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2B0466" w14:textId="77777777" w:rsidR="009B3EAD" w:rsidRDefault="009B3EAD" w:rsidP="009B3EAD">
      <w:pPr>
        <w:spacing w:line="276" w:lineRule="auto"/>
        <w:rPr>
          <w:rFonts w:ascii="Times" w:hAnsi="Times" w:cs="Times"/>
          <w:sz w:val="21"/>
          <w:szCs w:val="21"/>
        </w:rPr>
      </w:pPr>
    </w:p>
    <w:p w14:paraId="5D0C56B2" w14:textId="17DCD8FB" w:rsidR="009B3EAD" w:rsidRDefault="009B3EAD" w:rsidP="009B3EAD">
      <w:pPr>
        <w:spacing w:after="0" w:line="480" w:lineRule="auto"/>
        <w:rPr>
          <w:rFonts w:ascii="Times New Roman" w:hAnsi="Times New Roman" w:cs="Times New Roman"/>
          <w:sz w:val="24"/>
          <w:szCs w:val="24"/>
        </w:rPr>
      </w:pPr>
      <w:r w:rsidRPr="000857F1">
        <w:rPr>
          <w:rFonts w:ascii="Times" w:hAnsi="Times" w:cs="Times"/>
          <w:b/>
          <w:bCs/>
          <w:sz w:val="21"/>
          <w:szCs w:val="21"/>
        </w:rPr>
        <w:t>Supplemental figures and tables</w:t>
      </w:r>
      <w:r>
        <w:rPr>
          <w:rFonts w:ascii="Times" w:hAnsi="Times" w:cs="Times"/>
          <w:b/>
          <w:bCs/>
          <w:sz w:val="21"/>
          <w:szCs w:val="21"/>
        </w:rPr>
        <w:t xml:space="preserve"> for manuscript, “</w:t>
      </w:r>
      <w:r w:rsidRPr="009B3EAD">
        <w:rPr>
          <w:rFonts w:ascii="Times New Roman" w:hAnsi="Times New Roman" w:cs="Times New Roman"/>
          <w:i/>
          <w:iCs/>
          <w:sz w:val="24"/>
          <w:szCs w:val="24"/>
        </w:rPr>
        <w:t xml:space="preserve">eDNA sampling detects early colonization of Spotted Lanternfly </w:t>
      </w:r>
      <w:proofErr w:type="spellStart"/>
      <w:r w:rsidRPr="009B3EAD">
        <w:rPr>
          <w:rFonts w:ascii="Times New Roman" w:hAnsi="Times New Roman" w:cs="Times New Roman"/>
          <w:i/>
          <w:iCs/>
          <w:sz w:val="24"/>
          <w:szCs w:val="24"/>
        </w:rPr>
        <w:t>Lycorma</w:t>
      </w:r>
      <w:proofErr w:type="spellEnd"/>
      <w:r w:rsidRPr="009B3EAD">
        <w:rPr>
          <w:rFonts w:ascii="Times New Roman" w:hAnsi="Times New Roman" w:cs="Times New Roman"/>
          <w:i/>
          <w:iCs/>
          <w:sz w:val="24"/>
          <w:szCs w:val="24"/>
        </w:rPr>
        <w:t xml:space="preserve"> </w:t>
      </w:r>
      <w:proofErr w:type="spellStart"/>
      <w:r w:rsidRPr="009B3EAD">
        <w:rPr>
          <w:rFonts w:ascii="Times New Roman" w:hAnsi="Times New Roman" w:cs="Times New Roman"/>
          <w:i/>
          <w:iCs/>
          <w:sz w:val="24"/>
          <w:szCs w:val="24"/>
        </w:rPr>
        <w:t>delicatula</w:t>
      </w:r>
      <w:proofErr w:type="spellEnd"/>
      <w:r w:rsidRPr="009B3EAD">
        <w:rPr>
          <w:rFonts w:ascii="Times New Roman" w:hAnsi="Times New Roman" w:cs="Times New Roman"/>
          <w:i/>
          <w:iCs/>
          <w:sz w:val="24"/>
          <w:szCs w:val="24"/>
        </w:rPr>
        <w:t xml:space="preserve"> better than in-person scouting in an urban landscape</w:t>
      </w:r>
      <w:r>
        <w:rPr>
          <w:rFonts w:ascii="Times New Roman" w:hAnsi="Times New Roman" w:cs="Times New Roman"/>
          <w:sz w:val="24"/>
          <w:szCs w:val="24"/>
        </w:rPr>
        <w:t>”</w:t>
      </w:r>
    </w:p>
    <w:p w14:paraId="631119BD" w14:textId="76416825" w:rsidR="009B3EAD" w:rsidRPr="009B3EAD" w:rsidRDefault="009B3EAD" w:rsidP="009B3EAD">
      <w:pPr>
        <w:spacing w:after="0" w:line="480" w:lineRule="auto"/>
        <w:rPr>
          <w:rFonts w:ascii="Times New Roman" w:hAnsi="Times New Roman" w:cs="Times New Roman"/>
          <w:b/>
          <w:bCs/>
          <w:i/>
          <w:iCs/>
          <w:sz w:val="24"/>
          <w:szCs w:val="24"/>
        </w:rPr>
      </w:pPr>
      <w:r w:rsidRPr="009B3EAD">
        <w:rPr>
          <w:rFonts w:ascii="Times New Roman" w:hAnsi="Times New Roman" w:cs="Times New Roman"/>
          <w:b/>
          <w:bCs/>
          <w:i/>
          <w:iCs/>
          <w:sz w:val="24"/>
          <w:szCs w:val="24"/>
        </w:rPr>
        <w:t xml:space="preserve">Kelsey et al. </w:t>
      </w:r>
    </w:p>
    <w:p w14:paraId="2C548B48" w14:textId="3D66D750" w:rsidR="009B3EAD" w:rsidRDefault="009B3EAD" w:rsidP="009B3EAD">
      <w:pPr>
        <w:spacing w:line="276" w:lineRule="auto"/>
        <w:rPr>
          <w:rFonts w:ascii="Times" w:hAnsi="Times" w:cs="Times"/>
          <w:b/>
          <w:bCs/>
          <w:sz w:val="21"/>
          <w:szCs w:val="21"/>
        </w:rPr>
      </w:pPr>
      <w:r>
        <w:rPr>
          <w:noProof/>
        </w:rPr>
        <w:drawing>
          <wp:inline distT="0" distB="0" distL="0" distR="0" wp14:anchorId="16187CAC" wp14:editId="4473861C">
            <wp:extent cx="5845698" cy="3826276"/>
            <wp:effectExtent l="0" t="0" r="0" b="0"/>
            <wp:docPr id="1197507251" name="Picture 1" descr="A graph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751895" name="Picture 1" descr="A graph of a 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06064" cy="3865788"/>
                    </a:xfrm>
                    <a:prstGeom prst="rect">
                      <a:avLst/>
                    </a:prstGeom>
                  </pic:spPr>
                </pic:pic>
              </a:graphicData>
            </a:graphic>
          </wp:inline>
        </w:drawing>
      </w:r>
    </w:p>
    <w:p w14:paraId="427014E9" w14:textId="77777777" w:rsidR="009B3EAD" w:rsidRDefault="009B3EAD" w:rsidP="009B3EAD">
      <w:pPr>
        <w:spacing w:line="276" w:lineRule="auto"/>
        <w:rPr>
          <w:rFonts w:ascii="Times New Roman" w:eastAsia="Times New Roman" w:hAnsi="Times New Roman" w:cs="Times New Roman"/>
          <w:sz w:val="24"/>
          <w:szCs w:val="24"/>
        </w:rPr>
      </w:pPr>
      <w:r w:rsidRPr="5ADA3EFF">
        <w:rPr>
          <w:rFonts w:ascii="Times New Roman" w:eastAsia="Times New Roman" w:hAnsi="Times New Roman" w:cs="Times New Roman"/>
          <w:b/>
          <w:bCs/>
          <w:sz w:val="24"/>
          <w:szCs w:val="24"/>
        </w:rPr>
        <w:t xml:space="preserve">Supplemental Figure </w:t>
      </w:r>
      <w:r>
        <w:rPr>
          <w:rFonts w:ascii="Times New Roman" w:eastAsia="Times New Roman" w:hAnsi="Times New Roman" w:cs="Times New Roman"/>
          <w:b/>
          <w:bCs/>
          <w:sz w:val="24"/>
          <w:szCs w:val="24"/>
        </w:rPr>
        <w:t>1</w:t>
      </w:r>
      <w:r w:rsidRPr="5ADA3EFF">
        <w:rPr>
          <w:rFonts w:ascii="Times New Roman" w:eastAsia="Times New Roman" w:hAnsi="Times New Roman" w:cs="Times New Roman"/>
          <w:b/>
          <w:bCs/>
          <w:sz w:val="24"/>
          <w:szCs w:val="24"/>
        </w:rPr>
        <w:t xml:space="preserve">: </w:t>
      </w:r>
      <w:r w:rsidRPr="005A63C6">
        <w:rPr>
          <w:rFonts w:ascii="Times New Roman" w:eastAsia="Times New Roman" w:hAnsi="Times New Roman" w:cs="Times New Roman"/>
          <w:sz w:val="24"/>
          <w:szCs w:val="24"/>
        </w:rPr>
        <w:t>Amplification of SLF eDNA samples. Lowest Ct value being extracted DNA from SLF individuals. Three technical replicates were used for all samples during the qPCR run program.</w:t>
      </w:r>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A minimum of two out of the three technical replicates must amplify for the sample to be considered a positive eDNA detection. All qPCR runs consisted of a positive control (extracted DNA from SLF) and a no template control (nuclease free water).</w:t>
      </w:r>
    </w:p>
    <w:p w14:paraId="60DEFA9F" w14:textId="77777777" w:rsidR="009B3EAD" w:rsidRDefault="009B3EAD" w:rsidP="009B3EA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4186A4" w14:textId="77777777" w:rsidR="009B3EAD" w:rsidRPr="000857F1" w:rsidRDefault="009B3EAD" w:rsidP="009B3EAD">
      <w:pPr>
        <w:spacing w:line="276" w:lineRule="auto"/>
        <w:rPr>
          <w:rFonts w:ascii="Times" w:hAnsi="Times" w:cs="Times"/>
          <w:b/>
          <w:bCs/>
          <w:sz w:val="21"/>
          <w:szCs w:val="21"/>
        </w:rPr>
      </w:pPr>
    </w:p>
    <w:p w14:paraId="1DD73C77" w14:textId="77777777" w:rsidR="009B3EAD" w:rsidRPr="00904317" w:rsidRDefault="009B3EAD" w:rsidP="009B3EAD">
      <w:pPr>
        <w:spacing w:line="240" w:lineRule="auto"/>
        <w:textAlignment w:val="baseline"/>
        <w:rPr>
          <w:rFonts w:ascii="Times New Roman" w:eastAsia="Times New Roman" w:hAnsi="Times New Roman" w:cs="Times New Roman"/>
          <w:kern w:val="0"/>
          <w:sz w:val="24"/>
          <w:szCs w:val="24"/>
          <w14:ligatures w14:val="none"/>
        </w:rPr>
      </w:pPr>
      <w:r w:rsidRPr="00904317">
        <w:rPr>
          <w:rFonts w:ascii="Times New Roman" w:eastAsia="Times New Roman" w:hAnsi="Times New Roman" w:cs="Times New Roman"/>
          <w:noProof/>
          <w:kern w:val="0"/>
          <w:sz w:val="24"/>
          <w:szCs w:val="24"/>
          <w14:ligatures w14:val="none"/>
        </w:rPr>
        <w:drawing>
          <wp:inline distT="0" distB="0" distL="0" distR="0" wp14:anchorId="1EECBFC8" wp14:editId="26B5E74E">
            <wp:extent cx="5905898" cy="4472940"/>
            <wp:effectExtent l="0" t="0" r="0" b="3810"/>
            <wp:docPr id="1" name="Picture 1" descr="A group of graphs showing different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graphs showing different number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5905898" cy="4472940"/>
                    </a:xfrm>
                    <a:prstGeom prst="rect">
                      <a:avLst/>
                    </a:prstGeom>
                    <a:noFill/>
                    <a:ln>
                      <a:noFill/>
                    </a:ln>
                  </pic:spPr>
                </pic:pic>
              </a:graphicData>
            </a:graphic>
          </wp:inline>
        </w:drawing>
      </w:r>
    </w:p>
    <w:p w14:paraId="65375082" w14:textId="77777777" w:rsidR="009B3EAD" w:rsidRDefault="009B3EAD" w:rsidP="009B3EAD">
      <w:pPr>
        <w:spacing w:line="240" w:lineRule="auto"/>
        <w:textAlignment w:val="baseline"/>
        <w:rPr>
          <w:rFonts w:ascii="Times New Roman" w:eastAsia="Times New Roman" w:hAnsi="Times New Roman" w:cs="Times New Roman"/>
          <w:kern w:val="0"/>
          <w:sz w:val="24"/>
          <w:szCs w:val="24"/>
          <w14:ligatures w14:val="none"/>
        </w:rPr>
      </w:pPr>
      <w:r w:rsidRPr="00AC7348">
        <w:rPr>
          <w:rFonts w:ascii="Times New Roman" w:eastAsia="Times New Roman" w:hAnsi="Times New Roman" w:cs="Times New Roman"/>
          <w:b/>
          <w:bCs/>
          <w:kern w:val="0"/>
          <w:sz w:val="24"/>
          <w:szCs w:val="24"/>
          <w14:ligatures w14:val="none"/>
        </w:rPr>
        <w:t xml:space="preserve">Supplemental Figure </w:t>
      </w:r>
      <w:r>
        <w:rPr>
          <w:rFonts w:ascii="Times New Roman" w:eastAsia="Times New Roman" w:hAnsi="Times New Roman" w:cs="Times New Roman"/>
          <w:b/>
          <w:bCs/>
          <w:kern w:val="0"/>
          <w:sz w:val="24"/>
          <w:szCs w:val="24"/>
          <w14:ligatures w14:val="none"/>
        </w:rPr>
        <w:t>2</w:t>
      </w:r>
      <w:r w:rsidRPr="00AC7348">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5D27BE">
        <w:rPr>
          <w:rFonts w:ascii="Times New Roman" w:eastAsia="Times New Roman" w:hAnsi="Times New Roman" w:cs="Times New Roman"/>
          <w:kern w:val="0"/>
          <w:sz w:val="24"/>
          <w:szCs w:val="24"/>
          <w14:ligatures w14:val="none"/>
        </w:rPr>
        <w:t>Likelihood of detecting SLF eDNA by landscape factors within 1 kilometer of sampling location. A) density of ailanthus spp. (Tree of Heaven), B) proportion of area covered by forest (includes woodland, evergreen forest and deciduous forest), C) distance to rail lines, and D</w:t>
      </w:r>
      <w:proofErr w:type="gramStart"/>
      <w:r w:rsidRPr="005D27BE">
        <w:rPr>
          <w:rFonts w:ascii="Times New Roman" w:eastAsia="Times New Roman" w:hAnsi="Times New Roman" w:cs="Times New Roman"/>
          <w:kern w:val="0"/>
          <w:sz w:val="24"/>
          <w:szCs w:val="24"/>
          <w14:ligatures w14:val="none"/>
        </w:rPr>
        <w:t>) proportion of area</w:t>
      </w:r>
      <w:proofErr w:type="gramEnd"/>
      <w:r w:rsidRPr="005D27BE">
        <w:rPr>
          <w:rFonts w:ascii="Times New Roman" w:eastAsia="Times New Roman" w:hAnsi="Times New Roman" w:cs="Times New Roman"/>
          <w:kern w:val="0"/>
          <w:sz w:val="24"/>
          <w:szCs w:val="24"/>
          <w14:ligatures w14:val="none"/>
        </w:rPr>
        <w:t xml:space="preserve"> deemed as moderately or highly disturbed. All relationships are nonsignificant.</w:t>
      </w:r>
      <w:r>
        <w:rPr>
          <w:rFonts w:ascii="Times New Roman" w:eastAsia="Times New Roman" w:hAnsi="Times New Roman" w:cs="Times New Roman"/>
          <w:kern w:val="0"/>
          <w:sz w:val="24"/>
          <w:szCs w:val="24"/>
          <w14:ligatures w14:val="none"/>
        </w:rPr>
        <w:t xml:space="preserve"> </w:t>
      </w:r>
    </w:p>
    <w:p w14:paraId="091B3FB9" w14:textId="77777777" w:rsidR="009B3EAD" w:rsidRPr="009B3EAD" w:rsidRDefault="009B3EAD" w:rsidP="009B3EAD"/>
    <w:sectPr w:rsidR="009B3EAD" w:rsidRPr="009B3E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AD"/>
    <w:rsid w:val="00154A3C"/>
    <w:rsid w:val="009B3E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E9C06"/>
  <w15:chartTrackingRefBased/>
  <w15:docId w15:val="{6B191782-8793-4169-94B2-BD1F6333C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EAD"/>
    <w:pPr>
      <w:spacing w:line="259" w:lineRule="auto"/>
    </w:pPr>
    <w:rPr>
      <w:sz w:val="22"/>
      <w:szCs w:val="22"/>
    </w:rPr>
  </w:style>
  <w:style w:type="paragraph" w:styleId="Heading1">
    <w:name w:val="heading 1"/>
    <w:basedOn w:val="Normal"/>
    <w:next w:val="Normal"/>
    <w:link w:val="Heading1Char"/>
    <w:uiPriority w:val="9"/>
    <w:qFormat/>
    <w:rsid w:val="009B3EAD"/>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3EAD"/>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3EAD"/>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3EAD"/>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9B3EAD"/>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9B3EAD"/>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9B3EAD"/>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B3EAD"/>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9B3EAD"/>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E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3E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3E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3E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3E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3E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3E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3E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3EAD"/>
    <w:rPr>
      <w:rFonts w:eastAsiaTheme="majorEastAsia" w:cstheme="majorBidi"/>
      <w:color w:val="272727" w:themeColor="text1" w:themeTint="D8"/>
    </w:rPr>
  </w:style>
  <w:style w:type="paragraph" w:styleId="Title">
    <w:name w:val="Title"/>
    <w:basedOn w:val="Normal"/>
    <w:next w:val="Normal"/>
    <w:link w:val="TitleChar"/>
    <w:uiPriority w:val="10"/>
    <w:qFormat/>
    <w:rsid w:val="009B3E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3E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3EAD"/>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3E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3EAD"/>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9B3EAD"/>
    <w:rPr>
      <w:i/>
      <w:iCs/>
      <w:color w:val="404040" w:themeColor="text1" w:themeTint="BF"/>
    </w:rPr>
  </w:style>
  <w:style w:type="paragraph" w:styleId="ListParagraph">
    <w:name w:val="List Paragraph"/>
    <w:basedOn w:val="Normal"/>
    <w:uiPriority w:val="34"/>
    <w:qFormat/>
    <w:rsid w:val="009B3EAD"/>
    <w:pPr>
      <w:spacing w:line="278" w:lineRule="auto"/>
      <w:ind w:left="720"/>
      <w:contextualSpacing/>
    </w:pPr>
    <w:rPr>
      <w:sz w:val="24"/>
      <w:szCs w:val="24"/>
    </w:rPr>
  </w:style>
  <w:style w:type="character" w:styleId="IntenseEmphasis">
    <w:name w:val="Intense Emphasis"/>
    <w:basedOn w:val="DefaultParagraphFont"/>
    <w:uiPriority w:val="21"/>
    <w:qFormat/>
    <w:rsid w:val="009B3EAD"/>
    <w:rPr>
      <w:i/>
      <w:iCs/>
      <w:color w:val="0F4761" w:themeColor="accent1" w:themeShade="BF"/>
    </w:rPr>
  </w:style>
  <w:style w:type="paragraph" w:styleId="IntenseQuote">
    <w:name w:val="Intense Quote"/>
    <w:basedOn w:val="Normal"/>
    <w:next w:val="Normal"/>
    <w:link w:val="IntenseQuoteChar"/>
    <w:uiPriority w:val="30"/>
    <w:qFormat/>
    <w:rsid w:val="009B3EAD"/>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9B3EAD"/>
    <w:rPr>
      <w:i/>
      <w:iCs/>
      <w:color w:val="0F4761" w:themeColor="accent1" w:themeShade="BF"/>
    </w:rPr>
  </w:style>
  <w:style w:type="character" w:styleId="IntenseReference">
    <w:name w:val="Intense Reference"/>
    <w:basedOn w:val="DefaultParagraphFont"/>
    <w:uiPriority w:val="32"/>
    <w:qFormat/>
    <w:rsid w:val="009B3E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LEACH, ASHLEY</dc:creator>
  <cp:keywords/>
  <dc:description/>
  <cp:lastModifiedBy>LEACH, ASHLEY</cp:lastModifiedBy>
  <cp:revision>1</cp:revision>
  <dcterms:created xsi:type="dcterms:W3CDTF">2025-05-07T14:06:00Z</dcterms:created>
  <dcterms:modified xsi:type="dcterms:W3CDTF">2025-05-07T14:07:00Z</dcterms:modified>
</cp:coreProperties>
</file>