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3A795" w14:textId="14F8969E" w:rsidR="00F62E0A" w:rsidRDefault="00F62E0A" w:rsidP="00F62E0A">
      <w:r>
        <w:t>《安国策》</w:t>
      </w:r>
    </w:p>
    <w:p w14:paraId="1430F7B1" w14:textId="77777777" w:rsidR="00F62E0A" w:rsidRDefault="00F62E0A" w:rsidP="00F62E0A">
      <w:r>
        <w:rPr>
          <w:rFonts w:hint="eastAsia"/>
        </w:rPr>
        <w:t>内容：</w:t>
      </w:r>
    </w:p>
    <w:p w14:paraId="359AFED1" w14:textId="77777777" w:rsidR="00F62E0A" w:rsidRDefault="00F62E0A" w:rsidP="00F62E0A">
      <w:r>
        <w:rPr>
          <w:rFonts w:hint="eastAsia"/>
        </w:rPr>
        <w:t>国君抱恙，为安社稷以御强秦，兹决定：一、恭请国君确立并公告储君，以定国本。二、由储君代为监国，总摄军政要务。三、密令宗正府严密监视公子魏缓，凡有异动，即可上报，绝不姑息。</w:t>
      </w:r>
    </w:p>
    <w:p w14:paraId="162E76A3" w14:textId="77777777" w:rsidR="00F62E0A" w:rsidRDefault="00F62E0A" w:rsidP="00F62E0A"/>
    <w:p w14:paraId="0F8A1579" w14:textId="47209712" w:rsidR="00F62E0A" w:rsidRDefault="00F62E0A" w:rsidP="00F62E0A">
      <w:r>
        <w:t>《靖难令》</w:t>
      </w:r>
    </w:p>
    <w:p w14:paraId="3F6676A8" w14:textId="77777777" w:rsidR="00F62E0A" w:rsidRDefault="00F62E0A" w:rsidP="00F62E0A">
      <w:r>
        <w:rPr>
          <w:rFonts w:hint="eastAsia"/>
        </w:rPr>
        <w:t>内容：</w:t>
      </w:r>
    </w:p>
    <w:p w14:paraId="58E2F19B" w14:textId="77777777" w:rsidR="00F62E0A" w:rsidRDefault="00F62E0A" w:rsidP="00F62E0A">
      <w:r>
        <w:rPr>
          <w:rFonts w:hint="eastAsia"/>
        </w:rPr>
        <w:t>为肃清“夜幕”之患，兹决定：一、提升都城及各级官署卫戍等级，加强对朝中重臣之护卫。二、令廷尉府彻查全国可疑之流，严打刺客及其党羽。三、悬赏千金与爵位，征集“夜幕”线索，凡窝藏者连坐。</w:t>
      </w:r>
    </w:p>
    <w:p w14:paraId="155BBAB3" w14:textId="77777777" w:rsidR="00F62E0A" w:rsidRDefault="00F62E0A" w:rsidP="00F62E0A"/>
    <w:p w14:paraId="7B163460" w14:textId="4FEE2229" w:rsidR="00F62E0A" w:rsidRDefault="00F62E0A" w:rsidP="00F62E0A">
      <w:r>
        <w:t xml:space="preserve">《举贤令》 </w:t>
      </w:r>
    </w:p>
    <w:p w14:paraId="1DE42E6E" w14:textId="77777777" w:rsidR="00F62E0A" w:rsidRDefault="00F62E0A" w:rsidP="00F62E0A">
      <w:r>
        <w:rPr>
          <w:rFonts w:hint="eastAsia"/>
        </w:rPr>
        <w:t>内容：</w:t>
      </w:r>
    </w:p>
    <w:p w14:paraId="55D5E6A2" w14:textId="77777777" w:rsidR="00F62E0A" w:rsidRDefault="00F62E0A" w:rsidP="00F62E0A">
      <w:r>
        <w:rPr>
          <w:rFonts w:hint="eastAsia"/>
        </w:rPr>
        <w:t>为备战强秦，兹决定：一、正式拜兵家孙膑为军师，入主军机，参与制定西线战事方略。二、在全国范围内继续推广西河学派“富国强兵”之学说，拨款兴建学堂，凡有才能者皆可举荐，以正视听，统一思想。</w:t>
      </w:r>
    </w:p>
    <w:p w14:paraId="09FDC94B" w14:textId="77777777" w:rsidR="00F62E0A" w:rsidRDefault="00F62E0A" w:rsidP="00F62E0A"/>
    <w:p w14:paraId="6820000F" w14:textId="311B1E60" w:rsidR="00F62E0A" w:rsidRDefault="00F62E0A" w:rsidP="00F62E0A">
      <w:r>
        <w:t>《备战策》</w:t>
      </w:r>
    </w:p>
    <w:p w14:paraId="2EAF3A09" w14:textId="77777777" w:rsidR="00F62E0A" w:rsidRDefault="00F62E0A" w:rsidP="00F62E0A">
      <w:r>
        <w:rPr>
          <w:rFonts w:hint="eastAsia"/>
        </w:rPr>
        <w:t>内容：</w:t>
      </w:r>
    </w:p>
    <w:p w14:paraId="57542A63" w14:textId="1352250B" w:rsidR="00EA0FB1" w:rsidRDefault="00F62E0A" w:rsidP="00F62E0A">
      <w:r>
        <w:rPr>
          <w:rFonts w:hint="eastAsia"/>
        </w:rPr>
        <w:t>秦军压境，国之大战在即，兹决定：一、令各地郡守严抓农时，确保粮草生产与储备，并加固西境城防。二、驳斥杨朱学派“贵己”之说，宣扬“军功爵”之法，凡有功于国者，不吝赏赐，以激励民心士气。</w:t>
      </w:r>
    </w:p>
    <w:sectPr w:rsidR="00EA0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AD7"/>
    <w:rsid w:val="001E1976"/>
    <w:rsid w:val="00337F0C"/>
    <w:rsid w:val="007D7C5C"/>
    <w:rsid w:val="00EA0FB1"/>
    <w:rsid w:val="00EA1AD7"/>
    <w:rsid w:val="00F6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DA12F"/>
  <w15:chartTrackingRefBased/>
  <w15:docId w15:val="{96E8E6CF-FE54-4AE4-ADC1-1ABEA1491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a_leaf</dc:creator>
  <cp:keywords/>
  <dc:description/>
  <cp:lastModifiedBy>a_leaf</cp:lastModifiedBy>
  <cp:revision>3</cp:revision>
  <dcterms:created xsi:type="dcterms:W3CDTF">2025-09-27T04:31:00Z</dcterms:created>
  <dcterms:modified xsi:type="dcterms:W3CDTF">2025-09-27T04:31:00Z</dcterms:modified>
</cp:coreProperties>
</file>