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DE CESSÃO TOTAL, DEFINITIVA E IRREVOGÁVEL DE DIREITOS PATRIMONIAIS DE AUTOR E IMAGEM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Regulado pela Lei Federal nº 9.610/1998 (Lei de Direitos Autorais)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No Brasil, a criação intelectual (design, código-fonte, ilustrações, fotos) pertence originariamente ao autor pessoa física. Para que uma empresa possa comercializar a obra livremente sem pagar royalties perpétuos, é indispensável a cessão total expressa de direitos patrimoniais por escrito.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Cessão de Direitos Autorais, celebram entre si:</w:t>
        <w:br/>
        <w:br/>
        <w:t>CEDENTE (AUTOR/CRIADOR): [NOME DO PROFISSIONAL], [nacionalidade], CPF nº [CPF], residente na [ENDEREÇO];</w:t>
        <w:br/>
        <w:br/>
        <w:t>CESSIONÁRIA (ADQUIRENTE): [RAZÃO SOCIAL OU NOME DA EMPRESA], CNPJ/CPF [NÚMERO], com sede na [ENDEREÇO];</w:t>
        <w:br/>
        <w:br/>
        <w:t>Ajustam as cláusulas a seguir: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DA CESSÃO TOTAL E DEFINITIVA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 CEDENTE cede e transfere à CESSIONÁRIA, em caráter total, definitivo, irrevogável e irretratável, a integralidade dos direitos patrimoniais de autor sobre a obra intelectual consistente em: [DESCREVER OBRA: ex. logotipo, código de software, textos, ilustrações, fotografias].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DA ABRANGÊNCIA E EXPLORAÇÃO ECONÔMICA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A CESSIONÁRIA poderá explorar economicamente a obra no Brasil e no exterior, por qualquer meio físico ou digital, inclusive modificando, comercializando e registrando o material sem necessidade de novas anuências ou pagamento de royalties adicionais.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DO PREÇO DA CESSÃO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A cessão é realizada pelo valor total e único de R$ [VALOR POR EXTENSO], pago nesta data, conferindo o CEDENTE quitação geral e definitiva por todos os direitos patrimoniais.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