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PROCURAÇÃO EXTRAJUDICIAL COM AMPLOS PODERES DE GESTÃO E ADMINISTRAÇÃO GERAL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Outorgada com Fundamento nos Artigos 653 e Seguintes do Código Civil Brasileiro (Mandato Ad Negotia)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Esta procuração confere poderes de administração geral. Para alienação de bens imóveis, hipoteca ou transação de direitos reais, a lei exige expressamente procuração por instrumento público com poderes específicos (art. 661, § 1º, do CC).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OUTORGANTE:</w:t>
        <w:br/>
        <w:t>[NOME COMPLETO DO OUTORGANTE], nacionalidade: [NACIONALIDADE], estado civil: [ESTADO CIVIL], profissão: [PROFISSÃO], RG nº [RG], CPF nº [CPF], residente e domiciliado(a) na [ENDEREÇO COMPLETO COM CEP];</w:t>
        <w:br/>
        <w:br/>
        <w:t>OUTORGADO:</w:t>
        <w:br/>
        <w:t>[NOME COMPLETO DO OUTORGADO], nacionalidade: [NACIONALIDADE], estado civil: [ESTADO CIVIL], profissão: [PROFISSÃO], RG nº [RG], CPF nº [CPF], residente e domiciliado(a) na [ENDEREÇO COMPLETO COM CEP];</w:t>
        <w:br/>
        <w:br/>
        <w:t>O(A) Outorgante nomeia e constitui o Outorgado seu procurador, com os poderes a seguir transcritos: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PODERES GERAIS DE ADMINISTRAÇÃO E REPRESENTAÇÃO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Confere amplos poderes para representar o(a) Outorgante perante quaisquer repartições públicas federais, estaduais e municipais, autarquias, Receita Federal do Brasil, INSS, Detran, concessionárias de serviços públicos (energia elétrica, água, telefonia), Cartórios de Notas e Cartórios de Registro de Imóveis, podendo assinar requerimentos, receber notificações, interpor recursos administrativos e acompanhar processos de qualquer natureza.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PODERES BANCÁRIOS E DE GESTÃO PATRIMONIAL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Poderá o procurador gerir e administrar bens móveis e imóveis, firmar e rescindir contratos de locação, emitir recibos, receber aluguéis e quitações; representá-lo(a) perante estabelecimentos bancários, movimentando contas correntes e poupança, emitindo ordens de pagamento e cadastrando senhas estritamente para a finalidade de gestão ordinária dos bens.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RESTRIÇÕES LEGAIS E SUBSTABELECIMENTO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Os poderes ora outorgados NÃO autorizam a venda, doação, hipoteca ou alienação de bens imóveis pertencentes ao Outorgante, atos privativos de procuração por instrumento público com poderes específicos (art. 661, § 1º, CC). Fica [AUTORIZADO / VEDADO] o substabelecimento.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