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NOTIFICAÇÃO EXTRAJUDICIAL PARA DESOCUPAÇÃO / COBRANÇA DE ALUGUEL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1: Transações Imobiliárias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A notificação extrajudicial com prazo de purga de mora é a prova documental obrigatória que instrui a ação de despejo.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NOTIFICANTE: [LOCADOR/PROPRIETÁRIO].</w:t>
        <w:br/>
        <w:t>NOTIFICADO: [LOCATÁRIO/INQUILINO].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DO DÉBITO PENDENTE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Constata-se inadimplência referente aos aluguéis e encargos dos meses de [MESES], totalizando R$ [VALOR ATUALIZADO].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DO PRAZO IMPRORROGÁVEL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Fica V. Sa. notificado a purgar a mora no prazo de 15 (quinze) dias ou desocupar o imóvel, sob pena de ajuizamento imediato de Ação de Despejo.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