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CONTRATO INDIVIDUAL DE TRABALHO POR PRAZO DETERMINADO A TÍTULO DE EXPERIÊNCIA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Regulado pelos Artigos 443, 445 e 451 da Consolidação das Leis do Trabalho (CLT)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O contrato de experiência tem limite máximo improrrogável de 90 dias (art. 445, parágrafo único, da CLT) e só admite uma única prorrogação dentro desse teto (ex: 45 + 45 dias). Se continuar após o 90º dia ou sofrer mais de uma prorrogação, convolar-se-á compulsoriamente em contrato por prazo indeterminado.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Pelo presente Instrumento Particular de Contrato de Trabalho a Título de Experiência, celebram entre si:</w:t>
        <w:br/>
        <w:br/>
        <w:t>EMPREGADOR: [RAZÃO SOCIAL DA EMPRESA], inscrita no CNPJ sob o nº [CNPJ], com sede na [ENDEREÇO COMPLETO];</w:t>
        <w:br/>
        <w:br/>
        <w:t>EMPREGADO: [NOME DO TRABALHADOR], portador da CTPS nº [NÚMERO], RG nº [RG], CPF nº [CPF], residente na [ENDEREÇO COMPLETO];</w:t>
        <w:br/>
        <w:br/>
        <w:t>Ajustam as cláusulas seguintes: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PRIMEIRA – DA FUNÇÃO E OBJETO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O EMPREGADO é admitido em caráter de experiência para exercer a função de [CARGO/FUNÇÃO], mediante a remuneração mensal de R$ [VALOR SALÁRIO], cumprindo jornada de trabalho semanal de [44] horas nos termos da CLT.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SEGUNDA – DO PRAZO E PRORROGAÇÃO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O presente contrato vigorará pelo prazo de [45] dias, iniciando-se em [DATA INÍCIO] e encerrando-se em [DATA TÉRMINO].</w:t>
        <w:br/>
        <w:br/>
        <w:t>2.2. O contrato poderá ser prorrogado uma única vez por igual período (ou por até 45 dias adicionais), totalizando o limite máximo improrrogável de 90 (noventa) dias.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TERCEIRA – DA RESCISÃO ANTECIPADA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3.1. Havendo rescisão antecipada imotivada por iniciativa do EMPREGADOR, este indenizará o EMPREGADO na metade da remuneração a que teria direito até o termo final (art. 479 da CLT). Se a iniciativa for do EMPREGADO, indenizará o prejuízo causado (art. 480 da CLT).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QUARTA – DA PRORROGAÇÃO AUTOMÁTICA EM INDETERMINADO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4.1. Transcorrido o prazo fixado sem manifestação expressa de rescisão, o presente contrato permanecerá em vigor, convolando-se automaticamente em contrato de trabalho por prazo indeterminado com todos os efeitos legais.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