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TERMO DE EXTINÇÃO DO CONTRATO DE TRABALHO POR MÚTUO ACORDO ENTRE EMPREGADOR E EMPREGADO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Lavrado com Arrimo no Artigo 484-A da Consolidação das Leis do Trabalho (Lei nº 13.467/2017)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rescisão por acordo bilateral formaliza o fim do vínculo com recolhimento de metade do aviso prévio indenizado e metade da indenização rescisória do FGTS (20%), permitindo ao empregado movimentar até 80% do saldo do FGTS sem acesso ao seguro-desemprego.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Rescisão Contratual por Mútuo Consentimento, celebram:</w:t>
        <w:br/>
        <w:br/>
        <w:t>EMPREGADOR: [RAZÃO SOCIAL DA EMPRESA], CNPJ nº [CNPJ];</w:t>
        <w:br/>
        <w:br/>
        <w:t>EMPREGADO: [NOME DO TRABALHADOR], CPF nº [CPF], CTPS nº [NÚMERO];</w:t>
        <w:br/>
        <w:br/>
        <w:t>Manifestam a vontade bilateral e irrevogável de extinguir a relação laboral nas condições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EXTINÇÃO BILATERAL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As partes, de livre e espontânea vontade, acordam rescindir o contrato de trabalho havido desde [DATA ADMISSÃO], com termo final em [DATA TÉRMINO], nos exatos termos do artigo 484-A da CLT.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DAS VERBAS RESCISÓRIAS ESPECÍFICAS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Em estrita observância à legislação, serão devidas ao empregado:</w:t>
        <w:br/>
        <w:t>a) Metade do aviso prévio (15 dias), se indenizado;</w:t>
        <w:br/>
        <w:t>b) Metade da multa rescisória do FGTS (20% sobre o saldo da conta vinculada);</w:t>
        <w:br/>
        <w:t>c) Na integralidade: saldo de salários, 13º salário proporcional e férias vencidas e proporcionais com 1/3 constitucional.</w:t>
        <w:br/>
        <w:br/>
        <w:t>2.2. A extinção por mútuo acordo autoriza o saque de até 80% (oitenta por cento) do saldo da conta do FGTS, não conferindo habilitação ao seguro-desemprego (art. 484-A, § 2º da CLT).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