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PRESTAÇÃO DE SERVIÇOS DE GESTÃO DE TRÁFEGO PAGO, MÍDIA DE PERFORMANCE E OTIMIZAÇÃO DE CAMPANHAS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593 e Seguintes do Código Civil com Delimitação de Responsabilidade por Resultados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contrato de tráfego pago deve deixar explícito que a atividade é de meio (geração e otimização de visitas qualificadas) e não de resultado garantido de vendas, delimitando que o orçamento de anúncios no Google/Meta é pago diretamente pelo cliente.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Prestação de Serviços de Gestão de Mídia de Performance, celebram:</w:t>
        <w:br/>
        <w:br/>
        <w:t>CONTRATANTE: [NOME / RAZÃO SOCIAL], CNPJ/CPF nº [DOCUMENTO];</w:t>
        <w:br/>
        <w:br/>
        <w:t>GESTOR DE TRÁFEGO (CONTRATADA): [NOME / RAZÃO SOCIAL], CNPJ/CPF nº [DOCUMENTO];</w:t>
        <w:br/>
        <w:br/>
        <w:t>Ajustam as cláusulas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ESCOPO DOS SERVIÇOS DE TRÁFEGO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A CONTRATADA prestará serviços de planejamento, configuração, veiculação e otimização de campanhas de anúncios nas plataformas [Google Ads / Meta Ads / TikTok Ads], emitindo relatórios periódicos de métricas (CPC, CTR, conversões).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OBRIGAÇÃO DE MEIO E ORÇAMENTO DE ANÚNCIOS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Os serviços ora contratados configuram estritamente OBRIGAÇÃO DE MEIO, não garantindo faturamento ou vendas mínimas, variáveis que dependem do produto, preço e atendimento comercial do CONTRATANTE.</w:t>
        <w:br/>
        <w:br/>
        <w:t>2.2. A verba financeira destinada ao pagamento dos cliques e veiculação dos anúncios será paga diretamente pelo CONTRATANTE às plataformas de mídia.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