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1FCC4" w14:textId="0A162FDE" w:rsidR="00821773" w:rsidRPr="00C37579" w:rsidRDefault="00C37579" w:rsidP="003C3EA5">
      <w:pPr>
        <w:pStyle w:val="Title"/>
      </w:pPr>
      <w:r w:rsidRPr="00C37579">
        <w:t>Average house and venues per neighbourhood in Dublin, Ireland</w:t>
      </w:r>
    </w:p>
    <w:sdt>
      <w:sdtPr>
        <w:rPr>
          <w:rFonts w:asciiTheme="minorHAnsi" w:eastAsiaTheme="minorHAnsi" w:hAnsiTheme="minorHAnsi" w:cstheme="minorBidi"/>
          <w:color w:val="auto"/>
          <w:sz w:val="22"/>
          <w:szCs w:val="22"/>
          <w:lang w:val="en-GB" w:eastAsia="en-GB"/>
        </w:rPr>
        <w:id w:val="842821235"/>
        <w:docPartObj>
          <w:docPartGallery w:val="Table of Contents"/>
          <w:docPartUnique/>
        </w:docPartObj>
      </w:sdtPr>
      <w:sdtEndPr>
        <w:rPr>
          <w:rFonts w:ascii="Arial" w:hAnsi="Arial" w:cs="Arial"/>
          <w:noProof/>
        </w:rPr>
      </w:sdtEndPr>
      <w:sdtContent>
        <w:p w14:paraId="0D445B9A" w14:textId="6763AF59" w:rsidR="00C37579" w:rsidRDefault="00C37579">
          <w:pPr>
            <w:pStyle w:val="TOCHeading"/>
          </w:pPr>
          <w:r>
            <w:t>Table of Contents</w:t>
          </w:r>
        </w:p>
        <w:p w14:paraId="49760AD1" w14:textId="47C10DFC" w:rsidR="00E43661" w:rsidRDefault="00C37579">
          <w:pPr>
            <w:pStyle w:val="TOC2"/>
            <w:tabs>
              <w:tab w:val="right" w:leader="dot" w:pos="1045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4857854" w:history="1">
            <w:r w:rsidR="00E43661" w:rsidRPr="009D739E">
              <w:rPr>
                <w:rStyle w:val="Hyperlink"/>
                <w:noProof/>
              </w:rPr>
              <w:t>1. Background</w:t>
            </w:r>
            <w:r w:rsidR="00E43661">
              <w:rPr>
                <w:noProof/>
                <w:webHidden/>
              </w:rPr>
              <w:tab/>
            </w:r>
            <w:r w:rsidR="00E43661">
              <w:rPr>
                <w:noProof/>
                <w:webHidden/>
              </w:rPr>
              <w:fldChar w:fldCharType="begin"/>
            </w:r>
            <w:r w:rsidR="00E43661">
              <w:rPr>
                <w:noProof/>
                <w:webHidden/>
              </w:rPr>
              <w:instrText xml:space="preserve"> PAGEREF _Toc44857854 \h </w:instrText>
            </w:r>
            <w:r w:rsidR="00E43661">
              <w:rPr>
                <w:noProof/>
                <w:webHidden/>
              </w:rPr>
            </w:r>
            <w:r w:rsidR="00E43661">
              <w:rPr>
                <w:noProof/>
                <w:webHidden/>
              </w:rPr>
              <w:fldChar w:fldCharType="separate"/>
            </w:r>
            <w:r w:rsidR="00E43661">
              <w:rPr>
                <w:noProof/>
                <w:webHidden/>
              </w:rPr>
              <w:t>2</w:t>
            </w:r>
            <w:r w:rsidR="00E43661">
              <w:rPr>
                <w:noProof/>
                <w:webHidden/>
              </w:rPr>
              <w:fldChar w:fldCharType="end"/>
            </w:r>
          </w:hyperlink>
        </w:p>
        <w:p w14:paraId="5089C2E6" w14:textId="6FFF91D8" w:rsidR="00E43661" w:rsidRDefault="00E43661">
          <w:pPr>
            <w:pStyle w:val="TOC2"/>
            <w:tabs>
              <w:tab w:val="right" w:leader="dot" w:pos="10456"/>
            </w:tabs>
            <w:rPr>
              <w:rFonts w:asciiTheme="minorHAnsi" w:eastAsiaTheme="minorEastAsia" w:hAnsiTheme="minorHAnsi" w:cstheme="minorBidi"/>
              <w:noProof/>
            </w:rPr>
          </w:pPr>
          <w:hyperlink w:anchor="_Toc44857855" w:history="1">
            <w:r w:rsidRPr="009D739E">
              <w:rPr>
                <w:rStyle w:val="Hyperlink"/>
                <w:noProof/>
              </w:rPr>
              <w:t>2. Data Description</w:t>
            </w:r>
            <w:r>
              <w:rPr>
                <w:noProof/>
                <w:webHidden/>
              </w:rPr>
              <w:tab/>
            </w:r>
            <w:r>
              <w:rPr>
                <w:noProof/>
                <w:webHidden/>
              </w:rPr>
              <w:fldChar w:fldCharType="begin"/>
            </w:r>
            <w:r>
              <w:rPr>
                <w:noProof/>
                <w:webHidden/>
              </w:rPr>
              <w:instrText xml:space="preserve"> PAGEREF _Toc44857855 \h </w:instrText>
            </w:r>
            <w:r>
              <w:rPr>
                <w:noProof/>
                <w:webHidden/>
              </w:rPr>
            </w:r>
            <w:r>
              <w:rPr>
                <w:noProof/>
                <w:webHidden/>
              </w:rPr>
              <w:fldChar w:fldCharType="separate"/>
            </w:r>
            <w:r>
              <w:rPr>
                <w:noProof/>
                <w:webHidden/>
              </w:rPr>
              <w:t>2</w:t>
            </w:r>
            <w:r>
              <w:rPr>
                <w:noProof/>
                <w:webHidden/>
              </w:rPr>
              <w:fldChar w:fldCharType="end"/>
            </w:r>
          </w:hyperlink>
        </w:p>
        <w:p w14:paraId="5006DCA0" w14:textId="4335CA91" w:rsidR="00E43661" w:rsidRDefault="00E43661">
          <w:pPr>
            <w:pStyle w:val="TOC3"/>
            <w:tabs>
              <w:tab w:val="right" w:leader="dot" w:pos="10456"/>
            </w:tabs>
            <w:rPr>
              <w:rFonts w:asciiTheme="minorHAnsi" w:eastAsiaTheme="minorEastAsia" w:hAnsiTheme="minorHAnsi" w:cstheme="minorBidi"/>
              <w:noProof/>
            </w:rPr>
          </w:pPr>
          <w:hyperlink w:anchor="_Toc44857856" w:history="1">
            <w:r w:rsidRPr="009D739E">
              <w:rPr>
                <w:rStyle w:val="Hyperlink"/>
                <w:noProof/>
              </w:rPr>
              <w:t>2.1 Data Sources</w:t>
            </w:r>
            <w:r>
              <w:rPr>
                <w:noProof/>
                <w:webHidden/>
              </w:rPr>
              <w:tab/>
            </w:r>
            <w:r>
              <w:rPr>
                <w:noProof/>
                <w:webHidden/>
              </w:rPr>
              <w:fldChar w:fldCharType="begin"/>
            </w:r>
            <w:r>
              <w:rPr>
                <w:noProof/>
                <w:webHidden/>
              </w:rPr>
              <w:instrText xml:space="preserve"> PAGEREF _Toc44857856 \h </w:instrText>
            </w:r>
            <w:r>
              <w:rPr>
                <w:noProof/>
                <w:webHidden/>
              </w:rPr>
            </w:r>
            <w:r>
              <w:rPr>
                <w:noProof/>
                <w:webHidden/>
              </w:rPr>
              <w:fldChar w:fldCharType="separate"/>
            </w:r>
            <w:r>
              <w:rPr>
                <w:noProof/>
                <w:webHidden/>
              </w:rPr>
              <w:t>2</w:t>
            </w:r>
            <w:r>
              <w:rPr>
                <w:noProof/>
                <w:webHidden/>
              </w:rPr>
              <w:fldChar w:fldCharType="end"/>
            </w:r>
          </w:hyperlink>
        </w:p>
        <w:p w14:paraId="324AD59F" w14:textId="32B422EF" w:rsidR="00E43661" w:rsidRDefault="00E43661">
          <w:pPr>
            <w:pStyle w:val="TOC3"/>
            <w:tabs>
              <w:tab w:val="right" w:leader="dot" w:pos="10456"/>
            </w:tabs>
            <w:rPr>
              <w:rFonts w:asciiTheme="minorHAnsi" w:eastAsiaTheme="minorEastAsia" w:hAnsiTheme="minorHAnsi" w:cstheme="minorBidi"/>
              <w:noProof/>
            </w:rPr>
          </w:pPr>
          <w:hyperlink w:anchor="_Toc44857857" w:history="1">
            <w:r w:rsidRPr="009D739E">
              <w:rPr>
                <w:rStyle w:val="Hyperlink"/>
                <w:noProof/>
              </w:rPr>
              <w:t>2.2 Data Cleaning &amp; Preparation</w:t>
            </w:r>
            <w:r>
              <w:rPr>
                <w:noProof/>
                <w:webHidden/>
              </w:rPr>
              <w:tab/>
            </w:r>
            <w:r>
              <w:rPr>
                <w:noProof/>
                <w:webHidden/>
              </w:rPr>
              <w:fldChar w:fldCharType="begin"/>
            </w:r>
            <w:r>
              <w:rPr>
                <w:noProof/>
                <w:webHidden/>
              </w:rPr>
              <w:instrText xml:space="preserve"> PAGEREF _Toc44857857 \h </w:instrText>
            </w:r>
            <w:r>
              <w:rPr>
                <w:noProof/>
                <w:webHidden/>
              </w:rPr>
            </w:r>
            <w:r>
              <w:rPr>
                <w:noProof/>
                <w:webHidden/>
              </w:rPr>
              <w:fldChar w:fldCharType="separate"/>
            </w:r>
            <w:r>
              <w:rPr>
                <w:noProof/>
                <w:webHidden/>
              </w:rPr>
              <w:t>2</w:t>
            </w:r>
            <w:r>
              <w:rPr>
                <w:noProof/>
                <w:webHidden/>
              </w:rPr>
              <w:fldChar w:fldCharType="end"/>
            </w:r>
          </w:hyperlink>
        </w:p>
        <w:p w14:paraId="7BF1F306" w14:textId="08E90CD9" w:rsidR="00E43661" w:rsidRDefault="00E43661">
          <w:pPr>
            <w:pStyle w:val="TOC2"/>
            <w:tabs>
              <w:tab w:val="right" w:leader="dot" w:pos="10456"/>
            </w:tabs>
            <w:rPr>
              <w:rFonts w:asciiTheme="minorHAnsi" w:eastAsiaTheme="minorEastAsia" w:hAnsiTheme="minorHAnsi" w:cstheme="minorBidi"/>
              <w:noProof/>
            </w:rPr>
          </w:pPr>
          <w:hyperlink w:anchor="_Toc44857858" w:history="1">
            <w:r w:rsidRPr="009D739E">
              <w:rPr>
                <w:rStyle w:val="Hyperlink"/>
                <w:noProof/>
              </w:rPr>
              <w:t>3. Methodology</w:t>
            </w:r>
            <w:r>
              <w:rPr>
                <w:noProof/>
                <w:webHidden/>
              </w:rPr>
              <w:tab/>
            </w:r>
            <w:r>
              <w:rPr>
                <w:noProof/>
                <w:webHidden/>
              </w:rPr>
              <w:fldChar w:fldCharType="begin"/>
            </w:r>
            <w:r>
              <w:rPr>
                <w:noProof/>
                <w:webHidden/>
              </w:rPr>
              <w:instrText xml:space="preserve"> PAGEREF _Toc44857858 \h </w:instrText>
            </w:r>
            <w:r>
              <w:rPr>
                <w:noProof/>
                <w:webHidden/>
              </w:rPr>
            </w:r>
            <w:r>
              <w:rPr>
                <w:noProof/>
                <w:webHidden/>
              </w:rPr>
              <w:fldChar w:fldCharType="separate"/>
            </w:r>
            <w:r>
              <w:rPr>
                <w:noProof/>
                <w:webHidden/>
              </w:rPr>
              <w:t>3</w:t>
            </w:r>
            <w:r>
              <w:rPr>
                <w:noProof/>
                <w:webHidden/>
              </w:rPr>
              <w:fldChar w:fldCharType="end"/>
            </w:r>
          </w:hyperlink>
        </w:p>
        <w:p w14:paraId="0C052B36" w14:textId="262ED734" w:rsidR="00E43661" w:rsidRDefault="00E43661">
          <w:pPr>
            <w:pStyle w:val="TOC2"/>
            <w:tabs>
              <w:tab w:val="right" w:leader="dot" w:pos="10456"/>
            </w:tabs>
            <w:rPr>
              <w:rFonts w:asciiTheme="minorHAnsi" w:eastAsiaTheme="minorEastAsia" w:hAnsiTheme="minorHAnsi" w:cstheme="minorBidi"/>
              <w:noProof/>
            </w:rPr>
          </w:pPr>
          <w:hyperlink w:anchor="_Toc44857859" w:history="1">
            <w:r w:rsidRPr="009D739E">
              <w:rPr>
                <w:rStyle w:val="Hyperlink"/>
                <w:noProof/>
              </w:rPr>
              <w:t>4. Conclusion</w:t>
            </w:r>
            <w:r>
              <w:rPr>
                <w:noProof/>
                <w:webHidden/>
              </w:rPr>
              <w:tab/>
            </w:r>
            <w:r>
              <w:rPr>
                <w:noProof/>
                <w:webHidden/>
              </w:rPr>
              <w:fldChar w:fldCharType="begin"/>
            </w:r>
            <w:r>
              <w:rPr>
                <w:noProof/>
                <w:webHidden/>
              </w:rPr>
              <w:instrText xml:space="preserve"> PAGEREF _Toc44857859 \h </w:instrText>
            </w:r>
            <w:r>
              <w:rPr>
                <w:noProof/>
                <w:webHidden/>
              </w:rPr>
            </w:r>
            <w:r>
              <w:rPr>
                <w:noProof/>
                <w:webHidden/>
              </w:rPr>
              <w:fldChar w:fldCharType="separate"/>
            </w:r>
            <w:r>
              <w:rPr>
                <w:noProof/>
                <w:webHidden/>
              </w:rPr>
              <w:t>4</w:t>
            </w:r>
            <w:r>
              <w:rPr>
                <w:noProof/>
                <w:webHidden/>
              </w:rPr>
              <w:fldChar w:fldCharType="end"/>
            </w:r>
          </w:hyperlink>
        </w:p>
        <w:p w14:paraId="3D577E2D" w14:textId="0D8650AB" w:rsidR="00E43661" w:rsidRDefault="00E43661">
          <w:pPr>
            <w:pStyle w:val="TOC2"/>
            <w:tabs>
              <w:tab w:val="right" w:leader="dot" w:pos="10456"/>
            </w:tabs>
            <w:rPr>
              <w:rFonts w:asciiTheme="minorHAnsi" w:eastAsiaTheme="minorEastAsia" w:hAnsiTheme="minorHAnsi" w:cstheme="minorBidi"/>
              <w:noProof/>
            </w:rPr>
          </w:pPr>
          <w:hyperlink w:anchor="_Toc44857860" w:history="1">
            <w:r w:rsidRPr="009D739E">
              <w:rPr>
                <w:rStyle w:val="Hyperlink"/>
                <w:noProof/>
                <w:lang w:val="pt-BR"/>
              </w:rPr>
              <w:t>5. Reference</w:t>
            </w:r>
            <w:r>
              <w:rPr>
                <w:noProof/>
                <w:webHidden/>
              </w:rPr>
              <w:tab/>
            </w:r>
            <w:r>
              <w:rPr>
                <w:noProof/>
                <w:webHidden/>
              </w:rPr>
              <w:fldChar w:fldCharType="begin"/>
            </w:r>
            <w:r>
              <w:rPr>
                <w:noProof/>
                <w:webHidden/>
              </w:rPr>
              <w:instrText xml:space="preserve"> PAGEREF _Toc44857860 \h </w:instrText>
            </w:r>
            <w:r>
              <w:rPr>
                <w:noProof/>
                <w:webHidden/>
              </w:rPr>
            </w:r>
            <w:r>
              <w:rPr>
                <w:noProof/>
                <w:webHidden/>
              </w:rPr>
              <w:fldChar w:fldCharType="separate"/>
            </w:r>
            <w:r>
              <w:rPr>
                <w:noProof/>
                <w:webHidden/>
              </w:rPr>
              <w:t>5</w:t>
            </w:r>
            <w:r>
              <w:rPr>
                <w:noProof/>
                <w:webHidden/>
              </w:rPr>
              <w:fldChar w:fldCharType="end"/>
            </w:r>
          </w:hyperlink>
        </w:p>
        <w:p w14:paraId="127AD5AD" w14:textId="609049BB" w:rsidR="00C37579" w:rsidRDefault="00C37579" w:rsidP="003C3EA5">
          <w:r>
            <w:rPr>
              <w:noProof/>
            </w:rPr>
            <w:fldChar w:fldCharType="end"/>
          </w:r>
        </w:p>
      </w:sdtContent>
    </w:sdt>
    <w:p w14:paraId="210BB57A" w14:textId="593DDEAA" w:rsidR="00C37579" w:rsidRPr="00C37579" w:rsidRDefault="00C37579" w:rsidP="003C3EA5"/>
    <w:p w14:paraId="4EC2E73C" w14:textId="455FAF93" w:rsidR="00C37579" w:rsidRPr="00C37579" w:rsidRDefault="00C37579" w:rsidP="003C3EA5">
      <w:r w:rsidRPr="00C37579">
        <w:br w:type="page"/>
      </w:r>
    </w:p>
    <w:p w14:paraId="542888B8" w14:textId="1C46D6F7" w:rsidR="00C37579" w:rsidRDefault="00C37579" w:rsidP="00E6161A">
      <w:pPr>
        <w:pStyle w:val="Heading2"/>
        <w:rPr>
          <w:color w:val="000000" w:themeColor="text1"/>
        </w:rPr>
      </w:pPr>
      <w:bookmarkStart w:id="0" w:name="_Toc44857854"/>
      <w:r w:rsidRPr="00E6161A">
        <w:rPr>
          <w:color w:val="000000" w:themeColor="text1"/>
        </w:rPr>
        <w:lastRenderedPageBreak/>
        <w:t>1</w:t>
      </w:r>
      <w:r w:rsidR="00E6161A">
        <w:rPr>
          <w:color w:val="000000" w:themeColor="text1"/>
        </w:rPr>
        <w:t>.</w:t>
      </w:r>
      <w:r w:rsidRPr="00E6161A">
        <w:rPr>
          <w:color w:val="000000" w:themeColor="text1"/>
        </w:rPr>
        <w:t xml:space="preserve"> </w:t>
      </w:r>
      <w:r w:rsidR="00E93FF0" w:rsidRPr="00E6161A">
        <w:rPr>
          <w:color w:val="000000" w:themeColor="text1"/>
        </w:rPr>
        <w:t>Background</w:t>
      </w:r>
      <w:bookmarkEnd w:id="0"/>
    </w:p>
    <w:p w14:paraId="64B18D42" w14:textId="1F86ADF1" w:rsidR="003C3EA5" w:rsidRDefault="003C3EA5" w:rsidP="003C3EA5">
      <w:r w:rsidRPr="003C3EA5">
        <w:t>Dublin</w:t>
      </w:r>
      <w:r>
        <w:t xml:space="preserve"> is the capital and largest city of Ireland. The population of Dublin is approximately 1.4 million and the population density is 4,811/km</w:t>
      </w:r>
      <w:r>
        <w:rPr>
          <w:vertAlign w:val="superscript"/>
        </w:rPr>
        <w:t>2</w:t>
      </w:r>
      <w:r w:rsidR="00317D90">
        <w:t>. The city is divided into 22 districts that are enumerated from 1 to 24, the south side comprises the even-number districts</w:t>
      </w:r>
      <w:r w:rsidR="00D74594">
        <w:t>, which are from 2 to 24 and 6W,</w:t>
      </w:r>
      <w:r w:rsidR="00C578E1">
        <w:t xml:space="preserve"> and the</w:t>
      </w:r>
      <w:r w:rsidR="00317D90">
        <w:t xml:space="preserve"> north part has the odd-number district</w:t>
      </w:r>
      <w:r w:rsidR="00C578E1">
        <w:t>s,</w:t>
      </w:r>
      <w:r w:rsidR="00D74594">
        <w:t xml:space="preserve"> which are from 1 to 17.</w:t>
      </w:r>
      <w:r w:rsidR="007B61A6">
        <w:t xml:space="preserve"> [1]</w:t>
      </w:r>
    </w:p>
    <w:p w14:paraId="36D3E82D" w14:textId="77777777" w:rsidR="005730B8" w:rsidRDefault="00F87963" w:rsidP="003C3EA5">
      <w:r>
        <w:t xml:space="preserve">According to Mercer’s cost of living survey, </w:t>
      </w:r>
      <w:r w:rsidRPr="00F912FC">
        <w:rPr>
          <w:b/>
          <w:bCs/>
        </w:rPr>
        <w:t>Dublin is the most expensive city for expatriates in the Eurozone and the 46</w:t>
      </w:r>
      <w:r w:rsidRPr="00F912FC">
        <w:rPr>
          <w:b/>
          <w:bCs/>
          <w:vertAlign w:val="superscript"/>
        </w:rPr>
        <w:t>th</w:t>
      </w:r>
      <w:r w:rsidRPr="00F912FC">
        <w:rPr>
          <w:b/>
          <w:bCs/>
        </w:rPr>
        <w:t xml:space="preserve"> most expensive country</w:t>
      </w:r>
      <w:r w:rsidR="005730B8" w:rsidRPr="00F912FC">
        <w:rPr>
          <w:b/>
          <w:bCs/>
        </w:rPr>
        <w:t xml:space="preserve"> out of 209 cities</w:t>
      </w:r>
      <w:r w:rsidRPr="00F912FC">
        <w:rPr>
          <w:b/>
          <w:bCs/>
        </w:rPr>
        <w:t>.</w:t>
      </w:r>
      <w:r w:rsidR="005730B8">
        <w:t xml:space="preserve"> The cost of rental accommodation was named one of the main reasons for the high cost of living. [2]</w:t>
      </w:r>
    </w:p>
    <w:p w14:paraId="0CCBB259" w14:textId="58C6755D" w:rsidR="00F87963" w:rsidRDefault="005730B8" w:rsidP="003C3EA5">
      <w:r>
        <w:t xml:space="preserve">The city residents will naturally prefer regions in which the cost of renting </w:t>
      </w:r>
      <w:r w:rsidR="00361E5D">
        <w:t xml:space="preserve">is lower and where the neighbourhood most fit their lifestyle. From the investor perspective, </w:t>
      </w:r>
      <w:proofErr w:type="gramStart"/>
      <w:r w:rsidR="00361E5D">
        <w:t>it’s</w:t>
      </w:r>
      <w:proofErr w:type="gramEnd"/>
      <w:r w:rsidR="00361E5D">
        <w:t xml:space="preserve"> expected that they also prefer districts where the real estate cost is lower and the kind of </w:t>
      </w:r>
      <w:r w:rsidR="00C8631C">
        <w:t>business,</w:t>
      </w:r>
      <w:r w:rsidR="001B7AA0">
        <w:t xml:space="preserve"> </w:t>
      </w:r>
      <w:r w:rsidR="00361E5D">
        <w:t>they want to create is less intense.</w:t>
      </w:r>
    </w:p>
    <w:p w14:paraId="0001CC64" w14:textId="0F031DB5" w:rsidR="001B7AA0" w:rsidRDefault="001B7AA0" w:rsidP="003C3EA5">
      <w:r>
        <w:t>Typically, the cost of re</w:t>
      </w:r>
      <w:r w:rsidR="001020B6">
        <w:t>nting is a small percentage of the house market price, therefore, analysing the average house price per district can indicate the average rental price.</w:t>
      </w:r>
    </w:p>
    <w:p w14:paraId="08D919DB" w14:textId="5A615FDE" w:rsidR="001020B6" w:rsidRPr="00C578E1" w:rsidRDefault="001B7AA0" w:rsidP="003C3EA5">
      <w:r>
        <w:t>Taking all of that into account</w:t>
      </w:r>
      <w:r w:rsidRPr="00F912FC">
        <w:rPr>
          <w:b/>
          <w:bCs/>
        </w:rPr>
        <w:t>, the project aim to develop a map and an information chart informing the average house price</w:t>
      </w:r>
      <w:r w:rsidR="001020B6" w:rsidRPr="00F912FC">
        <w:rPr>
          <w:b/>
          <w:bCs/>
        </w:rPr>
        <w:t xml:space="preserve"> and the most common venues per district</w:t>
      </w:r>
      <w:r w:rsidR="001020B6">
        <w:t xml:space="preserve"> to assist investors and residents in making their decisions either on where to invest or to live.</w:t>
      </w:r>
    </w:p>
    <w:p w14:paraId="22FDF0FA" w14:textId="03126DC8" w:rsidR="00F912FC" w:rsidRPr="00F912FC" w:rsidRDefault="00C37579" w:rsidP="00F912FC">
      <w:pPr>
        <w:pStyle w:val="Heading2"/>
        <w:rPr>
          <w:color w:val="000000" w:themeColor="text1"/>
        </w:rPr>
      </w:pPr>
      <w:bookmarkStart w:id="1" w:name="_Toc44857855"/>
      <w:r w:rsidRPr="00C37579">
        <w:rPr>
          <w:color w:val="000000" w:themeColor="text1"/>
        </w:rPr>
        <w:t>2. Data Description</w:t>
      </w:r>
      <w:bookmarkEnd w:id="1"/>
    </w:p>
    <w:p w14:paraId="746AAEB0" w14:textId="4141DAEC" w:rsidR="006A7DF8" w:rsidRDefault="00C37579" w:rsidP="006A7DF8">
      <w:pPr>
        <w:pStyle w:val="Heading3"/>
        <w:rPr>
          <w:color w:val="000000" w:themeColor="text1"/>
        </w:rPr>
      </w:pPr>
      <w:bookmarkStart w:id="2" w:name="_Toc44857856"/>
      <w:r w:rsidRPr="00C37579">
        <w:rPr>
          <w:color w:val="000000" w:themeColor="text1"/>
        </w:rPr>
        <w:t>2.1 Data Sources</w:t>
      </w:r>
      <w:bookmarkEnd w:id="2"/>
    </w:p>
    <w:p w14:paraId="1D34018D" w14:textId="0C2009FA" w:rsidR="006A7DF8" w:rsidRPr="006A7DF8" w:rsidRDefault="006A7DF8" w:rsidP="006A7DF8">
      <w:r>
        <w:t>The data used to evaluate the problem is listed below:</w:t>
      </w:r>
    </w:p>
    <w:p w14:paraId="7EDBC23D" w14:textId="7F57F363" w:rsidR="00C8631C" w:rsidRDefault="00F912FC" w:rsidP="006A7DF8">
      <w:pPr>
        <w:pStyle w:val="ListParagraph"/>
        <w:numPr>
          <w:ilvl w:val="0"/>
          <w:numId w:val="1"/>
        </w:numPr>
      </w:pPr>
      <w:r>
        <w:t>The average house price data was obtained from the</w:t>
      </w:r>
      <w:r w:rsidR="00C8631C">
        <w:t xml:space="preserve"> </w:t>
      </w:r>
      <w:r w:rsidR="00C8631C" w:rsidRPr="006A7DF8">
        <w:rPr>
          <w:b/>
          <w:bCs/>
        </w:rPr>
        <w:t>2019</w:t>
      </w:r>
      <w:r w:rsidR="00F21C7C">
        <w:rPr>
          <w:b/>
          <w:bCs/>
        </w:rPr>
        <w:t>, 2018 and 2017</w:t>
      </w:r>
      <w:r w:rsidRPr="006A7DF8">
        <w:rPr>
          <w:b/>
          <w:bCs/>
        </w:rPr>
        <w:t xml:space="preserve"> </w:t>
      </w:r>
      <w:r w:rsidR="00C8631C" w:rsidRPr="006A7DF8">
        <w:rPr>
          <w:b/>
          <w:bCs/>
        </w:rPr>
        <w:t>Residential Property Price Register</w:t>
      </w:r>
      <w:r w:rsidR="006A7DF8" w:rsidRPr="006A7DF8">
        <w:rPr>
          <w:b/>
          <w:bCs/>
        </w:rPr>
        <w:t xml:space="preserve"> </w:t>
      </w:r>
      <w:r w:rsidR="006A7DF8">
        <w:t>in .csv format</w:t>
      </w:r>
      <w:r w:rsidR="00C8631C">
        <w:t xml:space="preserve">, which was built by the </w:t>
      </w:r>
      <w:r w:rsidRPr="00C8631C">
        <w:t>Property Services Regulatory Authority (PRSA)</w:t>
      </w:r>
      <w:r w:rsidR="00C8631C">
        <w:t>, this data contains</w:t>
      </w:r>
      <w:r w:rsidR="004E1AF8">
        <w:t xml:space="preserve"> the following information: [3]</w:t>
      </w:r>
    </w:p>
    <w:p w14:paraId="7F58372B" w14:textId="77777777" w:rsidR="00C8631C" w:rsidRDefault="00C8631C" w:rsidP="006A7DF8">
      <w:pPr>
        <w:pStyle w:val="ListParagraph"/>
        <w:numPr>
          <w:ilvl w:val="1"/>
          <w:numId w:val="1"/>
        </w:numPr>
      </w:pPr>
      <w:r>
        <w:t>Date of Sale</w:t>
      </w:r>
    </w:p>
    <w:p w14:paraId="7F5DB5F5" w14:textId="7BE05560" w:rsidR="00C8631C" w:rsidRDefault="00C8631C" w:rsidP="006A7DF8">
      <w:pPr>
        <w:pStyle w:val="ListParagraph"/>
        <w:numPr>
          <w:ilvl w:val="1"/>
          <w:numId w:val="1"/>
        </w:numPr>
      </w:pPr>
      <w:r>
        <w:t>Address</w:t>
      </w:r>
    </w:p>
    <w:p w14:paraId="68384606" w14:textId="0D4A4044" w:rsidR="00C8631C" w:rsidRDefault="00C8631C" w:rsidP="006A7DF8">
      <w:pPr>
        <w:pStyle w:val="ListParagraph"/>
        <w:numPr>
          <w:ilvl w:val="1"/>
          <w:numId w:val="1"/>
        </w:numPr>
      </w:pPr>
      <w:r>
        <w:t>Postal Code</w:t>
      </w:r>
    </w:p>
    <w:p w14:paraId="749022AD" w14:textId="7BC6C46B" w:rsidR="00C8631C" w:rsidRDefault="00C8631C" w:rsidP="006A7DF8">
      <w:pPr>
        <w:pStyle w:val="ListParagraph"/>
        <w:numPr>
          <w:ilvl w:val="1"/>
          <w:numId w:val="1"/>
        </w:numPr>
      </w:pPr>
      <w:r>
        <w:t>County</w:t>
      </w:r>
    </w:p>
    <w:p w14:paraId="136A31EA" w14:textId="106B8584" w:rsidR="00C8631C" w:rsidRDefault="00C8631C" w:rsidP="006A7DF8">
      <w:pPr>
        <w:pStyle w:val="ListParagraph"/>
        <w:numPr>
          <w:ilvl w:val="1"/>
          <w:numId w:val="1"/>
        </w:numPr>
      </w:pPr>
      <w:r>
        <w:t>Price (€)</w:t>
      </w:r>
    </w:p>
    <w:p w14:paraId="07EDC96F" w14:textId="652CB287" w:rsidR="00C8631C" w:rsidRDefault="00C8631C" w:rsidP="006A7DF8">
      <w:pPr>
        <w:pStyle w:val="ListParagraph"/>
        <w:numPr>
          <w:ilvl w:val="1"/>
          <w:numId w:val="1"/>
        </w:numPr>
      </w:pPr>
      <w:r>
        <w:t>Not Full Market Price</w:t>
      </w:r>
    </w:p>
    <w:p w14:paraId="7EC9E338" w14:textId="5C3859B9" w:rsidR="00C8631C" w:rsidRDefault="00C8631C" w:rsidP="006A7DF8">
      <w:pPr>
        <w:pStyle w:val="ListParagraph"/>
        <w:numPr>
          <w:ilvl w:val="1"/>
          <w:numId w:val="1"/>
        </w:numPr>
      </w:pPr>
      <w:r>
        <w:t>VAT Exclusive</w:t>
      </w:r>
    </w:p>
    <w:p w14:paraId="78D6F681" w14:textId="0C85B1D4" w:rsidR="00C8631C" w:rsidRDefault="00C8631C" w:rsidP="006A7DF8">
      <w:pPr>
        <w:pStyle w:val="ListParagraph"/>
        <w:numPr>
          <w:ilvl w:val="1"/>
          <w:numId w:val="1"/>
        </w:numPr>
      </w:pPr>
      <w:r>
        <w:t>Description of Property</w:t>
      </w:r>
    </w:p>
    <w:p w14:paraId="0003B6F6" w14:textId="7A969F36" w:rsidR="00C8631C" w:rsidRDefault="00C8631C" w:rsidP="006A7DF8">
      <w:pPr>
        <w:pStyle w:val="ListParagraph"/>
        <w:numPr>
          <w:ilvl w:val="1"/>
          <w:numId w:val="1"/>
        </w:numPr>
      </w:pPr>
      <w:r>
        <w:t>Property Size Description</w:t>
      </w:r>
    </w:p>
    <w:p w14:paraId="7F66C83C" w14:textId="06A21263" w:rsidR="006A7DF8" w:rsidRDefault="006A7DF8" w:rsidP="006A7DF8">
      <w:pPr>
        <w:pStyle w:val="ListParagraph"/>
        <w:numPr>
          <w:ilvl w:val="0"/>
          <w:numId w:val="1"/>
        </w:numPr>
      </w:pPr>
      <w:r>
        <w:t xml:space="preserve">The coordinates for each county will be </w:t>
      </w:r>
      <w:r w:rsidR="0082385C">
        <w:t xml:space="preserve">scrapped from the </w:t>
      </w:r>
      <w:proofErr w:type="spellStart"/>
      <w:r w:rsidR="0082385C" w:rsidRPr="0082385C">
        <w:rPr>
          <w:b/>
          <w:bCs/>
        </w:rPr>
        <w:t>GeoNames</w:t>
      </w:r>
      <w:proofErr w:type="spellEnd"/>
      <w:r w:rsidR="0082385C">
        <w:rPr>
          <w:b/>
          <w:bCs/>
        </w:rPr>
        <w:t xml:space="preserve">, Ireland – Postal Codes </w:t>
      </w:r>
      <w:r w:rsidR="0082385C">
        <w:t xml:space="preserve">website [4] </w:t>
      </w:r>
    </w:p>
    <w:p w14:paraId="0D0F9193" w14:textId="5EA7125A" w:rsidR="00E57DFE" w:rsidRDefault="006A7DF8" w:rsidP="00E57DFE">
      <w:pPr>
        <w:pStyle w:val="ListParagraph"/>
        <w:numPr>
          <w:ilvl w:val="0"/>
          <w:numId w:val="1"/>
        </w:numPr>
      </w:pPr>
      <w:r>
        <w:t xml:space="preserve">It was used </w:t>
      </w:r>
      <w:r w:rsidRPr="00E57DFE">
        <w:rPr>
          <w:b/>
          <w:bCs/>
        </w:rPr>
        <w:t>Foursquare API</w:t>
      </w:r>
      <w:r>
        <w:t xml:space="preserve"> to acquire the most common venues of each county of Dublin [5].</w:t>
      </w:r>
    </w:p>
    <w:p w14:paraId="05A8621A" w14:textId="4A77E8C7" w:rsidR="00C37579" w:rsidRDefault="00C37579" w:rsidP="00C37579">
      <w:pPr>
        <w:pStyle w:val="Heading3"/>
        <w:rPr>
          <w:color w:val="000000" w:themeColor="text1"/>
        </w:rPr>
      </w:pPr>
      <w:bookmarkStart w:id="3" w:name="_Toc44857857"/>
      <w:r w:rsidRPr="00C37579">
        <w:rPr>
          <w:color w:val="000000" w:themeColor="text1"/>
        </w:rPr>
        <w:t>2.2 Data Cleaning &amp; Preparation</w:t>
      </w:r>
      <w:bookmarkEnd w:id="3"/>
    </w:p>
    <w:p w14:paraId="765999A6" w14:textId="6072B7A2" w:rsidR="00F21C7C" w:rsidRDefault="00F21C7C" w:rsidP="00E57DFE">
      <w:r>
        <w:t xml:space="preserve">Data downloaded and scraped from different sources were combined into one table. Rows that had No Answer (NA) were removed from the dataset. I decided to use only the house prices from 2017 to 2019 because the price has not significantly changed during those years, </w:t>
      </w:r>
      <w:proofErr w:type="gramStart"/>
      <w:r>
        <w:t>so as to</w:t>
      </w:r>
      <w:proofErr w:type="gramEnd"/>
      <w:r>
        <w:t xml:space="preserve"> minimise the impact of inflation on the final result.</w:t>
      </w:r>
    </w:p>
    <w:p w14:paraId="2BFBAF19" w14:textId="3AA0D1B9" w:rsidR="00F21C7C" w:rsidRDefault="00F21C7C" w:rsidP="00E57DFE">
      <w:r>
        <w:t xml:space="preserve">Moreover, </w:t>
      </w:r>
      <w:r w:rsidR="008232C8">
        <w:t>the following columns obtained from scrapped data were removed as they are not relevant for the analysis: Unnamed: 0, Country, Admin1, Admin2, Admin3. From the downloaded data, the date of sales, address, county, not full market price, vat exclusive and description were also removed, as the focus is on the postal code and the price of each property.</w:t>
      </w:r>
    </w:p>
    <w:p w14:paraId="31210248" w14:textId="77777777" w:rsidR="008232C8" w:rsidRDefault="00484790" w:rsidP="00E57DFE">
      <w:r>
        <w:t xml:space="preserve">Counties such as </w:t>
      </w:r>
      <w:proofErr w:type="spellStart"/>
      <w:r w:rsidRPr="00484790">
        <w:t>Dún</w:t>
      </w:r>
      <w:proofErr w:type="spellEnd"/>
      <w:r w:rsidRPr="00484790">
        <w:t xml:space="preserve"> Laoghaire, Blackrock, </w:t>
      </w:r>
      <w:proofErr w:type="gramStart"/>
      <w:r w:rsidRPr="00484790">
        <w:t>Lucan</w:t>
      </w:r>
      <w:proofErr w:type="gramEnd"/>
      <w:r w:rsidRPr="00484790">
        <w:t xml:space="preserve"> or Swords</w:t>
      </w:r>
      <w:r>
        <w:t xml:space="preserve"> don’t use the numbering system and are not part of the local government area, so they will be removed from the table as the focus is on urban area.</w:t>
      </w:r>
    </w:p>
    <w:p w14:paraId="492EE88F" w14:textId="4DC94008" w:rsidR="00C37579" w:rsidRPr="008232C8" w:rsidRDefault="00266A84" w:rsidP="008232C8">
      <w:r>
        <w:t xml:space="preserve">It’ll be used a radius of </w:t>
      </w:r>
      <w:r w:rsidR="003E7F89">
        <w:t>75</w:t>
      </w:r>
      <w:r>
        <w:t>0m from the centre of each district to fin</w:t>
      </w:r>
      <w:r w:rsidR="001349EC">
        <w:t xml:space="preserve">d venues in the area on Four </w:t>
      </w:r>
      <w:proofErr w:type="gramStart"/>
      <w:r w:rsidR="001349EC">
        <w:t>Square,</w:t>
      </w:r>
      <w:r w:rsidR="008232C8">
        <w:t>.</w:t>
      </w:r>
      <w:proofErr w:type="gramEnd"/>
    </w:p>
    <w:p w14:paraId="2E80BC4A" w14:textId="554E1768" w:rsidR="00C37579" w:rsidRDefault="00C37579" w:rsidP="00C37579">
      <w:pPr>
        <w:pStyle w:val="Heading2"/>
        <w:rPr>
          <w:color w:val="000000" w:themeColor="text1"/>
        </w:rPr>
      </w:pPr>
      <w:bookmarkStart w:id="4" w:name="_Toc44857858"/>
      <w:r w:rsidRPr="00C37579">
        <w:rPr>
          <w:color w:val="000000" w:themeColor="text1"/>
        </w:rPr>
        <w:lastRenderedPageBreak/>
        <w:t>3. Methodology</w:t>
      </w:r>
      <w:bookmarkEnd w:id="4"/>
    </w:p>
    <w:p w14:paraId="2FE4C71A" w14:textId="416719C9" w:rsidR="008232C8" w:rsidRDefault="008232C8" w:rsidP="008232C8">
      <w:r>
        <w:t>The final data used was composed of Postal Code, Average House Price, Latitude and Longitude. I used python folium to visualize the geographic details of Dublin and its regions, a circle marker and a label showing the name of each region was included in the map using latitude and longitude values to get the visuals, as below:</w:t>
      </w:r>
    </w:p>
    <w:p w14:paraId="2B54FE93" w14:textId="7AFF3C1F" w:rsidR="008232C8" w:rsidRDefault="008232C8" w:rsidP="008232C8">
      <w:r>
        <w:rPr>
          <w:noProof/>
        </w:rPr>
        <w:drawing>
          <wp:inline distT="0" distB="0" distL="0" distR="0" wp14:anchorId="14D23BEC" wp14:editId="313C8D23">
            <wp:extent cx="6645910" cy="39998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999865"/>
                    </a:xfrm>
                    <a:prstGeom prst="rect">
                      <a:avLst/>
                    </a:prstGeom>
                  </pic:spPr>
                </pic:pic>
              </a:graphicData>
            </a:graphic>
          </wp:inline>
        </w:drawing>
      </w:r>
    </w:p>
    <w:p w14:paraId="269CB2F1" w14:textId="6C93DB31" w:rsidR="008232C8" w:rsidRDefault="008232C8" w:rsidP="008232C8">
      <w:r>
        <w:t xml:space="preserve">Next, I utilized the Foursquare API to explore each region and compared them </w:t>
      </w:r>
      <w:proofErr w:type="gramStart"/>
      <w:r>
        <w:t>in order to</w:t>
      </w:r>
      <w:proofErr w:type="gramEnd"/>
      <w:r>
        <w:t xml:space="preserve"> find similarities. </w:t>
      </w:r>
      <w:r w:rsidR="003E7F89">
        <w:t>It was considered a limit of 200 venues and a radius of 750m</w:t>
      </w:r>
      <w:r w:rsidR="00414D7A">
        <w:t xml:space="preserve"> around the centre of each neighbo</w:t>
      </w:r>
      <w:r w:rsidR="00E537CA">
        <w:t>u</w:t>
      </w:r>
      <w:r w:rsidR="00414D7A">
        <w:t>rhood given by the scrapped latitude and longitude, an excerpt of the information obtained is below:</w:t>
      </w:r>
    </w:p>
    <w:p w14:paraId="1A92EC3D" w14:textId="40AA49A0" w:rsidR="00414D7A" w:rsidRDefault="00414D7A" w:rsidP="008232C8">
      <w:r>
        <w:rPr>
          <w:noProof/>
        </w:rPr>
        <w:drawing>
          <wp:inline distT="0" distB="0" distL="0" distR="0" wp14:anchorId="5FD74C73" wp14:editId="7362D2BA">
            <wp:extent cx="6645910" cy="16040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604010"/>
                    </a:xfrm>
                    <a:prstGeom prst="rect">
                      <a:avLst/>
                    </a:prstGeom>
                  </pic:spPr>
                </pic:pic>
              </a:graphicData>
            </a:graphic>
          </wp:inline>
        </w:drawing>
      </w:r>
    </w:p>
    <w:p w14:paraId="18FD4CBE" w14:textId="578B3E04" w:rsidR="00414D7A" w:rsidRDefault="00E537CA" w:rsidP="008232C8">
      <w:r>
        <w:t>In summary, 138 unique categories were returned by Foursquare. A table showing the top 10 most common venue category for each region was created as below:</w:t>
      </w:r>
    </w:p>
    <w:p w14:paraId="13D70BE1" w14:textId="3EFAA13E" w:rsidR="00E537CA" w:rsidRDefault="00E537CA" w:rsidP="008232C8">
      <w:r>
        <w:rPr>
          <w:noProof/>
        </w:rPr>
        <w:lastRenderedPageBreak/>
        <w:drawing>
          <wp:inline distT="0" distB="0" distL="0" distR="0" wp14:anchorId="3008A39D" wp14:editId="2945B3B2">
            <wp:extent cx="6645910" cy="24745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474595"/>
                    </a:xfrm>
                    <a:prstGeom prst="rect">
                      <a:avLst/>
                    </a:prstGeom>
                  </pic:spPr>
                </pic:pic>
              </a:graphicData>
            </a:graphic>
          </wp:inline>
        </w:drawing>
      </w:r>
    </w:p>
    <w:p w14:paraId="1B99A67C" w14:textId="5775F652" w:rsidR="00E537CA" w:rsidRDefault="00E537CA" w:rsidP="008232C8">
      <w:r>
        <w:t xml:space="preserve">Next, I merged this table with the average house price table for obtaining a more complete understanding of the data and </w:t>
      </w:r>
      <w:r w:rsidR="00966841">
        <w:t>it was created a</w:t>
      </w:r>
      <w:r>
        <w:t xml:space="preserve"> map showing the average house price and the 3 most common venue</w:t>
      </w:r>
      <w:r w:rsidR="00966841">
        <w:t>s.</w:t>
      </w:r>
    </w:p>
    <w:p w14:paraId="7DCE3D85" w14:textId="0AA3B04A" w:rsidR="00E537CA" w:rsidRPr="008232C8" w:rsidRDefault="00966841" w:rsidP="008232C8">
      <w:r>
        <w:rPr>
          <w:noProof/>
        </w:rPr>
        <w:drawing>
          <wp:inline distT="0" distB="0" distL="0" distR="0" wp14:anchorId="44AEB650" wp14:editId="36ACABCE">
            <wp:extent cx="6645910" cy="49707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970780"/>
                    </a:xfrm>
                    <a:prstGeom prst="rect">
                      <a:avLst/>
                    </a:prstGeom>
                  </pic:spPr>
                </pic:pic>
              </a:graphicData>
            </a:graphic>
          </wp:inline>
        </w:drawing>
      </w:r>
    </w:p>
    <w:p w14:paraId="3F180B26" w14:textId="1947BE0D" w:rsidR="00C37579" w:rsidRDefault="00C37579" w:rsidP="00C37579">
      <w:pPr>
        <w:pStyle w:val="Heading2"/>
        <w:rPr>
          <w:color w:val="000000" w:themeColor="text1"/>
        </w:rPr>
      </w:pPr>
      <w:bookmarkStart w:id="5" w:name="_Toc44857859"/>
      <w:r w:rsidRPr="00C37579">
        <w:rPr>
          <w:color w:val="000000" w:themeColor="text1"/>
        </w:rPr>
        <w:t>4. Conclusion</w:t>
      </w:r>
      <w:bookmarkEnd w:id="5"/>
    </w:p>
    <w:p w14:paraId="7052C5BF" w14:textId="2822B718" w:rsidR="00966841" w:rsidRDefault="00966841" w:rsidP="00966841">
      <w:r w:rsidRPr="00966841">
        <w:t>As a result, Dublin 22 reall</w:t>
      </w:r>
      <w:r>
        <w:t>y captures our attention as it has the lowest average house, which can be appealing to Dublin residents, and it doesn’t have a pharmacy nor a pub in the top 10 venues, which are potential businesses for investors, so they should proceed with further market analysis, evaluating other factors can impact on the final business decision.</w:t>
      </w:r>
    </w:p>
    <w:p w14:paraId="461DC311" w14:textId="15E8975A" w:rsidR="00966841" w:rsidRPr="00966841" w:rsidRDefault="00966841" w:rsidP="00966841">
      <w:r>
        <w:rPr>
          <w:noProof/>
        </w:rPr>
        <w:drawing>
          <wp:inline distT="0" distB="0" distL="0" distR="0" wp14:anchorId="17032540" wp14:editId="4176C5E7">
            <wp:extent cx="6645910" cy="4718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71805"/>
                    </a:xfrm>
                    <a:prstGeom prst="rect">
                      <a:avLst/>
                    </a:prstGeom>
                  </pic:spPr>
                </pic:pic>
              </a:graphicData>
            </a:graphic>
          </wp:inline>
        </w:drawing>
      </w:r>
    </w:p>
    <w:p w14:paraId="5B82749C" w14:textId="6BB1EFFA" w:rsidR="007B61A6" w:rsidRPr="00966841" w:rsidRDefault="00F87963" w:rsidP="007B61A6">
      <w:pPr>
        <w:pStyle w:val="Heading2"/>
        <w:rPr>
          <w:color w:val="000000" w:themeColor="text1"/>
          <w:lang w:val="pt-BR"/>
        </w:rPr>
      </w:pPr>
      <w:bookmarkStart w:id="6" w:name="_Toc44857860"/>
      <w:r w:rsidRPr="00966841">
        <w:rPr>
          <w:color w:val="000000" w:themeColor="text1"/>
          <w:lang w:val="pt-BR"/>
        </w:rPr>
        <w:lastRenderedPageBreak/>
        <w:t>5. Reference</w:t>
      </w:r>
      <w:bookmarkEnd w:id="6"/>
    </w:p>
    <w:p w14:paraId="2450363E" w14:textId="40A052B3" w:rsidR="00F87963" w:rsidRDefault="00F87963" w:rsidP="00F87963">
      <w:r w:rsidRPr="00F87963">
        <w:t xml:space="preserve">[1] Information </w:t>
      </w:r>
      <w:r>
        <w:t xml:space="preserve">about Dublin, </w:t>
      </w:r>
      <w:r w:rsidRPr="00F87963">
        <w:t xml:space="preserve">Wikipedia: </w:t>
      </w:r>
      <w:hyperlink r:id="rId11" w:history="1">
        <w:r w:rsidRPr="00F87963">
          <w:rPr>
            <w:rStyle w:val="Hyperlink"/>
          </w:rPr>
          <w:t>https://en.wikipedia.org/wiki/Dublin</w:t>
        </w:r>
      </w:hyperlink>
    </w:p>
    <w:p w14:paraId="6191797D" w14:textId="6EEF132B" w:rsidR="00F87963" w:rsidRDefault="00F87963" w:rsidP="00F87963">
      <w:r>
        <w:t xml:space="preserve">[2] Cost of Living Survey, Mercer: </w:t>
      </w:r>
      <w:hyperlink r:id="rId12" w:history="1">
        <w:r>
          <w:rPr>
            <w:rStyle w:val="Hyperlink"/>
          </w:rPr>
          <w:t>https://www.mercer.ie/newsroom/dublin-is-ranked-46th-out-of-209-cities-around-the-world-in-the-mercer-2020-cost-of-living-survey.html</w:t>
        </w:r>
      </w:hyperlink>
    </w:p>
    <w:p w14:paraId="64BF4052" w14:textId="754BC106" w:rsidR="00F87963" w:rsidRDefault="00F87963" w:rsidP="00F87963">
      <w:r>
        <w:t xml:space="preserve">[3] </w:t>
      </w:r>
      <w:r w:rsidR="004E1AF8" w:rsidRPr="004E1AF8">
        <w:t>Residential Property Price Register</w:t>
      </w:r>
      <w:r w:rsidR="004E1AF8">
        <w:t xml:space="preserve">, </w:t>
      </w:r>
      <w:r w:rsidR="004E1AF8" w:rsidRPr="00C8631C">
        <w:t>PRSA</w:t>
      </w:r>
      <w:r w:rsidR="004E1AF8">
        <w:t xml:space="preserve">: </w:t>
      </w:r>
      <w:hyperlink r:id="rId13" w:history="1">
        <w:r w:rsidR="004E1AF8">
          <w:rPr>
            <w:rStyle w:val="Hyperlink"/>
          </w:rPr>
          <w:t>https://www.propertypriceregister.ie/website/npsra/pprweb.nsf/page/ppr-home-en</w:t>
        </w:r>
      </w:hyperlink>
    </w:p>
    <w:p w14:paraId="76390614" w14:textId="55DC52B5" w:rsidR="0082385C" w:rsidRDefault="0082385C" w:rsidP="00F87963">
      <w:r>
        <w:t xml:space="preserve">[4] Postal Codes, Geo Names: </w:t>
      </w:r>
      <w:hyperlink r:id="rId14" w:history="1">
        <w:r>
          <w:rPr>
            <w:rStyle w:val="Hyperlink"/>
          </w:rPr>
          <w:t>http://www.geonames.org/postalcode-search.html?q=&amp;country=IE</w:t>
        </w:r>
      </w:hyperlink>
    </w:p>
    <w:p w14:paraId="6E26C580" w14:textId="57B9284C" w:rsidR="006A7DF8" w:rsidRDefault="006A7DF8" w:rsidP="00F87963">
      <w:r>
        <w:t>[</w:t>
      </w:r>
      <w:r w:rsidR="0082385C">
        <w:t>5</w:t>
      </w:r>
      <w:r>
        <w:t xml:space="preserve">] Venues, Four Square API: </w:t>
      </w:r>
      <w:hyperlink r:id="rId15" w:history="1">
        <w:r>
          <w:rPr>
            <w:rStyle w:val="Hyperlink"/>
          </w:rPr>
          <w:t>https://developer.foursquare.com/</w:t>
        </w:r>
      </w:hyperlink>
    </w:p>
    <w:p w14:paraId="09BE5245" w14:textId="77777777" w:rsidR="006A7DF8" w:rsidRDefault="006A7DF8" w:rsidP="00F87963"/>
    <w:p w14:paraId="6187F0CE" w14:textId="77777777" w:rsidR="004E1AF8" w:rsidRDefault="004E1AF8" w:rsidP="00F87963"/>
    <w:p w14:paraId="2F9E6A52" w14:textId="77777777" w:rsidR="00F87963" w:rsidRPr="00F87963" w:rsidRDefault="00F87963" w:rsidP="00F87963"/>
    <w:p w14:paraId="3C486D30" w14:textId="77777777" w:rsidR="00F87963" w:rsidRPr="00F87963" w:rsidRDefault="00F87963" w:rsidP="00F87963"/>
    <w:p w14:paraId="35769237" w14:textId="77777777" w:rsidR="00C37579" w:rsidRPr="00F87963" w:rsidRDefault="00C37579" w:rsidP="003C3EA5"/>
    <w:sectPr w:rsidR="00C37579" w:rsidRPr="00F87963" w:rsidSect="00C375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panose1 w:val="02020600060500020200"/>
    <w:charset w:val="00"/>
    <w:family w:val="roman"/>
    <w:pitch w:val="variable"/>
    <w:sig w:usb0="E00002FF" w:usb1="500078FF" w:usb2="00000029"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767F28"/>
    <w:multiLevelType w:val="hybridMultilevel"/>
    <w:tmpl w:val="8854A0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579"/>
    <w:rsid w:val="00017031"/>
    <w:rsid w:val="00061D8F"/>
    <w:rsid w:val="001020B6"/>
    <w:rsid w:val="001275A2"/>
    <w:rsid w:val="001349EC"/>
    <w:rsid w:val="001B7AA0"/>
    <w:rsid w:val="00266A84"/>
    <w:rsid w:val="00311EB7"/>
    <w:rsid w:val="00317D90"/>
    <w:rsid w:val="00361E5D"/>
    <w:rsid w:val="003C3EA5"/>
    <w:rsid w:val="003E7F89"/>
    <w:rsid w:val="00414D7A"/>
    <w:rsid w:val="00484790"/>
    <w:rsid w:val="004A540C"/>
    <w:rsid w:val="004E1AF8"/>
    <w:rsid w:val="005730B8"/>
    <w:rsid w:val="006A7DF8"/>
    <w:rsid w:val="007B61A6"/>
    <w:rsid w:val="00821773"/>
    <w:rsid w:val="008232C8"/>
    <w:rsid w:val="0082385C"/>
    <w:rsid w:val="00843AF5"/>
    <w:rsid w:val="009648D4"/>
    <w:rsid w:val="00966841"/>
    <w:rsid w:val="00C37579"/>
    <w:rsid w:val="00C578E1"/>
    <w:rsid w:val="00C8631C"/>
    <w:rsid w:val="00D74594"/>
    <w:rsid w:val="00E43661"/>
    <w:rsid w:val="00E537CA"/>
    <w:rsid w:val="00E57DFE"/>
    <w:rsid w:val="00E6161A"/>
    <w:rsid w:val="00E93FF0"/>
    <w:rsid w:val="00F21C7C"/>
    <w:rsid w:val="00F348E2"/>
    <w:rsid w:val="00F80CBD"/>
    <w:rsid w:val="00F87963"/>
    <w:rsid w:val="00F91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21F7D"/>
  <w15:chartTrackingRefBased/>
  <w15:docId w15:val="{00096B91-F215-44E6-A925-EC8EC5638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EA5"/>
    <w:rPr>
      <w:rFonts w:ascii="Arial" w:hAnsi="Arial" w:cs="Arial"/>
      <w:lang w:eastAsia="en-GB"/>
    </w:rPr>
  </w:style>
  <w:style w:type="paragraph" w:styleId="Heading1">
    <w:name w:val="heading 1"/>
    <w:next w:val="Heading2"/>
    <w:link w:val="Heading1Char"/>
    <w:uiPriority w:val="9"/>
    <w:qFormat/>
    <w:rsid w:val="00061D8F"/>
    <w:pPr>
      <w:spacing w:after="0" w:line="240" w:lineRule="auto"/>
      <w:outlineLvl w:val="0"/>
    </w:pPr>
    <w:rPr>
      <w:rFonts w:ascii="Noto Serif" w:eastAsia="Times New Roman" w:hAnsi="Noto Serif" w:cs="Noto Serif"/>
      <w:b/>
      <w:bCs/>
      <w:noProof/>
      <w:color w:val="C00000"/>
      <w:kern w:val="36"/>
      <w:sz w:val="36"/>
      <w:szCs w:val="36"/>
      <w:lang w:eastAsia="en-GB"/>
    </w:rPr>
  </w:style>
  <w:style w:type="paragraph" w:styleId="Heading2">
    <w:name w:val="heading 2"/>
    <w:next w:val="Normal"/>
    <w:link w:val="Heading2Char"/>
    <w:uiPriority w:val="9"/>
    <w:qFormat/>
    <w:rsid w:val="00061D8F"/>
    <w:pPr>
      <w:outlineLvl w:val="1"/>
    </w:pPr>
    <w:rPr>
      <w:rFonts w:ascii="Times New Roman" w:hAnsi="Times New Roman"/>
      <w:b/>
      <w:color w:val="44546A" w:themeColor="text2"/>
      <w:sz w:val="28"/>
      <w:szCs w:val="24"/>
      <w:lang w:eastAsia="en-GB"/>
    </w:rPr>
  </w:style>
  <w:style w:type="paragraph" w:styleId="Heading3">
    <w:name w:val="heading 3"/>
    <w:next w:val="Normal"/>
    <w:link w:val="Heading3Char"/>
    <w:uiPriority w:val="9"/>
    <w:unhideWhenUsed/>
    <w:qFormat/>
    <w:rsid w:val="00061D8F"/>
    <w:pPr>
      <w:outlineLvl w:val="2"/>
    </w:pPr>
    <w:rPr>
      <w:rFonts w:ascii="Noto Serif" w:hAnsi="Noto Serif" w:cs="Noto Serif"/>
      <w:b/>
      <w:bCs/>
      <w:noProof/>
      <w:color w:val="1F3864" w:themeColor="accent1" w:themeShade="80"/>
      <w:kern w:val="36"/>
      <w:sz w:val="24"/>
      <w:szCs w:val="36"/>
      <w:lang w:eastAsia="en-GB"/>
    </w:rPr>
  </w:style>
  <w:style w:type="paragraph" w:styleId="Heading4">
    <w:name w:val="heading 4"/>
    <w:next w:val="Normal"/>
    <w:link w:val="Heading4Char"/>
    <w:uiPriority w:val="9"/>
    <w:unhideWhenUsed/>
    <w:qFormat/>
    <w:rsid w:val="00061D8F"/>
    <w:pPr>
      <w:outlineLvl w:val="3"/>
    </w:pPr>
    <w:rPr>
      <w:rFonts w:ascii="Palatino Linotype" w:hAnsi="Palatino Linotype" w:cs="Noto Serif"/>
      <w:b/>
      <w:bCs/>
      <w:noProof/>
      <w:color w:val="0070C0"/>
      <w:kern w:val="36"/>
      <w:sz w:val="24"/>
      <w:szCs w:val="36"/>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61D8F"/>
    <w:rPr>
      <w:rFonts w:ascii="Palatino Linotype" w:hAnsi="Palatino Linotype" w:cs="Noto Serif"/>
      <w:b/>
      <w:bCs/>
      <w:noProof/>
      <w:color w:val="0070C0"/>
      <w:kern w:val="36"/>
      <w:sz w:val="24"/>
      <w:szCs w:val="36"/>
      <w:u w:val="single"/>
      <w:lang w:eastAsia="en-GB"/>
    </w:rPr>
  </w:style>
  <w:style w:type="character" w:customStyle="1" w:styleId="Heading1Char">
    <w:name w:val="Heading 1 Char"/>
    <w:basedOn w:val="DefaultParagraphFont"/>
    <w:link w:val="Heading1"/>
    <w:uiPriority w:val="9"/>
    <w:rsid w:val="00061D8F"/>
    <w:rPr>
      <w:rFonts w:ascii="Noto Serif" w:eastAsia="Times New Roman" w:hAnsi="Noto Serif" w:cs="Noto Serif"/>
      <w:b/>
      <w:bCs/>
      <w:noProof/>
      <w:color w:val="C00000"/>
      <w:kern w:val="36"/>
      <w:sz w:val="36"/>
      <w:szCs w:val="36"/>
      <w:lang w:eastAsia="en-GB"/>
    </w:rPr>
  </w:style>
  <w:style w:type="character" w:customStyle="1" w:styleId="Heading2Char">
    <w:name w:val="Heading 2 Char"/>
    <w:basedOn w:val="DefaultParagraphFont"/>
    <w:link w:val="Heading2"/>
    <w:uiPriority w:val="9"/>
    <w:rsid w:val="00061D8F"/>
    <w:rPr>
      <w:rFonts w:ascii="Times New Roman" w:hAnsi="Times New Roman"/>
      <w:b/>
      <w:color w:val="44546A" w:themeColor="text2"/>
      <w:sz w:val="28"/>
      <w:szCs w:val="24"/>
      <w:lang w:eastAsia="en-GB"/>
    </w:rPr>
  </w:style>
  <w:style w:type="character" w:customStyle="1" w:styleId="Heading3Char">
    <w:name w:val="Heading 3 Char"/>
    <w:basedOn w:val="DefaultParagraphFont"/>
    <w:link w:val="Heading3"/>
    <w:uiPriority w:val="9"/>
    <w:rsid w:val="00061D8F"/>
    <w:rPr>
      <w:rFonts w:ascii="Noto Serif" w:hAnsi="Noto Serif" w:cs="Noto Serif"/>
      <w:b/>
      <w:bCs/>
      <w:noProof/>
      <w:color w:val="1F3864" w:themeColor="accent1" w:themeShade="80"/>
      <w:kern w:val="36"/>
      <w:sz w:val="24"/>
      <w:szCs w:val="36"/>
      <w:lang w:eastAsia="en-GB"/>
    </w:rPr>
  </w:style>
  <w:style w:type="paragraph" w:styleId="TOCHeading">
    <w:name w:val="TOC Heading"/>
    <w:basedOn w:val="Heading1"/>
    <w:next w:val="Normal"/>
    <w:uiPriority w:val="39"/>
    <w:unhideWhenUsed/>
    <w:qFormat/>
    <w:rsid w:val="00C37579"/>
    <w:pPr>
      <w:keepNext/>
      <w:keepLines/>
      <w:spacing w:before="240" w:line="259" w:lineRule="auto"/>
      <w:outlineLvl w:val="9"/>
    </w:pPr>
    <w:rPr>
      <w:rFonts w:asciiTheme="majorHAnsi" w:eastAsiaTheme="majorEastAsia" w:hAnsiTheme="majorHAnsi" w:cstheme="majorBidi"/>
      <w:b w:val="0"/>
      <w:bCs w:val="0"/>
      <w:noProof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C37579"/>
    <w:pPr>
      <w:spacing w:after="100"/>
    </w:pPr>
  </w:style>
  <w:style w:type="paragraph" w:styleId="TOC2">
    <w:name w:val="toc 2"/>
    <w:basedOn w:val="Normal"/>
    <w:next w:val="Normal"/>
    <w:autoRedefine/>
    <w:uiPriority w:val="39"/>
    <w:unhideWhenUsed/>
    <w:rsid w:val="00C37579"/>
    <w:pPr>
      <w:spacing w:after="100"/>
      <w:ind w:left="220"/>
    </w:pPr>
  </w:style>
  <w:style w:type="paragraph" w:styleId="TOC3">
    <w:name w:val="toc 3"/>
    <w:basedOn w:val="Normal"/>
    <w:next w:val="Normal"/>
    <w:autoRedefine/>
    <w:uiPriority w:val="39"/>
    <w:unhideWhenUsed/>
    <w:rsid w:val="00C37579"/>
    <w:pPr>
      <w:spacing w:after="100"/>
      <w:ind w:left="440"/>
    </w:pPr>
  </w:style>
  <w:style w:type="character" w:styleId="Hyperlink">
    <w:name w:val="Hyperlink"/>
    <w:basedOn w:val="DefaultParagraphFont"/>
    <w:uiPriority w:val="99"/>
    <w:unhideWhenUsed/>
    <w:rsid w:val="00C37579"/>
    <w:rPr>
      <w:color w:val="0563C1" w:themeColor="hyperlink"/>
      <w:u w:val="single"/>
    </w:rPr>
  </w:style>
  <w:style w:type="paragraph" w:styleId="Title">
    <w:name w:val="Title"/>
    <w:basedOn w:val="Normal"/>
    <w:next w:val="Normal"/>
    <w:link w:val="TitleChar"/>
    <w:uiPriority w:val="10"/>
    <w:qFormat/>
    <w:rsid w:val="00C375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57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86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40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ropertypriceregister.ie/website/npsra/pprweb.nsf/page/ppr-home-e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mercer.ie/newsroom/dublin-is-ranked-46th-out-of-209-cities-around-the-world-in-the-mercer-2020-cost-of-living-survey.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Dublin" TargetMode="External"/><Relationship Id="rId5" Type="http://schemas.openxmlformats.org/officeDocument/2006/relationships/webSettings" Target="webSettings.xml"/><Relationship Id="rId15" Type="http://schemas.openxmlformats.org/officeDocument/2006/relationships/hyperlink" Target="https://developer.foursquare.co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geonames.org/postalcode-search.html?q=&amp;country=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DEE02-6C1B-4D7D-ACFA-E756D828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2466</TotalTime>
  <Pages>5</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Baraona</dc:creator>
  <cp:keywords/>
  <dc:description/>
  <cp:lastModifiedBy>Alexandre Baraona</cp:lastModifiedBy>
  <cp:revision>15</cp:revision>
  <dcterms:created xsi:type="dcterms:W3CDTF">2020-06-24T19:15:00Z</dcterms:created>
  <dcterms:modified xsi:type="dcterms:W3CDTF">2020-07-05T15:10:00Z</dcterms:modified>
</cp:coreProperties>
</file>