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B03E2" w14:textId="01238F14" w:rsidR="00EA23D0" w:rsidRPr="00EA23D0" w:rsidRDefault="00EA23D0" w:rsidP="000C2175">
      <w:pPr>
        <w:rPr>
          <w:u w:val="single"/>
        </w:rPr>
      </w:pPr>
      <w:r w:rsidRPr="00EA23D0">
        <w:rPr>
          <w:u w:val="single"/>
        </w:rPr>
        <w:t>Objectives</w:t>
      </w:r>
    </w:p>
    <w:p w14:paraId="3B769A77" w14:textId="55B86FEF" w:rsidR="000C2175" w:rsidRDefault="00EA23D0" w:rsidP="000C2175">
      <w:r>
        <w:t xml:space="preserve">H3) </w:t>
      </w:r>
      <w:r w:rsidR="000C2175" w:rsidRPr="00EA23D0">
        <w:rPr>
          <w:b/>
          <w:bCs/>
        </w:rPr>
        <w:t>Native cover crops will survive and reproduce in a working orchard context</w:t>
      </w:r>
      <w:r w:rsidR="000C2175">
        <w:t xml:space="preserve">.  We predict that robust native species that produce large amounts of seed will be able to establish and persist in a working orchard context.  We have chosen locally harvested seeds from species that are adapted to environmental conditions where orchards are located.  We have also chosen species that are adapted to the savanna-like structural overstory conditions present in orchards.  By comparing the survival and reproduction of various native annual and perennial forbs and grasses with that of traditional cover crops (wheat, barley, clover), we will identify appropriate species for use as cover.  Our results will be supported if we find comparable cover of natives to cover crops, and if natives reseed and continue to provide cover over time.  To carry out this objective, plots established in hazelnut orchards will need to be observed for a minimum of two growing seasons (fall-summer). </w:t>
      </w:r>
    </w:p>
    <w:p w14:paraId="2A67510C" w14:textId="77777777" w:rsidR="000C2175" w:rsidRDefault="000C2175" w:rsidP="000C2175"/>
    <w:p w14:paraId="589D0257" w14:textId="77777777" w:rsidR="000C2175" w:rsidRDefault="000C2175" w:rsidP="000C2175">
      <w:r>
        <w:t xml:space="preserve">H4) </w:t>
      </w:r>
      <w:r w:rsidRPr="00EA23D0">
        <w:rPr>
          <w:b/>
          <w:bCs/>
        </w:rPr>
        <w:t>Native cover crops will provide comparable benefits to traditional cover crops</w:t>
      </w:r>
      <w:r>
        <w:t xml:space="preserve">.  If natives establish and survive in orchards, we expect they will provide similar or greater levels of soil shading, soil moisture, erosion control, soil building and pollinator attraction as traditional cover crops.  To asses these services, we will use percent bare ground as a proxy for shading and erosion control, spring soil moisture monitoring, peak standing biomass to represent potential carbon inputs to the soil, and pollinator surveys.  Our results will be supported by comparable or improved levels of each metric.  </w:t>
      </w:r>
    </w:p>
    <w:p w14:paraId="637881E4" w14:textId="04C3020B" w:rsidR="000C2175" w:rsidRDefault="000C2175" w:rsidP="000C2175"/>
    <w:p w14:paraId="48321EB6" w14:textId="59561034" w:rsidR="00EA23D0" w:rsidRPr="00EA23D0" w:rsidRDefault="00EA23D0" w:rsidP="000C2175">
      <w:pPr>
        <w:rPr>
          <w:u w:val="single"/>
        </w:rPr>
      </w:pPr>
      <w:r w:rsidRPr="00EA23D0">
        <w:rPr>
          <w:u w:val="single"/>
        </w:rPr>
        <w:t>Methods</w:t>
      </w:r>
    </w:p>
    <w:p w14:paraId="211BE6FD" w14:textId="77777777" w:rsidR="000C2175" w:rsidRDefault="000C2175" w:rsidP="000C2175">
      <w:r>
        <w:t xml:space="preserve">Objective 3: </w:t>
      </w:r>
    </w:p>
    <w:p w14:paraId="4679459C" w14:textId="77777777" w:rsidR="000C2175" w:rsidRDefault="000C2175" w:rsidP="000C2175">
      <w:r>
        <w:t xml:space="preserve">To test whether native grassland species can be used as a hazelnut row cover crop, we established native understory plantings at three orchards in the Willamette Valley.  </w:t>
      </w:r>
      <w:r w:rsidRPr="00F30774">
        <w:rPr>
          <w:b/>
          <w:bCs/>
        </w:rPr>
        <w:t>Considering different orchard ages will help us answer the question whether</w:t>
      </w:r>
      <w:r>
        <w:t xml:space="preserve"> </w:t>
      </w:r>
      <w:r w:rsidRPr="00F30774">
        <w:rPr>
          <w:b/>
          <w:bCs/>
        </w:rPr>
        <w:t>trees of different ages can affect cover crop</w:t>
      </w:r>
      <w:r>
        <w:rPr>
          <w:b/>
          <w:bCs/>
        </w:rPr>
        <w:t xml:space="preserve"> success</w:t>
      </w:r>
      <w:r w:rsidRPr="00F30774">
        <w:rPr>
          <w:b/>
          <w:bCs/>
        </w:rPr>
        <w:t xml:space="preserve"> through differing levels of competition, shading and leaf litter.  </w:t>
      </w:r>
      <w:r>
        <w:t xml:space="preserve">The first orchard, at My Brothers’ Farm, consists of </w:t>
      </w:r>
      <w:proofErr w:type="gramStart"/>
      <w:r>
        <w:t>five year old</w:t>
      </w:r>
      <w:proofErr w:type="gramEnd"/>
      <w:r>
        <w:t xml:space="preserve"> trees and is located in Creswell, OR (near Eugene).  The second (Keizer, OR) and third (North Howell, OR) orchards are both owned by the Lane-Masse family.  The orchard at Keizer is 60 years old, and the orchard at North Howell is mostly 40 years </w:t>
      </w:r>
      <w:proofErr w:type="gramStart"/>
      <w:r>
        <w:t>old, but</w:t>
      </w:r>
      <w:proofErr w:type="gramEnd"/>
      <w:r>
        <w:t xml:space="preserve"> has a section (two rows) on the edge of the orchard with 15 year old trees.  The </w:t>
      </w:r>
      <w:proofErr w:type="gramStart"/>
      <w:r>
        <w:t>five year old</w:t>
      </w:r>
      <w:proofErr w:type="gramEnd"/>
      <w:r>
        <w:t xml:space="preserve"> trees have the most open canopy, followed by the 15 year old and the 60 year old, whose canopy has opened due to pruning and dropping of diseased limbs.  In full leaf, the </w:t>
      </w:r>
      <w:proofErr w:type="gramStart"/>
      <w:r>
        <w:t>40 year</w:t>
      </w:r>
      <w:proofErr w:type="gramEnd"/>
      <w:r>
        <w:t xml:space="preserve"> orchard has an almost completely closed canopy. </w:t>
      </w:r>
    </w:p>
    <w:p w14:paraId="35705960" w14:textId="77777777" w:rsidR="000C2175" w:rsidRDefault="000C2175" w:rsidP="000C2175"/>
    <w:p w14:paraId="32217A56" w14:textId="77777777" w:rsidR="000C2175" w:rsidRDefault="000C2175" w:rsidP="000C2175">
      <w:r>
        <w:t>Within each age of orchard, we established six blocks (total 24 blo</w:t>
      </w:r>
      <w:bookmarkStart w:id="0" w:name="_GoBack"/>
      <w:bookmarkEnd w:id="0"/>
      <w:r>
        <w:t xml:space="preserve">cks) approximately 6 m x 18 m. Each block consists of three management-level plots: “no management”, “flailed”, and “flailed + scraped”.  These plots are adjacent to each other between two rows of </w:t>
      </w:r>
      <w:proofErr w:type="gramStart"/>
      <w:r>
        <w:t>trees, and</w:t>
      </w:r>
      <w:proofErr w:type="gramEnd"/>
      <w:r>
        <w:t xml:space="preserve"> are bounded by trees at each corner (see attached figure).  They represent different levels of orchard floor management intensity from the typical flailing (large-scale mowing/ branch chipping) and scraping (a tractor attachment that floats at a predetermined height and is pulled, leveling and mechanically disturbing the soil) to “no management” where only occasional tractor traffic and harvest sweeping disturb the plot. </w:t>
      </w:r>
      <w:r>
        <w:rPr>
          <w:b/>
          <w:bCs/>
        </w:rPr>
        <w:t xml:space="preserve">With management plots, we will test the compatibility of native cover crops with typical orchard floor farming </w:t>
      </w:r>
      <w:proofErr w:type="gramStart"/>
      <w:r>
        <w:rPr>
          <w:b/>
          <w:bCs/>
        </w:rPr>
        <w:t xml:space="preserve">techniques, </w:t>
      </w:r>
      <w:r>
        <w:rPr>
          <w:b/>
          <w:bCs/>
        </w:rPr>
        <w:lastRenderedPageBreak/>
        <w:t>and</w:t>
      </w:r>
      <w:proofErr w:type="gramEnd"/>
      <w:r>
        <w:rPr>
          <w:b/>
          <w:bCs/>
        </w:rPr>
        <w:t xml:space="preserve"> identify which of these is most relevant to their success/failure in establishing and surviving. </w:t>
      </w:r>
    </w:p>
    <w:p w14:paraId="495F1380" w14:textId="77777777" w:rsidR="000C2175" w:rsidRDefault="000C2175" w:rsidP="000C2175"/>
    <w:p w14:paraId="5F7C02AB" w14:textId="77777777" w:rsidR="000C2175" w:rsidRDefault="000C2175" w:rsidP="000C2175">
      <w:r>
        <w:t xml:space="preserve">Within each plot, we have established four 2.5 m x 2.5 m sub-plots seeded with different groups of native and conventional cover crop species.  </w:t>
      </w:r>
      <w:r>
        <w:rPr>
          <w:b/>
          <w:bCs/>
        </w:rPr>
        <w:t xml:space="preserve">This is to evaluate the potential of different native species as a hazelnut orchard cover crop. </w:t>
      </w:r>
      <w:r>
        <w:t>All species were purchased from Heritage Seedlings, the largest local purveyor of native, wild-collected seeds from within the Willamette Valley.  Working with local prairie experts, we selected 19 native species: eight annuals forbs, eight perennial forbs and three graminoids (see Table 1).  Within each of these functional groupings, we selected species that are common and persist in remnant natural grasslands, perform well in prairie restorations, and establish quickly and reproduce profusely. We selected species that perform well from full sun to partial shade. From these groups we developed four seed mixes: annuals, perennials, unmanaged natives, and industry control (see Table 1, and attached figure).  Clockwise from the northwestern subplot, the seed mixes applied are annuals, perennials, true control (no seeds applied), and industry control.  We did not seed an industry control in the no management plot, because we decided it would not be relevant in an unmanaged context.  Instead, we seeded the “unmanaged natives” mix, which contains all of the annual and perennial forbs, as well as the three graminoids.  This was primarily to limit the amount of grasses used (a concern of our farming partners) and to test for competitive/facilitative interactions between annuals and perennials.  Each subplot was seeded at 8g/m2, regardless of the number of species in the seed mix.  Each species in a mix was seeded at the same rate by weight (i.e. 1g/m2 in annual and perennial mixes) in November 2019.</w:t>
      </w:r>
    </w:p>
    <w:p w14:paraId="337F4CEA" w14:textId="77777777" w:rsidR="000C2175" w:rsidRDefault="000C2175" w:rsidP="000C2175"/>
    <w:tbl>
      <w:tblPr>
        <w:tblStyle w:val="TableGrid"/>
        <w:tblW w:w="8905" w:type="dxa"/>
        <w:tblLook w:val="04A0" w:firstRow="1" w:lastRow="0" w:firstColumn="1" w:lastColumn="0" w:noHBand="0" w:noVBand="1"/>
      </w:tblPr>
      <w:tblGrid>
        <w:gridCol w:w="2605"/>
        <w:gridCol w:w="1107"/>
        <w:gridCol w:w="2403"/>
        <w:gridCol w:w="2790"/>
      </w:tblGrid>
      <w:tr w:rsidR="000C2175" w14:paraId="6880BF97" w14:textId="77777777" w:rsidTr="00CC44C4">
        <w:tc>
          <w:tcPr>
            <w:tcW w:w="2605" w:type="dxa"/>
          </w:tcPr>
          <w:p w14:paraId="35B66AF9" w14:textId="77777777" w:rsidR="000C2175" w:rsidRDefault="000C2175" w:rsidP="00CC44C4">
            <w:r>
              <w:t>Species</w:t>
            </w:r>
          </w:p>
        </w:tc>
        <w:tc>
          <w:tcPr>
            <w:tcW w:w="1107" w:type="dxa"/>
          </w:tcPr>
          <w:p w14:paraId="3232B49D" w14:textId="77777777" w:rsidR="000C2175" w:rsidRDefault="000C2175" w:rsidP="00CC44C4">
            <w:r>
              <w:t>Native</w:t>
            </w:r>
          </w:p>
        </w:tc>
        <w:tc>
          <w:tcPr>
            <w:tcW w:w="2403" w:type="dxa"/>
          </w:tcPr>
          <w:p w14:paraId="5E47C2ED" w14:textId="77777777" w:rsidR="000C2175" w:rsidRDefault="000C2175" w:rsidP="00CC44C4">
            <w:r>
              <w:t>Functional group</w:t>
            </w:r>
          </w:p>
        </w:tc>
        <w:tc>
          <w:tcPr>
            <w:tcW w:w="2790" w:type="dxa"/>
          </w:tcPr>
          <w:p w14:paraId="020DDA6A" w14:textId="77777777" w:rsidR="000C2175" w:rsidRDefault="000C2175" w:rsidP="00CC44C4">
            <w:r>
              <w:t>Seed Mixes</w:t>
            </w:r>
          </w:p>
        </w:tc>
      </w:tr>
      <w:tr w:rsidR="000C2175" w14:paraId="60811207" w14:textId="77777777" w:rsidTr="00CC44C4">
        <w:tc>
          <w:tcPr>
            <w:tcW w:w="2605" w:type="dxa"/>
          </w:tcPr>
          <w:p w14:paraId="2E42EEB5" w14:textId="77777777" w:rsidR="000C2175" w:rsidRPr="00C5261D" w:rsidRDefault="000C2175" w:rsidP="00CC44C4">
            <w:pPr>
              <w:rPr>
                <w:sz w:val="20"/>
                <w:szCs w:val="20"/>
              </w:rPr>
            </w:pPr>
            <w:proofErr w:type="spellStart"/>
            <w:r w:rsidRPr="00C5261D">
              <w:rPr>
                <w:sz w:val="20"/>
                <w:szCs w:val="20"/>
              </w:rPr>
              <w:t>Collomia</w:t>
            </w:r>
            <w:proofErr w:type="spellEnd"/>
            <w:r w:rsidRPr="00C5261D">
              <w:rPr>
                <w:sz w:val="20"/>
                <w:szCs w:val="20"/>
              </w:rPr>
              <w:t xml:space="preserve"> grandiflora</w:t>
            </w:r>
          </w:p>
        </w:tc>
        <w:tc>
          <w:tcPr>
            <w:tcW w:w="1107" w:type="dxa"/>
          </w:tcPr>
          <w:p w14:paraId="58CC60FB" w14:textId="77777777" w:rsidR="000C2175" w:rsidRPr="00C5261D" w:rsidRDefault="000C2175" w:rsidP="00CC44C4">
            <w:pPr>
              <w:rPr>
                <w:sz w:val="20"/>
                <w:szCs w:val="20"/>
              </w:rPr>
            </w:pPr>
            <w:r w:rsidRPr="00C5261D">
              <w:rPr>
                <w:sz w:val="20"/>
                <w:szCs w:val="20"/>
              </w:rPr>
              <w:t>Yes</w:t>
            </w:r>
          </w:p>
        </w:tc>
        <w:tc>
          <w:tcPr>
            <w:tcW w:w="2403" w:type="dxa"/>
          </w:tcPr>
          <w:p w14:paraId="33B1651C" w14:textId="77777777" w:rsidR="000C2175" w:rsidRPr="00C5261D" w:rsidRDefault="000C2175" w:rsidP="00CC44C4">
            <w:pPr>
              <w:rPr>
                <w:sz w:val="20"/>
                <w:szCs w:val="20"/>
              </w:rPr>
            </w:pPr>
            <w:r w:rsidRPr="00C5261D">
              <w:rPr>
                <w:sz w:val="20"/>
                <w:szCs w:val="20"/>
              </w:rPr>
              <w:t>Annual forb</w:t>
            </w:r>
          </w:p>
        </w:tc>
        <w:tc>
          <w:tcPr>
            <w:tcW w:w="2790" w:type="dxa"/>
          </w:tcPr>
          <w:p w14:paraId="3780BA8A" w14:textId="77777777" w:rsidR="000C2175" w:rsidRPr="00C5261D" w:rsidRDefault="000C2175" w:rsidP="00CC44C4">
            <w:pPr>
              <w:rPr>
                <w:sz w:val="20"/>
                <w:szCs w:val="20"/>
              </w:rPr>
            </w:pPr>
            <w:r w:rsidRPr="00C5261D">
              <w:rPr>
                <w:sz w:val="20"/>
                <w:szCs w:val="20"/>
              </w:rPr>
              <w:t>Annuals, unmanaged natives</w:t>
            </w:r>
          </w:p>
        </w:tc>
      </w:tr>
      <w:tr w:rsidR="000C2175" w14:paraId="69DFE82E" w14:textId="77777777" w:rsidTr="00CC44C4">
        <w:tc>
          <w:tcPr>
            <w:tcW w:w="2605" w:type="dxa"/>
          </w:tcPr>
          <w:p w14:paraId="529D84D6" w14:textId="77777777" w:rsidR="000C2175" w:rsidRPr="00C5261D" w:rsidRDefault="000C2175" w:rsidP="00CC44C4">
            <w:pPr>
              <w:rPr>
                <w:i/>
                <w:iCs/>
                <w:sz w:val="20"/>
                <w:szCs w:val="20"/>
              </w:rPr>
            </w:pPr>
            <w:proofErr w:type="spellStart"/>
            <w:r w:rsidRPr="00C5261D">
              <w:rPr>
                <w:i/>
                <w:iCs/>
                <w:sz w:val="20"/>
                <w:szCs w:val="20"/>
              </w:rPr>
              <w:t>Amzinckia</w:t>
            </w:r>
            <w:proofErr w:type="spellEnd"/>
            <w:r w:rsidRPr="00C5261D">
              <w:rPr>
                <w:i/>
                <w:iCs/>
                <w:sz w:val="20"/>
                <w:szCs w:val="20"/>
              </w:rPr>
              <w:t xml:space="preserve"> </w:t>
            </w:r>
            <w:proofErr w:type="spellStart"/>
            <w:r w:rsidRPr="00C5261D">
              <w:rPr>
                <w:i/>
                <w:iCs/>
                <w:sz w:val="20"/>
                <w:szCs w:val="20"/>
              </w:rPr>
              <w:t>menziesii</w:t>
            </w:r>
            <w:proofErr w:type="spellEnd"/>
          </w:p>
        </w:tc>
        <w:tc>
          <w:tcPr>
            <w:tcW w:w="1107" w:type="dxa"/>
          </w:tcPr>
          <w:p w14:paraId="7FFDEDF7" w14:textId="77777777" w:rsidR="000C2175" w:rsidRPr="00C5261D" w:rsidRDefault="000C2175" w:rsidP="00CC44C4">
            <w:pPr>
              <w:rPr>
                <w:sz w:val="20"/>
                <w:szCs w:val="20"/>
              </w:rPr>
            </w:pPr>
            <w:r w:rsidRPr="00C5261D">
              <w:rPr>
                <w:sz w:val="20"/>
                <w:szCs w:val="20"/>
              </w:rPr>
              <w:t>Yes</w:t>
            </w:r>
          </w:p>
        </w:tc>
        <w:tc>
          <w:tcPr>
            <w:tcW w:w="2403" w:type="dxa"/>
          </w:tcPr>
          <w:p w14:paraId="4B9F0FF8" w14:textId="77777777" w:rsidR="000C2175" w:rsidRPr="00C5261D" w:rsidRDefault="000C2175" w:rsidP="00CC44C4">
            <w:pPr>
              <w:rPr>
                <w:sz w:val="20"/>
                <w:szCs w:val="20"/>
              </w:rPr>
            </w:pPr>
            <w:r w:rsidRPr="00C5261D">
              <w:rPr>
                <w:sz w:val="20"/>
                <w:szCs w:val="20"/>
              </w:rPr>
              <w:t>Annual forb</w:t>
            </w:r>
          </w:p>
        </w:tc>
        <w:tc>
          <w:tcPr>
            <w:tcW w:w="2790" w:type="dxa"/>
          </w:tcPr>
          <w:p w14:paraId="30348505" w14:textId="77777777" w:rsidR="000C2175" w:rsidRPr="00C5261D" w:rsidRDefault="000C2175" w:rsidP="00CC44C4">
            <w:pPr>
              <w:rPr>
                <w:sz w:val="20"/>
                <w:szCs w:val="20"/>
              </w:rPr>
            </w:pPr>
            <w:r w:rsidRPr="00C5261D">
              <w:rPr>
                <w:sz w:val="20"/>
                <w:szCs w:val="20"/>
              </w:rPr>
              <w:t>Annuals, unmanaged natives</w:t>
            </w:r>
          </w:p>
        </w:tc>
      </w:tr>
      <w:tr w:rsidR="000C2175" w14:paraId="22FFD27F" w14:textId="77777777" w:rsidTr="00CC44C4">
        <w:tc>
          <w:tcPr>
            <w:tcW w:w="2605" w:type="dxa"/>
          </w:tcPr>
          <w:p w14:paraId="4DDB24F8" w14:textId="77777777" w:rsidR="000C2175" w:rsidRPr="00C5261D" w:rsidRDefault="000C2175" w:rsidP="00CC44C4">
            <w:pPr>
              <w:rPr>
                <w:i/>
                <w:iCs/>
                <w:sz w:val="20"/>
                <w:szCs w:val="20"/>
              </w:rPr>
            </w:pPr>
            <w:r w:rsidRPr="00C5261D">
              <w:rPr>
                <w:i/>
                <w:iCs/>
                <w:sz w:val="20"/>
                <w:szCs w:val="20"/>
              </w:rPr>
              <w:t xml:space="preserve">Clarkia </w:t>
            </w:r>
            <w:proofErr w:type="spellStart"/>
            <w:r w:rsidRPr="00C5261D">
              <w:rPr>
                <w:i/>
                <w:iCs/>
                <w:sz w:val="20"/>
                <w:szCs w:val="20"/>
              </w:rPr>
              <w:t>purpurea</w:t>
            </w:r>
            <w:proofErr w:type="spellEnd"/>
          </w:p>
        </w:tc>
        <w:tc>
          <w:tcPr>
            <w:tcW w:w="1107" w:type="dxa"/>
          </w:tcPr>
          <w:p w14:paraId="6B262C63" w14:textId="77777777" w:rsidR="000C2175" w:rsidRPr="00C5261D" w:rsidRDefault="000C2175" w:rsidP="00CC44C4">
            <w:pPr>
              <w:rPr>
                <w:sz w:val="20"/>
                <w:szCs w:val="20"/>
              </w:rPr>
            </w:pPr>
            <w:r w:rsidRPr="00C5261D">
              <w:rPr>
                <w:sz w:val="20"/>
                <w:szCs w:val="20"/>
              </w:rPr>
              <w:t>Yes</w:t>
            </w:r>
          </w:p>
        </w:tc>
        <w:tc>
          <w:tcPr>
            <w:tcW w:w="2403" w:type="dxa"/>
          </w:tcPr>
          <w:p w14:paraId="3281BA31" w14:textId="77777777" w:rsidR="000C2175" w:rsidRPr="00C5261D" w:rsidRDefault="000C2175" w:rsidP="00CC44C4">
            <w:pPr>
              <w:rPr>
                <w:sz w:val="20"/>
                <w:szCs w:val="20"/>
              </w:rPr>
            </w:pPr>
            <w:r w:rsidRPr="00C5261D">
              <w:rPr>
                <w:sz w:val="20"/>
                <w:szCs w:val="20"/>
              </w:rPr>
              <w:t>Annual forb</w:t>
            </w:r>
          </w:p>
        </w:tc>
        <w:tc>
          <w:tcPr>
            <w:tcW w:w="2790" w:type="dxa"/>
          </w:tcPr>
          <w:p w14:paraId="35D0B6C1" w14:textId="77777777" w:rsidR="000C2175" w:rsidRPr="00C5261D" w:rsidRDefault="000C2175" w:rsidP="00CC44C4">
            <w:pPr>
              <w:rPr>
                <w:sz w:val="20"/>
                <w:szCs w:val="20"/>
              </w:rPr>
            </w:pPr>
            <w:r w:rsidRPr="00C5261D">
              <w:rPr>
                <w:sz w:val="20"/>
                <w:szCs w:val="20"/>
              </w:rPr>
              <w:t>Annuals, unmanaged natives</w:t>
            </w:r>
          </w:p>
        </w:tc>
      </w:tr>
      <w:tr w:rsidR="000C2175" w14:paraId="2E6E48B2" w14:textId="77777777" w:rsidTr="00CC44C4">
        <w:tc>
          <w:tcPr>
            <w:tcW w:w="2605" w:type="dxa"/>
          </w:tcPr>
          <w:p w14:paraId="4B3B1772" w14:textId="77777777" w:rsidR="000C2175" w:rsidRPr="00C5261D" w:rsidRDefault="000C2175" w:rsidP="00CC44C4">
            <w:pPr>
              <w:rPr>
                <w:i/>
                <w:iCs/>
                <w:sz w:val="20"/>
                <w:szCs w:val="20"/>
              </w:rPr>
            </w:pPr>
            <w:proofErr w:type="spellStart"/>
            <w:r w:rsidRPr="00C5261D">
              <w:rPr>
                <w:i/>
                <w:iCs/>
                <w:sz w:val="20"/>
                <w:szCs w:val="20"/>
              </w:rPr>
              <w:t>Epilobium</w:t>
            </w:r>
            <w:proofErr w:type="spellEnd"/>
            <w:r w:rsidRPr="00C5261D">
              <w:rPr>
                <w:i/>
                <w:iCs/>
                <w:sz w:val="20"/>
                <w:szCs w:val="20"/>
              </w:rPr>
              <w:t xml:space="preserve"> </w:t>
            </w:r>
            <w:proofErr w:type="spellStart"/>
            <w:r w:rsidRPr="00C5261D">
              <w:rPr>
                <w:i/>
                <w:iCs/>
                <w:sz w:val="20"/>
                <w:szCs w:val="20"/>
              </w:rPr>
              <w:t>densiflorum</w:t>
            </w:r>
            <w:proofErr w:type="spellEnd"/>
          </w:p>
        </w:tc>
        <w:tc>
          <w:tcPr>
            <w:tcW w:w="1107" w:type="dxa"/>
          </w:tcPr>
          <w:p w14:paraId="34FF4AEE" w14:textId="77777777" w:rsidR="000C2175" w:rsidRPr="00C5261D" w:rsidRDefault="000C2175" w:rsidP="00CC44C4">
            <w:pPr>
              <w:rPr>
                <w:sz w:val="20"/>
                <w:szCs w:val="20"/>
              </w:rPr>
            </w:pPr>
            <w:r w:rsidRPr="00C5261D">
              <w:rPr>
                <w:sz w:val="20"/>
                <w:szCs w:val="20"/>
              </w:rPr>
              <w:t>Yes</w:t>
            </w:r>
          </w:p>
        </w:tc>
        <w:tc>
          <w:tcPr>
            <w:tcW w:w="2403" w:type="dxa"/>
          </w:tcPr>
          <w:p w14:paraId="40EA501F" w14:textId="77777777" w:rsidR="000C2175" w:rsidRPr="00C5261D" w:rsidRDefault="000C2175" w:rsidP="00CC44C4">
            <w:pPr>
              <w:rPr>
                <w:sz w:val="20"/>
                <w:szCs w:val="20"/>
              </w:rPr>
            </w:pPr>
            <w:r w:rsidRPr="00C5261D">
              <w:rPr>
                <w:sz w:val="20"/>
                <w:szCs w:val="20"/>
              </w:rPr>
              <w:t>Annual forb</w:t>
            </w:r>
          </w:p>
        </w:tc>
        <w:tc>
          <w:tcPr>
            <w:tcW w:w="2790" w:type="dxa"/>
          </w:tcPr>
          <w:p w14:paraId="78108FEC" w14:textId="77777777" w:rsidR="000C2175" w:rsidRPr="00C5261D" w:rsidRDefault="000C2175" w:rsidP="00CC44C4">
            <w:pPr>
              <w:rPr>
                <w:sz w:val="20"/>
                <w:szCs w:val="20"/>
              </w:rPr>
            </w:pPr>
            <w:r w:rsidRPr="00C5261D">
              <w:rPr>
                <w:sz w:val="20"/>
                <w:szCs w:val="20"/>
              </w:rPr>
              <w:t>Annuals, unmanaged natives</w:t>
            </w:r>
          </w:p>
        </w:tc>
      </w:tr>
      <w:tr w:rsidR="000C2175" w14:paraId="3AC01AB9" w14:textId="77777777" w:rsidTr="00CC44C4">
        <w:tc>
          <w:tcPr>
            <w:tcW w:w="2605" w:type="dxa"/>
          </w:tcPr>
          <w:p w14:paraId="57E7A729" w14:textId="77777777" w:rsidR="000C2175" w:rsidRPr="00C5261D" w:rsidRDefault="000C2175" w:rsidP="00CC44C4">
            <w:pPr>
              <w:rPr>
                <w:i/>
                <w:iCs/>
                <w:sz w:val="20"/>
                <w:szCs w:val="20"/>
              </w:rPr>
            </w:pPr>
            <w:r w:rsidRPr="00C5261D">
              <w:rPr>
                <w:i/>
                <w:iCs/>
                <w:sz w:val="20"/>
                <w:szCs w:val="20"/>
              </w:rPr>
              <w:t xml:space="preserve">Gilia </w:t>
            </w:r>
            <w:proofErr w:type="spellStart"/>
            <w:r w:rsidRPr="00C5261D">
              <w:rPr>
                <w:i/>
                <w:iCs/>
                <w:sz w:val="20"/>
                <w:szCs w:val="20"/>
              </w:rPr>
              <w:t>capitata</w:t>
            </w:r>
            <w:proofErr w:type="spellEnd"/>
          </w:p>
        </w:tc>
        <w:tc>
          <w:tcPr>
            <w:tcW w:w="1107" w:type="dxa"/>
          </w:tcPr>
          <w:p w14:paraId="6D04A935" w14:textId="77777777" w:rsidR="000C2175" w:rsidRPr="00C5261D" w:rsidRDefault="000C2175" w:rsidP="00CC44C4">
            <w:pPr>
              <w:rPr>
                <w:sz w:val="20"/>
                <w:szCs w:val="20"/>
              </w:rPr>
            </w:pPr>
            <w:r w:rsidRPr="00C5261D">
              <w:rPr>
                <w:sz w:val="20"/>
                <w:szCs w:val="20"/>
              </w:rPr>
              <w:t>Yes</w:t>
            </w:r>
          </w:p>
        </w:tc>
        <w:tc>
          <w:tcPr>
            <w:tcW w:w="2403" w:type="dxa"/>
          </w:tcPr>
          <w:p w14:paraId="66DC43DF" w14:textId="77777777" w:rsidR="000C2175" w:rsidRPr="00C5261D" w:rsidRDefault="000C2175" w:rsidP="00CC44C4">
            <w:pPr>
              <w:rPr>
                <w:sz w:val="20"/>
                <w:szCs w:val="20"/>
              </w:rPr>
            </w:pPr>
            <w:r w:rsidRPr="00C5261D">
              <w:rPr>
                <w:sz w:val="20"/>
                <w:szCs w:val="20"/>
              </w:rPr>
              <w:t>Annual forb</w:t>
            </w:r>
          </w:p>
        </w:tc>
        <w:tc>
          <w:tcPr>
            <w:tcW w:w="2790" w:type="dxa"/>
          </w:tcPr>
          <w:p w14:paraId="2B24B853" w14:textId="77777777" w:rsidR="000C2175" w:rsidRPr="00C5261D" w:rsidRDefault="000C2175" w:rsidP="00CC44C4">
            <w:pPr>
              <w:rPr>
                <w:sz w:val="20"/>
                <w:szCs w:val="20"/>
              </w:rPr>
            </w:pPr>
            <w:r w:rsidRPr="00C5261D">
              <w:rPr>
                <w:sz w:val="20"/>
                <w:szCs w:val="20"/>
              </w:rPr>
              <w:t>Annuals, unmanaged natives</w:t>
            </w:r>
          </w:p>
        </w:tc>
      </w:tr>
      <w:tr w:rsidR="000C2175" w14:paraId="04169B3B" w14:textId="77777777" w:rsidTr="00CC44C4">
        <w:tc>
          <w:tcPr>
            <w:tcW w:w="2605" w:type="dxa"/>
          </w:tcPr>
          <w:p w14:paraId="76CE0B7D" w14:textId="77777777" w:rsidR="000C2175" w:rsidRPr="00C5261D" w:rsidRDefault="000C2175" w:rsidP="00CC44C4">
            <w:pPr>
              <w:rPr>
                <w:i/>
                <w:iCs/>
                <w:sz w:val="20"/>
                <w:szCs w:val="20"/>
              </w:rPr>
            </w:pPr>
            <w:r w:rsidRPr="00C5261D">
              <w:rPr>
                <w:i/>
                <w:iCs/>
                <w:sz w:val="20"/>
                <w:szCs w:val="20"/>
              </w:rPr>
              <w:t xml:space="preserve">Lotus </w:t>
            </w:r>
            <w:proofErr w:type="spellStart"/>
            <w:r w:rsidRPr="00C5261D">
              <w:rPr>
                <w:i/>
                <w:iCs/>
                <w:sz w:val="20"/>
                <w:szCs w:val="20"/>
              </w:rPr>
              <w:t>purshianus</w:t>
            </w:r>
            <w:proofErr w:type="spellEnd"/>
          </w:p>
        </w:tc>
        <w:tc>
          <w:tcPr>
            <w:tcW w:w="1107" w:type="dxa"/>
          </w:tcPr>
          <w:p w14:paraId="599BA3E8" w14:textId="77777777" w:rsidR="000C2175" w:rsidRPr="00C5261D" w:rsidRDefault="000C2175" w:rsidP="00CC44C4">
            <w:pPr>
              <w:rPr>
                <w:sz w:val="20"/>
                <w:szCs w:val="20"/>
              </w:rPr>
            </w:pPr>
            <w:r w:rsidRPr="00C5261D">
              <w:rPr>
                <w:sz w:val="20"/>
                <w:szCs w:val="20"/>
              </w:rPr>
              <w:t>Yes</w:t>
            </w:r>
          </w:p>
        </w:tc>
        <w:tc>
          <w:tcPr>
            <w:tcW w:w="2403" w:type="dxa"/>
          </w:tcPr>
          <w:p w14:paraId="42EBF1E5" w14:textId="77777777" w:rsidR="000C2175" w:rsidRPr="00C5261D" w:rsidRDefault="000C2175" w:rsidP="00CC44C4">
            <w:pPr>
              <w:rPr>
                <w:sz w:val="20"/>
                <w:szCs w:val="20"/>
              </w:rPr>
            </w:pPr>
            <w:r w:rsidRPr="00C5261D">
              <w:rPr>
                <w:sz w:val="20"/>
                <w:szCs w:val="20"/>
              </w:rPr>
              <w:t>Annual forb (legume)</w:t>
            </w:r>
          </w:p>
        </w:tc>
        <w:tc>
          <w:tcPr>
            <w:tcW w:w="2790" w:type="dxa"/>
          </w:tcPr>
          <w:p w14:paraId="70ABA645" w14:textId="77777777" w:rsidR="000C2175" w:rsidRPr="00C5261D" w:rsidRDefault="000C2175" w:rsidP="00CC44C4">
            <w:pPr>
              <w:rPr>
                <w:sz w:val="20"/>
                <w:szCs w:val="20"/>
              </w:rPr>
            </w:pPr>
            <w:r w:rsidRPr="00C5261D">
              <w:rPr>
                <w:sz w:val="20"/>
                <w:szCs w:val="20"/>
              </w:rPr>
              <w:t>Annuals, unmanaged natives</w:t>
            </w:r>
          </w:p>
        </w:tc>
      </w:tr>
      <w:tr w:rsidR="000C2175" w14:paraId="42B173CA" w14:textId="77777777" w:rsidTr="00CC44C4">
        <w:tc>
          <w:tcPr>
            <w:tcW w:w="2605" w:type="dxa"/>
          </w:tcPr>
          <w:p w14:paraId="724DEB24" w14:textId="77777777" w:rsidR="000C2175" w:rsidRPr="00C5261D" w:rsidRDefault="000C2175" w:rsidP="00CC44C4">
            <w:pPr>
              <w:rPr>
                <w:i/>
                <w:iCs/>
                <w:sz w:val="20"/>
                <w:szCs w:val="20"/>
              </w:rPr>
            </w:pPr>
            <w:proofErr w:type="spellStart"/>
            <w:r w:rsidRPr="00C5261D">
              <w:rPr>
                <w:i/>
                <w:iCs/>
                <w:sz w:val="20"/>
                <w:szCs w:val="20"/>
              </w:rPr>
              <w:t>Plectritis</w:t>
            </w:r>
            <w:proofErr w:type="spellEnd"/>
            <w:r w:rsidRPr="00C5261D">
              <w:rPr>
                <w:i/>
                <w:iCs/>
                <w:sz w:val="20"/>
                <w:szCs w:val="20"/>
              </w:rPr>
              <w:t xml:space="preserve"> </w:t>
            </w:r>
            <w:proofErr w:type="spellStart"/>
            <w:r w:rsidRPr="00C5261D">
              <w:rPr>
                <w:i/>
                <w:iCs/>
                <w:sz w:val="20"/>
                <w:szCs w:val="20"/>
              </w:rPr>
              <w:t>congesta</w:t>
            </w:r>
            <w:proofErr w:type="spellEnd"/>
          </w:p>
        </w:tc>
        <w:tc>
          <w:tcPr>
            <w:tcW w:w="1107" w:type="dxa"/>
          </w:tcPr>
          <w:p w14:paraId="3242B393" w14:textId="77777777" w:rsidR="000C2175" w:rsidRPr="00C5261D" w:rsidRDefault="000C2175" w:rsidP="00CC44C4">
            <w:pPr>
              <w:rPr>
                <w:sz w:val="20"/>
                <w:szCs w:val="20"/>
              </w:rPr>
            </w:pPr>
            <w:r w:rsidRPr="00C5261D">
              <w:rPr>
                <w:sz w:val="20"/>
                <w:szCs w:val="20"/>
              </w:rPr>
              <w:t>Yes</w:t>
            </w:r>
          </w:p>
        </w:tc>
        <w:tc>
          <w:tcPr>
            <w:tcW w:w="2403" w:type="dxa"/>
          </w:tcPr>
          <w:p w14:paraId="43EFCCAB" w14:textId="77777777" w:rsidR="000C2175" w:rsidRPr="00C5261D" w:rsidRDefault="000C2175" w:rsidP="00CC44C4">
            <w:pPr>
              <w:tabs>
                <w:tab w:val="right" w:pos="2187"/>
              </w:tabs>
              <w:rPr>
                <w:sz w:val="20"/>
                <w:szCs w:val="20"/>
              </w:rPr>
            </w:pPr>
            <w:r w:rsidRPr="00C5261D">
              <w:rPr>
                <w:sz w:val="20"/>
                <w:szCs w:val="20"/>
              </w:rPr>
              <w:t>Annual forb</w:t>
            </w:r>
            <w:r w:rsidRPr="00C5261D">
              <w:rPr>
                <w:sz w:val="20"/>
                <w:szCs w:val="20"/>
              </w:rPr>
              <w:tab/>
            </w:r>
          </w:p>
        </w:tc>
        <w:tc>
          <w:tcPr>
            <w:tcW w:w="2790" w:type="dxa"/>
          </w:tcPr>
          <w:p w14:paraId="618B93C9" w14:textId="77777777" w:rsidR="000C2175" w:rsidRPr="00C5261D" w:rsidRDefault="000C2175" w:rsidP="00CC44C4">
            <w:pPr>
              <w:rPr>
                <w:sz w:val="20"/>
                <w:szCs w:val="20"/>
              </w:rPr>
            </w:pPr>
            <w:r w:rsidRPr="00C5261D">
              <w:rPr>
                <w:sz w:val="20"/>
                <w:szCs w:val="20"/>
              </w:rPr>
              <w:t>Annuals, unmanaged natives</w:t>
            </w:r>
          </w:p>
        </w:tc>
      </w:tr>
      <w:tr w:rsidR="000C2175" w14:paraId="1BC0C8DE" w14:textId="77777777" w:rsidTr="00CC44C4">
        <w:tc>
          <w:tcPr>
            <w:tcW w:w="2605" w:type="dxa"/>
          </w:tcPr>
          <w:p w14:paraId="2CB3EA32" w14:textId="77777777" w:rsidR="000C2175" w:rsidRPr="00C5261D" w:rsidRDefault="000C2175" w:rsidP="00CC44C4">
            <w:pPr>
              <w:rPr>
                <w:i/>
                <w:iCs/>
                <w:sz w:val="20"/>
                <w:szCs w:val="20"/>
              </w:rPr>
            </w:pPr>
            <w:proofErr w:type="spellStart"/>
            <w:r w:rsidRPr="00C5261D">
              <w:rPr>
                <w:i/>
                <w:iCs/>
                <w:sz w:val="20"/>
                <w:szCs w:val="20"/>
              </w:rPr>
              <w:t>Sanguisorba</w:t>
            </w:r>
            <w:proofErr w:type="spellEnd"/>
            <w:r w:rsidRPr="00C5261D">
              <w:rPr>
                <w:i/>
                <w:iCs/>
                <w:sz w:val="20"/>
                <w:szCs w:val="20"/>
              </w:rPr>
              <w:t xml:space="preserve"> </w:t>
            </w:r>
            <w:proofErr w:type="spellStart"/>
            <w:r w:rsidRPr="00C5261D">
              <w:rPr>
                <w:i/>
                <w:iCs/>
                <w:sz w:val="20"/>
                <w:szCs w:val="20"/>
              </w:rPr>
              <w:t>annua</w:t>
            </w:r>
            <w:proofErr w:type="spellEnd"/>
          </w:p>
        </w:tc>
        <w:tc>
          <w:tcPr>
            <w:tcW w:w="1107" w:type="dxa"/>
          </w:tcPr>
          <w:p w14:paraId="0D2C4387" w14:textId="77777777" w:rsidR="000C2175" w:rsidRPr="00C5261D" w:rsidRDefault="000C2175" w:rsidP="00CC44C4">
            <w:pPr>
              <w:rPr>
                <w:sz w:val="20"/>
                <w:szCs w:val="20"/>
              </w:rPr>
            </w:pPr>
            <w:r w:rsidRPr="00C5261D">
              <w:rPr>
                <w:sz w:val="20"/>
                <w:szCs w:val="20"/>
              </w:rPr>
              <w:t>Yes</w:t>
            </w:r>
          </w:p>
        </w:tc>
        <w:tc>
          <w:tcPr>
            <w:tcW w:w="2403" w:type="dxa"/>
          </w:tcPr>
          <w:p w14:paraId="762750D4" w14:textId="77777777" w:rsidR="000C2175" w:rsidRPr="00C5261D" w:rsidRDefault="000C2175" w:rsidP="00CC44C4">
            <w:pPr>
              <w:rPr>
                <w:sz w:val="20"/>
                <w:szCs w:val="20"/>
              </w:rPr>
            </w:pPr>
            <w:r w:rsidRPr="00C5261D">
              <w:rPr>
                <w:sz w:val="20"/>
                <w:szCs w:val="20"/>
              </w:rPr>
              <w:t>Annual forb</w:t>
            </w:r>
            <w:r w:rsidRPr="00C5261D">
              <w:rPr>
                <w:sz w:val="20"/>
                <w:szCs w:val="20"/>
              </w:rPr>
              <w:tab/>
            </w:r>
          </w:p>
        </w:tc>
        <w:tc>
          <w:tcPr>
            <w:tcW w:w="2790" w:type="dxa"/>
          </w:tcPr>
          <w:p w14:paraId="5D54DD75" w14:textId="77777777" w:rsidR="000C2175" w:rsidRPr="00C5261D" w:rsidRDefault="000C2175" w:rsidP="00CC44C4">
            <w:pPr>
              <w:rPr>
                <w:sz w:val="20"/>
                <w:szCs w:val="20"/>
              </w:rPr>
            </w:pPr>
            <w:r w:rsidRPr="00C5261D">
              <w:rPr>
                <w:sz w:val="20"/>
                <w:szCs w:val="20"/>
              </w:rPr>
              <w:t>Annuals, unmanaged natives</w:t>
            </w:r>
          </w:p>
        </w:tc>
      </w:tr>
      <w:tr w:rsidR="000C2175" w14:paraId="47C22E9C" w14:textId="77777777" w:rsidTr="00CC44C4">
        <w:tc>
          <w:tcPr>
            <w:tcW w:w="2605" w:type="dxa"/>
          </w:tcPr>
          <w:p w14:paraId="4DE6ADB0" w14:textId="77777777" w:rsidR="000C2175" w:rsidRPr="00C5261D" w:rsidRDefault="000C2175" w:rsidP="00CC44C4">
            <w:pPr>
              <w:rPr>
                <w:i/>
                <w:iCs/>
                <w:sz w:val="20"/>
                <w:szCs w:val="20"/>
              </w:rPr>
            </w:pPr>
            <w:r w:rsidRPr="00C5261D">
              <w:rPr>
                <w:i/>
                <w:iCs/>
                <w:sz w:val="20"/>
                <w:szCs w:val="20"/>
              </w:rPr>
              <w:t xml:space="preserve">Achillea </w:t>
            </w:r>
            <w:proofErr w:type="spellStart"/>
            <w:r w:rsidRPr="00C5261D">
              <w:rPr>
                <w:i/>
                <w:iCs/>
                <w:sz w:val="20"/>
                <w:szCs w:val="20"/>
              </w:rPr>
              <w:t>millefolium</w:t>
            </w:r>
            <w:proofErr w:type="spellEnd"/>
          </w:p>
        </w:tc>
        <w:tc>
          <w:tcPr>
            <w:tcW w:w="1107" w:type="dxa"/>
          </w:tcPr>
          <w:p w14:paraId="25A205E4" w14:textId="77777777" w:rsidR="000C2175" w:rsidRPr="00C5261D" w:rsidRDefault="000C2175" w:rsidP="00CC44C4">
            <w:pPr>
              <w:rPr>
                <w:sz w:val="20"/>
                <w:szCs w:val="20"/>
              </w:rPr>
            </w:pPr>
            <w:r w:rsidRPr="00C5261D">
              <w:rPr>
                <w:sz w:val="20"/>
                <w:szCs w:val="20"/>
              </w:rPr>
              <w:t>Yes</w:t>
            </w:r>
          </w:p>
        </w:tc>
        <w:tc>
          <w:tcPr>
            <w:tcW w:w="2403" w:type="dxa"/>
          </w:tcPr>
          <w:p w14:paraId="53C8C435" w14:textId="77777777" w:rsidR="000C2175" w:rsidRPr="00C5261D" w:rsidRDefault="000C2175" w:rsidP="00CC44C4">
            <w:pPr>
              <w:rPr>
                <w:sz w:val="20"/>
                <w:szCs w:val="20"/>
              </w:rPr>
            </w:pPr>
            <w:r w:rsidRPr="00C5261D">
              <w:rPr>
                <w:sz w:val="20"/>
                <w:szCs w:val="20"/>
              </w:rPr>
              <w:t>Perennial forb</w:t>
            </w:r>
          </w:p>
        </w:tc>
        <w:tc>
          <w:tcPr>
            <w:tcW w:w="2790" w:type="dxa"/>
          </w:tcPr>
          <w:p w14:paraId="581C10ED" w14:textId="77777777" w:rsidR="000C2175" w:rsidRPr="00C5261D" w:rsidRDefault="000C2175" w:rsidP="00CC44C4">
            <w:pPr>
              <w:rPr>
                <w:sz w:val="20"/>
                <w:szCs w:val="20"/>
              </w:rPr>
            </w:pPr>
            <w:r w:rsidRPr="00C5261D">
              <w:rPr>
                <w:sz w:val="20"/>
                <w:szCs w:val="20"/>
              </w:rPr>
              <w:t>Perennials, unmanaged natives</w:t>
            </w:r>
          </w:p>
        </w:tc>
      </w:tr>
      <w:tr w:rsidR="000C2175" w14:paraId="7721EA21" w14:textId="77777777" w:rsidTr="00CC44C4">
        <w:tc>
          <w:tcPr>
            <w:tcW w:w="2605" w:type="dxa"/>
          </w:tcPr>
          <w:p w14:paraId="7F8300B1" w14:textId="77777777" w:rsidR="000C2175" w:rsidRPr="00C5261D" w:rsidRDefault="000C2175" w:rsidP="00CC44C4">
            <w:pPr>
              <w:rPr>
                <w:i/>
                <w:iCs/>
                <w:sz w:val="20"/>
                <w:szCs w:val="20"/>
              </w:rPr>
            </w:pPr>
            <w:proofErr w:type="spellStart"/>
            <w:r w:rsidRPr="00C5261D">
              <w:rPr>
                <w:i/>
                <w:iCs/>
                <w:sz w:val="20"/>
                <w:szCs w:val="20"/>
              </w:rPr>
              <w:t>Agoseris</w:t>
            </w:r>
            <w:proofErr w:type="spellEnd"/>
            <w:r w:rsidRPr="00C5261D">
              <w:rPr>
                <w:i/>
                <w:iCs/>
                <w:sz w:val="20"/>
                <w:szCs w:val="20"/>
              </w:rPr>
              <w:t xml:space="preserve"> grandiflora</w:t>
            </w:r>
          </w:p>
        </w:tc>
        <w:tc>
          <w:tcPr>
            <w:tcW w:w="1107" w:type="dxa"/>
          </w:tcPr>
          <w:p w14:paraId="5FBE8753" w14:textId="77777777" w:rsidR="000C2175" w:rsidRPr="00C5261D" w:rsidRDefault="000C2175" w:rsidP="00CC44C4">
            <w:pPr>
              <w:rPr>
                <w:sz w:val="20"/>
                <w:szCs w:val="20"/>
              </w:rPr>
            </w:pPr>
            <w:r w:rsidRPr="00C5261D">
              <w:rPr>
                <w:sz w:val="20"/>
                <w:szCs w:val="20"/>
              </w:rPr>
              <w:t xml:space="preserve">Yes </w:t>
            </w:r>
          </w:p>
        </w:tc>
        <w:tc>
          <w:tcPr>
            <w:tcW w:w="2403" w:type="dxa"/>
          </w:tcPr>
          <w:p w14:paraId="2B5A7344" w14:textId="77777777" w:rsidR="000C2175" w:rsidRPr="00C5261D" w:rsidRDefault="000C2175" w:rsidP="00CC44C4">
            <w:pPr>
              <w:rPr>
                <w:sz w:val="20"/>
                <w:szCs w:val="20"/>
              </w:rPr>
            </w:pPr>
            <w:r w:rsidRPr="00C5261D">
              <w:rPr>
                <w:sz w:val="20"/>
                <w:szCs w:val="20"/>
              </w:rPr>
              <w:t>Perennial forb</w:t>
            </w:r>
          </w:p>
        </w:tc>
        <w:tc>
          <w:tcPr>
            <w:tcW w:w="2790" w:type="dxa"/>
          </w:tcPr>
          <w:p w14:paraId="4804B1B3" w14:textId="77777777" w:rsidR="000C2175" w:rsidRPr="00C5261D" w:rsidRDefault="000C2175" w:rsidP="00CC44C4">
            <w:pPr>
              <w:rPr>
                <w:sz w:val="20"/>
                <w:szCs w:val="20"/>
              </w:rPr>
            </w:pPr>
            <w:r w:rsidRPr="00C5261D">
              <w:rPr>
                <w:sz w:val="20"/>
                <w:szCs w:val="20"/>
              </w:rPr>
              <w:t>Perennials, unmanaged natives</w:t>
            </w:r>
          </w:p>
        </w:tc>
      </w:tr>
      <w:tr w:rsidR="000C2175" w14:paraId="5896D711" w14:textId="77777777" w:rsidTr="00CC44C4">
        <w:tc>
          <w:tcPr>
            <w:tcW w:w="2605" w:type="dxa"/>
          </w:tcPr>
          <w:p w14:paraId="6B1FE67A" w14:textId="77777777" w:rsidR="000C2175" w:rsidRPr="00C5261D" w:rsidRDefault="000C2175" w:rsidP="00CC44C4">
            <w:pPr>
              <w:rPr>
                <w:i/>
                <w:iCs/>
                <w:sz w:val="20"/>
                <w:szCs w:val="20"/>
              </w:rPr>
            </w:pPr>
            <w:proofErr w:type="spellStart"/>
            <w:r w:rsidRPr="00C5261D">
              <w:rPr>
                <w:i/>
                <w:iCs/>
                <w:sz w:val="20"/>
                <w:szCs w:val="20"/>
              </w:rPr>
              <w:t>Lomatium</w:t>
            </w:r>
            <w:proofErr w:type="spellEnd"/>
            <w:r w:rsidRPr="00C5261D">
              <w:rPr>
                <w:i/>
                <w:iCs/>
                <w:sz w:val="20"/>
                <w:szCs w:val="20"/>
              </w:rPr>
              <w:t xml:space="preserve"> </w:t>
            </w:r>
            <w:proofErr w:type="spellStart"/>
            <w:r w:rsidRPr="00C5261D">
              <w:rPr>
                <w:i/>
                <w:iCs/>
                <w:sz w:val="20"/>
                <w:szCs w:val="20"/>
              </w:rPr>
              <w:t>nudicaule</w:t>
            </w:r>
            <w:proofErr w:type="spellEnd"/>
          </w:p>
        </w:tc>
        <w:tc>
          <w:tcPr>
            <w:tcW w:w="1107" w:type="dxa"/>
          </w:tcPr>
          <w:p w14:paraId="41D9C524" w14:textId="77777777" w:rsidR="000C2175" w:rsidRPr="00C5261D" w:rsidRDefault="000C2175" w:rsidP="00CC44C4">
            <w:pPr>
              <w:rPr>
                <w:sz w:val="20"/>
                <w:szCs w:val="20"/>
              </w:rPr>
            </w:pPr>
            <w:r w:rsidRPr="00C5261D">
              <w:rPr>
                <w:sz w:val="20"/>
                <w:szCs w:val="20"/>
              </w:rPr>
              <w:t>Yes</w:t>
            </w:r>
          </w:p>
        </w:tc>
        <w:tc>
          <w:tcPr>
            <w:tcW w:w="2403" w:type="dxa"/>
          </w:tcPr>
          <w:p w14:paraId="5A6CC26E" w14:textId="77777777" w:rsidR="000C2175" w:rsidRPr="00C5261D" w:rsidRDefault="000C2175" w:rsidP="00CC44C4">
            <w:pPr>
              <w:rPr>
                <w:sz w:val="20"/>
                <w:szCs w:val="20"/>
              </w:rPr>
            </w:pPr>
            <w:r w:rsidRPr="00C5261D">
              <w:rPr>
                <w:sz w:val="20"/>
                <w:szCs w:val="20"/>
              </w:rPr>
              <w:t>Perennial forb</w:t>
            </w:r>
          </w:p>
        </w:tc>
        <w:tc>
          <w:tcPr>
            <w:tcW w:w="2790" w:type="dxa"/>
          </w:tcPr>
          <w:p w14:paraId="196BD353" w14:textId="77777777" w:rsidR="000C2175" w:rsidRPr="00C5261D" w:rsidRDefault="000C2175" w:rsidP="00CC44C4">
            <w:pPr>
              <w:rPr>
                <w:sz w:val="20"/>
                <w:szCs w:val="20"/>
              </w:rPr>
            </w:pPr>
            <w:r w:rsidRPr="00C5261D">
              <w:rPr>
                <w:sz w:val="20"/>
                <w:szCs w:val="20"/>
              </w:rPr>
              <w:t>Perennials, unmanaged natives</w:t>
            </w:r>
          </w:p>
        </w:tc>
      </w:tr>
      <w:tr w:rsidR="000C2175" w14:paraId="2A812A87" w14:textId="77777777" w:rsidTr="00CC44C4">
        <w:tc>
          <w:tcPr>
            <w:tcW w:w="2605" w:type="dxa"/>
          </w:tcPr>
          <w:p w14:paraId="2DC57EB2" w14:textId="77777777" w:rsidR="000C2175" w:rsidRPr="00C5261D" w:rsidRDefault="000C2175" w:rsidP="00CC44C4">
            <w:pPr>
              <w:rPr>
                <w:i/>
                <w:iCs/>
                <w:sz w:val="20"/>
                <w:szCs w:val="20"/>
              </w:rPr>
            </w:pPr>
            <w:r w:rsidRPr="00C5261D">
              <w:rPr>
                <w:i/>
                <w:iCs/>
                <w:sz w:val="20"/>
                <w:szCs w:val="20"/>
              </w:rPr>
              <w:t xml:space="preserve">Potentilla </w:t>
            </w:r>
            <w:proofErr w:type="spellStart"/>
            <w:r w:rsidRPr="00C5261D">
              <w:rPr>
                <w:i/>
                <w:iCs/>
                <w:sz w:val="20"/>
                <w:szCs w:val="20"/>
              </w:rPr>
              <w:t>gracilis</w:t>
            </w:r>
            <w:proofErr w:type="spellEnd"/>
          </w:p>
        </w:tc>
        <w:tc>
          <w:tcPr>
            <w:tcW w:w="1107" w:type="dxa"/>
          </w:tcPr>
          <w:p w14:paraId="0C9A2C23" w14:textId="77777777" w:rsidR="000C2175" w:rsidRPr="00C5261D" w:rsidRDefault="000C2175" w:rsidP="00CC44C4">
            <w:pPr>
              <w:rPr>
                <w:sz w:val="20"/>
                <w:szCs w:val="20"/>
              </w:rPr>
            </w:pPr>
            <w:r w:rsidRPr="00C5261D">
              <w:rPr>
                <w:sz w:val="20"/>
                <w:szCs w:val="20"/>
              </w:rPr>
              <w:t>Yes</w:t>
            </w:r>
          </w:p>
        </w:tc>
        <w:tc>
          <w:tcPr>
            <w:tcW w:w="2403" w:type="dxa"/>
          </w:tcPr>
          <w:p w14:paraId="119BFA68" w14:textId="77777777" w:rsidR="000C2175" w:rsidRPr="00C5261D" w:rsidRDefault="000C2175" w:rsidP="00CC44C4">
            <w:pPr>
              <w:rPr>
                <w:sz w:val="20"/>
                <w:szCs w:val="20"/>
              </w:rPr>
            </w:pPr>
            <w:r w:rsidRPr="00C5261D">
              <w:rPr>
                <w:sz w:val="20"/>
                <w:szCs w:val="20"/>
              </w:rPr>
              <w:t>Perennial forb</w:t>
            </w:r>
          </w:p>
        </w:tc>
        <w:tc>
          <w:tcPr>
            <w:tcW w:w="2790" w:type="dxa"/>
          </w:tcPr>
          <w:p w14:paraId="27E22A65" w14:textId="77777777" w:rsidR="000C2175" w:rsidRPr="00C5261D" w:rsidRDefault="000C2175" w:rsidP="00CC44C4">
            <w:pPr>
              <w:rPr>
                <w:sz w:val="20"/>
                <w:szCs w:val="20"/>
              </w:rPr>
            </w:pPr>
            <w:r w:rsidRPr="00C5261D">
              <w:rPr>
                <w:sz w:val="20"/>
                <w:szCs w:val="20"/>
              </w:rPr>
              <w:t>Perennials, unmanaged natives</w:t>
            </w:r>
          </w:p>
        </w:tc>
      </w:tr>
      <w:tr w:rsidR="000C2175" w14:paraId="26B9D0C4" w14:textId="77777777" w:rsidTr="00CC44C4">
        <w:tc>
          <w:tcPr>
            <w:tcW w:w="2605" w:type="dxa"/>
          </w:tcPr>
          <w:p w14:paraId="38493B9C" w14:textId="77777777" w:rsidR="000C2175" w:rsidRPr="00C5261D" w:rsidRDefault="000C2175" w:rsidP="00CC44C4">
            <w:pPr>
              <w:rPr>
                <w:i/>
                <w:iCs/>
                <w:sz w:val="20"/>
                <w:szCs w:val="20"/>
              </w:rPr>
            </w:pPr>
            <w:r w:rsidRPr="00C5261D">
              <w:rPr>
                <w:i/>
                <w:iCs/>
                <w:sz w:val="20"/>
                <w:szCs w:val="20"/>
              </w:rPr>
              <w:t>Prunella vulgaris</w:t>
            </w:r>
          </w:p>
        </w:tc>
        <w:tc>
          <w:tcPr>
            <w:tcW w:w="1107" w:type="dxa"/>
          </w:tcPr>
          <w:p w14:paraId="6C809CD8" w14:textId="77777777" w:rsidR="000C2175" w:rsidRPr="00C5261D" w:rsidRDefault="000C2175" w:rsidP="00CC44C4">
            <w:pPr>
              <w:rPr>
                <w:sz w:val="20"/>
                <w:szCs w:val="20"/>
              </w:rPr>
            </w:pPr>
            <w:r w:rsidRPr="00C5261D">
              <w:rPr>
                <w:sz w:val="20"/>
                <w:szCs w:val="20"/>
              </w:rPr>
              <w:t>Yes</w:t>
            </w:r>
          </w:p>
        </w:tc>
        <w:tc>
          <w:tcPr>
            <w:tcW w:w="2403" w:type="dxa"/>
          </w:tcPr>
          <w:p w14:paraId="1D0E0E1F" w14:textId="77777777" w:rsidR="000C2175" w:rsidRPr="00C5261D" w:rsidRDefault="000C2175" w:rsidP="00CC44C4">
            <w:pPr>
              <w:rPr>
                <w:sz w:val="20"/>
                <w:szCs w:val="20"/>
              </w:rPr>
            </w:pPr>
            <w:r w:rsidRPr="00C5261D">
              <w:rPr>
                <w:sz w:val="20"/>
                <w:szCs w:val="20"/>
              </w:rPr>
              <w:t>Perennial forb</w:t>
            </w:r>
          </w:p>
        </w:tc>
        <w:tc>
          <w:tcPr>
            <w:tcW w:w="2790" w:type="dxa"/>
          </w:tcPr>
          <w:p w14:paraId="3F407448" w14:textId="77777777" w:rsidR="000C2175" w:rsidRPr="00C5261D" w:rsidRDefault="000C2175" w:rsidP="00CC44C4">
            <w:pPr>
              <w:rPr>
                <w:sz w:val="20"/>
                <w:szCs w:val="20"/>
              </w:rPr>
            </w:pPr>
            <w:r w:rsidRPr="00C5261D">
              <w:rPr>
                <w:sz w:val="20"/>
                <w:szCs w:val="20"/>
              </w:rPr>
              <w:t>Perennials, unmanaged natives</w:t>
            </w:r>
          </w:p>
        </w:tc>
      </w:tr>
      <w:tr w:rsidR="000C2175" w14:paraId="6B4AD400" w14:textId="77777777" w:rsidTr="00CC44C4">
        <w:tc>
          <w:tcPr>
            <w:tcW w:w="2605" w:type="dxa"/>
          </w:tcPr>
          <w:p w14:paraId="418AA42D" w14:textId="77777777" w:rsidR="000C2175" w:rsidRPr="00C5261D" w:rsidRDefault="000C2175" w:rsidP="00CC44C4">
            <w:pPr>
              <w:rPr>
                <w:i/>
                <w:iCs/>
                <w:sz w:val="20"/>
                <w:szCs w:val="20"/>
              </w:rPr>
            </w:pPr>
            <w:r w:rsidRPr="00C5261D">
              <w:rPr>
                <w:i/>
                <w:iCs/>
                <w:sz w:val="20"/>
                <w:szCs w:val="20"/>
              </w:rPr>
              <w:t xml:space="preserve">Viola </w:t>
            </w:r>
            <w:proofErr w:type="spellStart"/>
            <w:r w:rsidRPr="00C5261D">
              <w:rPr>
                <w:i/>
                <w:iCs/>
                <w:sz w:val="20"/>
                <w:szCs w:val="20"/>
              </w:rPr>
              <w:t>praemorsa</w:t>
            </w:r>
            <w:proofErr w:type="spellEnd"/>
          </w:p>
        </w:tc>
        <w:tc>
          <w:tcPr>
            <w:tcW w:w="1107" w:type="dxa"/>
          </w:tcPr>
          <w:p w14:paraId="7EC93C4B" w14:textId="77777777" w:rsidR="000C2175" w:rsidRPr="00C5261D" w:rsidRDefault="000C2175" w:rsidP="00CC44C4">
            <w:pPr>
              <w:rPr>
                <w:sz w:val="20"/>
                <w:szCs w:val="20"/>
              </w:rPr>
            </w:pPr>
            <w:r w:rsidRPr="00C5261D">
              <w:rPr>
                <w:sz w:val="20"/>
                <w:szCs w:val="20"/>
              </w:rPr>
              <w:t>Yes</w:t>
            </w:r>
          </w:p>
        </w:tc>
        <w:tc>
          <w:tcPr>
            <w:tcW w:w="2403" w:type="dxa"/>
          </w:tcPr>
          <w:p w14:paraId="091B034F" w14:textId="77777777" w:rsidR="000C2175" w:rsidRPr="00C5261D" w:rsidRDefault="000C2175" w:rsidP="00CC44C4">
            <w:pPr>
              <w:rPr>
                <w:sz w:val="20"/>
                <w:szCs w:val="20"/>
              </w:rPr>
            </w:pPr>
            <w:r w:rsidRPr="00C5261D">
              <w:rPr>
                <w:sz w:val="20"/>
                <w:szCs w:val="20"/>
              </w:rPr>
              <w:t>Perennial forb</w:t>
            </w:r>
          </w:p>
        </w:tc>
        <w:tc>
          <w:tcPr>
            <w:tcW w:w="2790" w:type="dxa"/>
          </w:tcPr>
          <w:p w14:paraId="6C5A9D20" w14:textId="77777777" w:rsidR="000C2175" w:rsidRPr="00C5261D" w:rsidRDefault="000C2175" w:rsidP="00CC44C4">
            <w:pPr>
              <w:rPr>
                <w:sz w:val="20"/>
                <w:szCs w:val="20"/>
              </w:rPr>
            </w:pPr>
            <w:r w:rsidRPr="00C5261D">
              <w:rPr>
                <w:sz w:val="20"/>
                <w:szCs w:val="20"/>
              </w:rPr>
              <w:t>Perennials, unmanaged natives</w:t>
            </w:r>
          </w:p>
        </w:tc>
      </w:tr>
      <w:tr w:rsidR="000C2175" w14:paraId="08EE1D82" w14:textId="77777777" w:rsidTr="00CC44C4">
        <w:tc>
          <w:tcPr>
            <w:tcW w:w="2605" w:type="dxa"/>
          </w:tcPr>
          <w:p w14:paraId="30B3FC1C" w14:textId="77777777" w:rsidR="000C2175" w:rsidRPr="00C5261D" w:rsidRDefault="000C2175" w:rsidP="00CC44C4">
            <w:pPr>
              <w:rPr>
                <w:i/>
                <w:iCs/>
                <w:sz w:val="20"/>
                <w:szCs w:val="20"/>
              </w:rPr>
            </w:pPr>
            <w:proofErr w:type="spellStart"/>
            <w:r w:rsidRPr="00C5261D">
              <w:rPr>
                <w:i/>
                <w:iCs/>
                <w:sz w:val="20"/>
                <w:szCs w:val="20"/>
              </w:rPr>
              <w:t>Geum</w:t>
            </w:r>
            <w:proofErr w:type="spellEnd"/>
            <w:r w:rsidRPr="00C5261D">
              <w:rPr>
                <w:i/>
                <w:iCs/>
                <w:sz w:val="20"/>
                <w:szCs w:val="20"/>
              </w:rPr>
              <w:t xml:space="preserve"> </w:t>
            </w:r>
            <w:proofErr w:type="spellStart"/>
            <w:r w:rsidRPr="00C5261D">
              <w:rPr>
                <w:i/>
                <w:iCs/>
                <w:sz w:val="20"/>
                <w:szCs w:val="20"/>
              </w:rPr>
              <w:t>macrophyllum</w:t>
            </w:r>
            <w:proofErr w:type="spellEnd"/>
          </w:p>
        </w:tc>
        <w:tc>
          <w:tcPr>
            <w:tcW w:w="1107" w:type="dxa"/>
          </w:tcPr>
          <w:p w14:paraId="03DB9E9C" w14:textId="77777777" w:rsidR="000C2175" w:rsidRPr="00C5261D" w:rsidRDefault="000C2175" w:rsidP="00CC44C4">
            <w:pPr>
              <w:rPr>
                <w:sz w:val="20"/>
                <w:szCs w:val="20"/>
              </w:rPr>
            </w:pPr>
            <w:r w:rsidRPr="00C5261D">
              <w:rPr>
                <w:sz w:val="20"/>
                <w:szCs w:val="20"/>
              </w:rPr>
              <w:t>Yes</w:t>
            </w:r>
          </w:p>
        </w:tc>
        <w:tc>
          <w:tcPr>
            <w:tcW w:w="2403" w:type="dxa"/>
          </w:tcPr>
          <w:p w14:paraId="1B607162" w14:textId="77777777" w:rsidR="000C2175" w:rsidRPr="00C5261D" w:rsidRDefault="000C2175" w:rsidP="00CC44C4">
            <w:pPr>
              <w:rPr>
                <w:sz w:val="20"/>
                <w:szCs w:val="20"/>
              </w:rPr>
            </w:pPr>
            <w:r w:rsidRPr="00C5261D">
              <w:rPr>
                <w:sz w:val="20"/>
                <w:szCs w:val="20"/>
              </w:rPr>
              <w:t>Perennial forb</w:t>
            </w:r>
          </w:p>
        </w:tc>
        <w:tc>
          <w:tcPr>
            <w:tcW w:w="2790" w:type="dxa"/>
          </w:tcPr>
          <w:p w14:paraId="5DEA849B" w14:textId="77777777" w:rsidR="000C2175" w:rsidRPr="00C5261D" w:rsidRDefault="000C2175" w:rsidP="00CC44C4">
            <w:pPr>
              <w:rPr>
                <w:sz w:val="20"/>
                <w:szCs w:val="20"/>
              </w:rPr>
            </w:pPr>
            <w:r w:rsidRPr="00C5261D">
              <w:rPr>
                <w:sz w:val="20"/>
                <w:szCs w:val="20"/>
              </w:rPr>
              <w:t>Perennials, unmanaged natives</w:t>
            </w:r>
          </w:p>
        </w:tc>
      </w:tr>
      <w:tr w:rsidR="000C2175" w14:paraId="3961E485" w14:textId="77777777" w:rsidTr="00CC44C4">
        <w:tc>
          <w:tcPr>
            <w:tcW w:w="2605" w:type="dxa"/>
          </w:tcPr>
          <w:p w14:paraId="31EEA69F" w14:textId="77777777" w:rsidR="000C2175" w:rsidRPr="00C5261D" w:rsidRDefault="000C2175" w:rsidP="00CC44C4">
            <w:pPr>
              <w:rPr>
                <w:i/>
                <w:iCs/>
                <w:sz w:val="20"/>
                <w:szCs w:val="20"/>
              </w:rPr>
            </w:pPr>
            <w:proofErr w:type="spellStart"/>
            <w:r w:rsidRPr="00C5261D">
              <w:rPr>
                <w:i/>
                <w:iCs/>
                <w:sz w:val="20"/>
                <w:szCs w:val="20"/>
              </w:rPr>
              <w:t>Eriophyllum</w:t>
            </w:r>
            <w:proofErr w:type="spellEnd"/>
            <w:r w:rsidRPr="00C5261D">
              <w:rPr>
                <w:i/>
                <w:iCs/>
                <w:sz w:val="20"/>
                <w:szCs w:val="20"/>
              </w:rPr>
              <w:t xml:space="preserve"> </w:t>
            </w:r>
            <w:proofErr w:type="spellStart"/>
            <w:r w:rsidRPr="00C5261D">
              <w:rPr>
                <w:i/>
                <w:iCs/>
                <w:sz w:val="20"/>
                <w:szCs w:val="20"/>
              </w:rPr>
              <w:t>lanatum</w:t>
            </w:r>
            <w:proofErr w:type="spellEnd"/>
          </w:p>
        </w:tc>
        <w:tc>
          <w:tcPr>
            <w:tcW w:w="1107" w:type="dxa"/>
          </w:tcPr>
          <w:p w14:paraId="2B7AE38D" w14:textId="77777777" w:rsidR="000C2175" w:rsidRPr="00C5261D" w:rsidRDefault="000C2175" w:rsidP="00CC44C4">
            <w:pPr>
              <w:rPr>
                <w:sz w:val="20"/>
                <w:szCs w:val="20"/>
              </w:rPr>
            </w:pPr>
            <w:r w:rsidRPr="00C5261D">
              <w:rPr>
                <w:sz w:val="20"/>
                <w:szCs w:val="20"/>
              </w:rPr>
              <w:t>Yes</w:t>
            </w:r>
          </w:p>
        </w:tc>
        <w:tc>
          <w:tcPr>
            <w:tcW w:w="2403" w:type="dxa"/>
          </w:tcPr>
          <w:p w14:paraId="24785E22" w14:textId="77777777" w:rsidR="000C2175" w:rsidRPr="00C5261D" w:rsidRDefault="000C2175" w:rsidP="00CC44C4">
            <w:pPr>
              <w:rPr>
                <w:sz w:val="20"/>
                <w:szCs w:val="20"/>
              </w:rPr>
            </w:pPr>
            <w:r w:rsidRPr="00C5261D">
              <w:rPr>
                <w:sz w:val="20"/>
                <w:szCs w:val="20"/>
              </w:rPr>
              <w:t>Perennial forb</w:t>
            </w:r>
          </w:p>
        </w:tc>
        <w:tc>
          <w:tcPr>
            <w:tcW w:w="2790" w:type="dxa"/>
          </w:tcPr>
          <w:p w14:paraId="38C003E3" w14:textId="77777777" w:rsidR="000C2175" w:rsidRPr="00C5261D" w:rsidRDefault="000C2175" w:rsidP="00CC44C4">
            <w:pPr>
              <w:rPr>
                <w:sz w:val="20"/>
                <w:szCs w:val="20"/>
              </w:rPr>
            </w:pPr>
            <w:r w:rsidRPr="00C5261D">
              <w:rPr>
                <w:sz w:val="20"/>
                <w:szCs w:val="20"/>
              </w:rPr>
              <w:t>Perennials, unmanaged natives</w:t>
            </w:r>
          </w:p>
        </w:tc>
      </w:tr>
      <w:tr w:rsidR="000C2175" w14:paraId="0B013511" w14:textId="77777777" w:rsidTr="00CC44C4">
        <w:tc>
          <w:tcPr>
            <w:tcW w:w="2605" w:type="dxa"/>
          </w:tcPr>
          <w:p w14:paraId="7B889FF9" w14:textId="77777777" w:rsidR="000C2175" w:rsidRPr="00C5261D" w:rsidRDefault="000C2175" w:rsidP="00CC44C4">
            <w:pPr>
              <w:rPr>
                <w:i/>
                <w:iCs/>
                <w:sz w:val="20"/>
                <w:szCs w:val="20"/>
              </w:rPr>
            </w:pPr>
            <w:proofErr w:type="spellStart"/>
            <w:r w:rsidRPr="00C5261D">
              <w:rPr>
                <w:i/>
                <w:iCs/>
                <w:sz w:val="20"/>
                <w:szCs w:val="20"/>
              </w:rPr>
              <w:t>Danthonia</w:t>
            </w:r>
            <w:proofErr w:type="spellEnd"/>
            <w:r w:rsidRPr="00C5261D">
              <w:rPr>
                <w:i/>
                <w:iCs/>
                <w:sz w:val="20"/>
                <w:szCs w:val="20"/>
              </w:rPr>
              <w:t xml:space="preserve"> </w:t>
            </w:r>
            <w:proofErr w:type="spellStart"/>
            <w:r w:rsidRPr="00C5261D">
              <w:rPr>
                <w:i/>
                <w:iCs/>
                <w:sz w:val="20"/>
                <w:szCs w:val="20"/>
              </w:rPr>
              <w:t>californica</w:t>
            </w:r>
            <w:proofErr w:type="spellEnd"/>
          </w:p>
        </w:tc>
        <w:tc>
          <w:tcPr>
            <w:tcW w:w="1107" w:type="dxa"/>
          </w:tcPr>
          <w:p w14:paraId="436E159C" w14:textId="77777777" w:rsidR="000C2175" w:rsidRPr="00C5261D" w:rsidRDefault="000C2175" w:rsidP="00CC44C4">
            <w:pPr>
              <w:rPr>
                <w:sz w:val="20"/>
                <w:szCs w:val="20"/>
              </w:rPr>
            </w:pPr>
            <w:r w:rsidRPr="00C5261D">
              <w:rPr>
                <w:sz w:val="20"/>
                <w:szCs w:val="20"/>
              </w:rPr>
              <w:t>Yes</w:t>
            </w:r>
          </w:p>
        </w:tc>
        <w:tc>
          <w:tcPr>
            <w:tcW w:w="2403" w:type="dxa"/>
          </w:tcPr>
          <w:p w14:paraId="713FC8C7" w14:textId="77777777" w:rsidR="000C2175" w:rsidRPr="00C5261D" w:rsidRDefault="000C2175" w:rsidP="00CC44C4">
            <w:pPr>
              <w:rPr>
                <w:sz w:val="20"/>
                <w:szCs w:val="20"/>
              </w:rPr>
            </w:pPr>
            <w:r w:rsidRPr="00C5261D">
              <w:rPr>
                <w:sz w:val="20"/>
                <w:szCs w:val="20"/>
              </w:rPr>
              <w:t>Perennial graminoid</w:t>
            </w:r>
          </w:p>
        </w:tc>
        <w:tc>
          <w:tcPr>
            <w:tcW w:w="2790" w:type="dxa"/>
          </w:tcPr>
          <w:p w14:paraId="37066298" w14:textId="77777777" w:rsidR="000C2175" w:rsidRPr="00C5261D" w:rsidRDefault="000C2175" w:rsidP="00CC44C4">
            <w:pPr>
              <w:rPr>
                <w:sz w:val="20"/>
                <w:szCs w:val="20"/>
              </w:rPr>
            </w:pPr>
            <w:r w:rsidRPr="00C5261D">
              <w:rPr>
                <w:sz w:val="20"/>
                <w:szCs w:val="20"/>
              </w:rPr>
              <w:t>Unmanaged natives</w:t>
            </w:r>
          </w:p>
        </w:tc>
      </w:tr>
      <w:tr w:rsidR="000C2175" w14:paraId="481BBD60" w14:textId="77777777" w:rsidTr="00CC44C4">
        <w:tc>
          <w:tcPr>
            <w:tcW w:w="2605" w:type="dxa"/>
          </w:tcPr>
          <w:p w14:paraId="485D8A78" w14:textId="77777777" w:rsidR="000C2175" w:rsidRPr="00C5261D" w:rsidRDefault="000C2175" w:rsidP="00CC44C4">
            <w:pPr>
              <w:rPr>
                <w:i/>
                <w:iCs/>
                <w:sz w:val="20"/>
                <w:szCs w:val="20"/>
              </w:rPr>
            </w:pPr>
            <w:r w:rsidRPr="00C5261D">
              <w:rPr>
                <w:i/>
                <w:iCs/>
                <w:sz w:val="20"/>
                <w:szCs w:val="20"/>
              </w:rPr>
              <w:t xml:space="preserve">Festuca </w:t>
            </w:r>
            <w:proofErr w:type="spellStart"/>
            <w:r w:rsidRPr="00C5261D">
              <w:rPr>
                <w:i/>
                <w:iCs/>
                <w:sz w:val="20"/>
                <w:szCs w:val="20"/>
              </w:rPr>
              <w:t>roemeri</w:t>
            </w:r>
            <w:proofErr w:type="spellEnd"/>
          </w:p>
        </w:tc>
        <w:tc>
          <w:tcPr>
            <w:tcW w:w="1107" w:type="dxa"/>
          </w:tcPr>
          <w:p w14:paraId="4795E766" w14:textId="77777777" w:rsidR="000C2175" w:rsidRPr="00C5261D" w:rsidRDefault="000C2175" w:rsidP="00CC44C4">
            <w:pPr>
              <w:rPr>
                <w:sz w:val="20"/>
                <w:szCs w:val="20"/>
              </w:rPr>
            </w:pPr>
            <w:r w:rsidRPr="00C5261D">
              <w:rPr>
                <w:sz w:val="20"/>
                <w:szCs w:val="20"/>
              </w:rPr>
              <w:t>Yes</w:t>
            </w:r>
          </w:p>
        </w:tc>
        <w:tc>
          <w:tcPr>
            <w:tcW w:w="2403" w:type="dxa"/>
          </w:tcPr>
          <w:p w14:paraId="5CDB0AAC" w14:textId="77777777" w:rsidR="000C2175" w:rsidRPr="00C5261D" w:rsidRDefault="000C2175" w:rsidP="00CC44C4">
            <w:pPr>
              <w:rPr>
                <w:sz w:val="20"/>
                <w:szCs w:val="20"/>
              </w:rPr>
            </w:pPr>
            <w:r w:rsidRPr="00C5261D">
              <w:rPr>
                <w:sz w:val="20"/>
                <w:szCs w:val="20"/>
              </w:rPr>
              <w:t>Perennial graminoid</w:t>
            </w:r>
          </w:p>
        </w:tc>
        <w:tc>
          <w:tcPr>
            <w:tcW w:w="2790" w:type="dxa"/>
          </w:tcPr>
          <w:p w14:paraId="5A35416C" w14:textId="77777777" w:rsidR="000C2175" w:rsidRPr="00C5261D" w:rsidRDefault="000C2175" w:rsidP="00CC44C4">
            <w:pPr>
              <w:rPr>
                <w:sz w:val="20"/>
                <w:szCs w:val="20"/>
              </w:rPr>
            </w:pPr>
            <w:r w:rsidRPr="00C5261D">
              <w:rPr>
                <w:sz w:val="20"/>
                <w:szCs w:val="20"/>
              </w:rPr>
              <w:t>Unmanaged natives</w:t>
            </w:r>
          </w:p>
        </w:tc>
      </w:tr>
      <w:tr w:rsidR="000C2175" w14:paraId="150FF080" w14:textId="77777777" w:rsidTr="00CC44C4">
        <w:tc>
          <w:tcPr>
            <w:tcW w:w="2605" w:type="dxa"/>
          </w:tcPr>
          <w:p w14:paraId="6B3CF05A" w14:textId="77777777" w:rsidR="000C2175" w:rsidRPr="00C5261D" w:rsidRDefault="000C2175" w:rsidP="00CC44C4">
            <w:pPr>
              <w:rPr>
                <w:i/>
                <w:iCs/>
                <w:sz w:val="20"/>
                <w:szCs w:val="20"/>
              </w:rPr>
            </w:pPr>
            <w:proofErr w:type="spellStart"/>
            <w:r w:rsidRPr="00C5261D">
              <w:rPr>
                <w:i/>
                <w:iCs/>
                <w:sz w:val="20"/>
                <w:szCs w:val="20"/>
              </w:rPr>
              <w:t>Carex</w:t>
            </w:r>
            <w:proofErr w:type="spellEnd"/>
            <w:r w:rsidRPr="00C5261D">
              <w:rPr>
                <w:i/>
                <w:iCs/>
                <w:sz w:val="20"/>
                <w:szCs w:val="20"/>
              </w:rPr>
              <w:t xml:space="preserve"> </w:t>
            </w:r>
            <w:proofErr w:type="spellStart"/>
            <w:r w:rsidRPr="00C5261D">
              <w:rPr>
                <w:i/>
                <w:iCs/>
                <w:sz w:val="20"/>
                <w:szCs w:val="20"/>
              </w:rPr>
              <w:t>tumulicola</w:t>
            </w:r>
            <w:proofErr w:type="spellEnd"/>
          </w:p>
        </w:tc>
        <w:tc>
          <w:tcPr>
            <w:tcW w:w="1107" w:type="dxa"/>
          </w:tcPr>
          <w:p w14:paraId="1BDD9CCA" w14:textId="77777777" w:rsidR="000C2175" w:rsidRPr="00C5261D" w:rsidRDefault="000C2175" w:rsidP="00CC44C4">
            <w:pPr>
              <w:rPr>
                <w:sz w:val="20"/>
                <w:szCs w:val="20"/>
              </w:rPr>
            </w:pPr>
            <w:r w:rsidRPr="00C5261D">
              <w:rPr>
                <w:sz w:val="20"/>
                <w:szCs w:val="20"/>
              </w:rPr>
              <w:t>Yes</w:t>
            </w:r>
          </w:p>
        </w:tc>
        <w:tc>
          <w:tcPr>
            <w:tcW w:w="2403" w:type="dxa"/>
          </w:tcPr>
          <w:p w14:paraId="1FD4C109" w14:textId="77777777" w:rsidR="000C2175" w:rsidRPr="00C5261D" w:rsidRDefault="000C2175" w:rsidP="00CC44C4">
            <w:pPr>
              <w:rPr>
                <w:sz w:val="20"/>
                <w:szCs w:val="20"/>
              </w:rPr>
            </w:pPr>
            <w:r w:rsidRPr="00C5261D">
              <w:rPr>
                <w:sz w:val="20"/>
                <w:szCs w:val="20"/>
              </w:rPr>
              <w:t>Perennial graminoid</w:t>
            </w:r>
          </w:p>
        </w:tc>
        <w:tc>
          <w:tcPr>
            <w:tcW w:w="2790" w:type="dxa"/>
          </w:tcPr>
          <w:p w14:paraId="3FFE2CF8" w14:textId="77777777" w:rsidR="000C2175" w:rsidRPr="00C5261D" w:rsidRDefault="000C2175" w:rsidP="00CC44C4">
            <w:pPr>
              <w:rPr>
                <w:sz w:val="20"/>
                <w:szCs w:val="20"/>
              </w:rPr>
            </w:pPr>
            <w:r w:rsidRPr="00C5261D">
              <w:rPr>
                <w:sz w:val="20"/>
                <w:szCs w:val="20"/>
              </w:rPr>
              <w:t>Unmanaged natives</w:t>
            </w:r>
          </w:p>
        </w:tc>
      </w:tr>
      <w:tr w:rsidR="000C2175" w14:paraId="7E479289" w14:textId="77777777" w:rsidTr="00CC44C4">
        <w:tc>
          <w:tcPr>
            <w:tcW w:w="2605" w:type="dxa"/>
          </w:tcPr>
          <w:p w14:paraId="1F8A2024" w14:textId="77777777" w:rsidR="000C2175" w:rsidRPr="00C5261D" w:rsidRDefault="000C2175" w:rsidP="00CC44C4">
            <w:pPr>
              <w:rPr>
                <w:sz w:val="20"/>
                <w:szCs w:val="20"/>
              </w:rPr>
            </w:pPr>
            <w:r w:rsidRPr="00C5261D">
              <w:rPr>
                <w:sz w:val="20"/>
                <w:szCs w:val="20"/>
              </w:rPr>
              <w:t>Winter barley</w:t>
            </w:r>
          </w:p>
        </w:tc>
        <w:tc>
          <w:tcPr>
            <w:tcW w:w="1107" w:type="dxa"/>
          </w:tcPr>
          <w:p w14:paraId="10FFBD0E" w14:textId="77777777" w:rsidR="000C2175" w:rsidRPr="00C5261D" w:rsidRDefault="000C2175" w:rsidP="00CC44C4">
            <w:pPr>
              <w:rPr>
                <w:sz w:val="20"/>
                <w:szCs w:val="20"/>
              </w:rPr>
            </w:pPr>
            <w:r w:rsidRPr="00C5261D">
              <w:rPr>
                <w:sz w:val="20"/>
                <w:szCs w:val="20"/>
              </w:rPr>
              <w:t>No</w:t>
            </w:r>
          </w:p>
        </w:tc>
        <w:tc>
          <w:tcPr>
            <w:tcW w:w="2403" w:type="dxa"/>
          </w:tcPr>
          <w:p w14:paraId="3E046980" w14:textId="77777777" w:rsidR="000C2175" w:rsidRPr="00C5261D" w:rsidRDefault="000C2175" w:rsidP="00CC44C4">
            <w:pPr>
              <w:rPr>
                <w:sz w:val="20"/>
                <w:szCs w:val="20"/>
              </w:rPr>
            </w:pPr>
            <w:r w:rsidRPr="00C5261D">
              <w:rPr>
                <w:sz w:val="20"/>
                <w:szCs w:val="20"/>
              </w:rPr>
              <w:t>Annual graminoid</w:t>
            </w:r>
          </w:p>
        </w:tc>
        <w:tc>
          <w:tcPr>
            <w:tcW w:w="2790" w:type="dxa"/>
          </w:tcPr>
          <w:p w14:paraId="4A501BCE" w14:textId="77777777" w:rsidR="000C2175" w:rsidRPr="00C5261D" w:rsidRDefault="000C2175" w:rsidP="00CC44C4">
            <w:pPr>
              <w:rPr>
                <w:sz w:val="20"/>
                <w:szCs w:val="20"/>
              </w:rPr>
            </w:pPr>
            <w:r w:rsidRPr="00C5261D">
              <w:rPr>
                <w:sz w:val="20"/>
                <w:szCs w:val="20"/>
              </w:rPr>
              <w:t>Industry control</w:t>
            </w:r>
          </w:p>
        </w:tc>
      </w:tr>
      <w:tr w:rsidR="000C2175" w14:paraId="7705D1E0" w14:textId="77777777" w:rsidTr="00CC44C4">
        <w:tc>
          <w:tcPr>
            <w:tcW w:w="2605" w:type="dxa"/>
          </w:tcPr>
          <w:p w14:paraId="1ACD96C5" w14:textId="77777777" w:rsidR="000C2175" w:rsidRPr="00C5261D" w:rsidRDefault="000C2175" w:rsidP="00CC44C4">
            <w:pPr>
              <w:rPr>
                <w:sz w:val="20"/>
                <w:szCs w:val="20"/>
              </w:rPr>
            </w:pPr>
            <w:r w:rsidRPr="00C5261D">
              <w:rPr>
                <w:sz w:val="20"/>
                <w:szCs w:val="20"/>
              </w:rPr>
              <w:t>Common oats</w:t>
            </w:r>
          </w:p>
        </w:tc>
        <w:tc>
          <w:tcPr>
            <w:tcW w:w="1107" w:type="dxa"/>
          </w:tcPr>
          <w:p w14:paraId="5C1DC6ED" w14:textId="77777777" w:rsidR="000C2175" w:rsidRPr="00C5261D" w:rsidRDefault="000C2175" w:rsidP="00CC44C4">
            <w:pPr>
              <w:rPr>
                <w:sz w:val="20"/>
                <w:szCs w:val="20"/>
              </w:rPr>
            </w:pPr>
            <w:r w:rsidRPr="00C5261D">
              <w:rPr>
                <w:sz w:val="20"/>
                <w:szCs w:val="20"/>
              </w:rPr>
              <w:t>No</w:t>
            </w:r>
          </w:p>
        </w:tc>
        <w:tc>
          <w:tcPr>
            <w:tcW w:w="2403" w:type="dxa"/>
          </w:tcPr>
          <w:p w14:paraId="7D65573F" w14:textId="77777777" w:rsidR="000C2175" w:rsidRPr="00C5261D" w:rsidRDefault="000C2175" w:rsidP="00CC44C4">
            <w:pPr>
              <w:rPr>
                <w:sz w:val="20"/>
                <w:szCs w:val="20"/>
              </w:rPr>
            </w:pPr>
            <w:r w:rsidRPr="00C5261D">
              <w:rPr>
                <w:sz w:val="20"/>
                <w:szCs w:val="20"/>
              </w:rPr>
              <w:t>Annual graminoid</w:t>
            </w:r>
          </w:p>
        </w:tc>
        <w:tc>
          <w:tcPr>
            <w:tcW w:w="2790" w:type="dxa"/>
          </w:tcPr>
          <w:p w14:paraId="33D11455" w14:textId="77777777" w:rsidR="000C2175" w:rsidRPr="00C5261D" w:rsidRDefault="000C2175" w:rsidP="00CC44C4">
            <w:pPr>
              <w:rPr>
                <w:sz w:val="20"/>
                <w:szCs w:val="20"/>
              </w:rPr>
            </w:pPr>
            <w:r w:rsidRPr="00C5261D">
              <w:rPr>
                <w:sz w:val="20"/>
                <w:szCs w:val="20"/>
              </w:rPr>
              <w:t>Industry control</w:t>
            </w:r>
          </w:p>
        </w:tc>
      </w:tr>
      <w:tr w:rsidR="000C2175" w14:paraId="5C53BA63" w14:textId="77777777" w:rsidTr="00CC44C4">
        <w:tc>
          <w:tcPr>
            <w:tcW w:w="2605" w:type="dxa"/>
          </w:tcPr>
          <w:p w14:paraId="355165C7" w14:textId="77777777" w:rsidR="000C2175" w:rsidRPr="00C5261D" w:rsidRDefault="000C2175" w:rsidP="00CC44C4">
            <w:pPr>
              <w:rPr>
                <w:sz w:val="20"/>
                <w:szCs w:val="20"/>
              </w:rPr>
            </w:pPr>
            <w:r w:rsidRPr="00C5261D">
              <w:rPr>
                <w:sz w:val="20"/>
                <w:szCs w:val="20"/>
              </w:rPr>
              <w:t>Common vetch</w:t>
            </w:r>
          </w:p>
        </w:tc>
        <w:tc>
          <w:tcPr>
            <w:tcW w:w="1107" w:type="dxa"/>
          </w:tcPr>
          <w:p w14:paraId="0EBA503F" w14:textId="77777777" w:rsidR="000C2175" w:rsidRPr="00C5261D" w:rsidRDefault="000C2175" w:rsidP="00CC44C4">
            <w:pPr>
              <w:rPr>
                <w:sz w:val="20"/>
                <w:szCs w:val="20"/>
              </w:rPr>
            </w:pPr>
            <w:r w:rsidRPr="00C5261D">
              <w:rPr>
                <w:sz w:val="20"/>
                <w:szCs w:val="20"/>
              </w:rPr>
              <w:t>No</w:t>
            </w:r>
          </w:p>
        </w:tc>
        <w:tc>
          <w:tcPr>
            <w:tcW w:w="2403" w:type="dxa"/>
          </w:tcPr>
          <w:p w14:paraId="1CA54945" w14:textId="77777777" w:rsidR="000C2175" w:rsidRPr="00C5261D" w:rsidRDefault="000C2175" w:rsidP="00CC44C4">
            <w:pPr>
              <w:rPr>
                <w:sz w:val="20"/>
                <w:szCs w:val="20"/>
              </w:rPr>
            </w:pPr>
            <w:r w:rsidRPr="00C5261D">
              <w:rPr>
                <w:sz w:val="20"/>
                <w:szCs w:val="20"/>
              </w:rPr>
              <w:t>Annual forb (legume)</w:t>
            </w:r>
          </w:p>
        </w:tc>
        <w:tc>
          <w:tcPr>
            <w:tcW w:w="2790" w:type="dxa"/>
          </w:tcPr>
          <w:p w14:paraId="0BF8A161" w14:textId="77777777" w:rsidR="000C2175" w:rsidRPr="00C5261D" w:rsidRDefault="000C2175" w:rsidP="00CC44C4">
            <w:pPr>
              <w:rPr>
                <w:sz w:val="20"/>
                <w:szCs w:val="20"/>
              </w:rPr>
            </w:pPr>
            <w:r w:rsidRPr="00C5261D">
              <w:rPr>
                <w:sz w:val="20"/>
                <w:szCs w:val="20"/>
              </w:rPr>
              <w:t>Industry control</w:t>
            </w:r>
          </w:p>
        </w:tc>
      </w:tr>
      <w:tr w:rsidR="000C2175" w14:paraId="103BA195" w14:textId="77777777" w:rsidTr="00CC44C4">
        <w:tc>
          <w:tcPr>
            <w:tcW w:w="2605" w:type="dxa"/>
          </w:tcPr>
          <w:p w14:paraId="132251FE" w14:textId="77777777" w:rsidR="000C2175" w:rsidRPr="00C5261D" w:rsidRDefault="000C2175" w:rsidP="00CC44C4">
            <w:pPr>
              <w:rPr>
                <w:sz w:val="20"/>
                <w:szCs w:val="20"/>
              </w:rPr>
            </w:pPr>
            <w:r w:rsidRPr="00C5261D">
              <w:rPr>
                <w:sz w:val="20"/>
                <w:szCs w:val="20"/>
              </w:rPr>
              <w:lastRenderedPageBreak/>
              <w:t>Climbing pea</w:t>
            </w:r>
          </w:p>
        </w:tc>
        <w:tc>
          <w:tcPr>
            <w:tcW w:w="1107" w:type="dxa"/>
          </w:tcPr>
          <w:p w14:paraId="26B03193" w14:textId="77777777" w:rsidR="000C2175" w:rsidRPr="00C5261D" w:rsidRDefault="000C2175" w:rsidP="00CC44C4">
            <w:pPr>
              <w:rPr>
                <w:sz w:val="20"/>
                <w:szCs w:val="20"/>
              </w:rPr>
            </w:pPr>
            <w:r w:rsidRPr="00C5261D">
              <w:rPr>
                <w:sz w:val="20"/>
                <w:szCs w:val="20"/>
              </w:rPr>
              <w:t>No</w:t>
            </w:r>
          </w:p>
        </w:tc>
        <w:tc>
          <w:tcPr>
            <w:tcW w:w="2403" w:type="dxa"/>
          </w:tcPr>
          <w:p w14:paraId="506AA600" w14:textId="77777777" w:rsidR="000C2175" w:rsidRPr="00C5261D" w:rsidRDefault="000C2175" w:rsidP="00CC44C4">
            <w:pPr>
              <w:rPr>
                <w:sz w:val="20"/>
                <w:szCs w:val="20"/>
              </w:rPr>
            </w:pPr>
            <w:r w:rsidRPr="00C5261D">
              <w:rPr>
                <w:sz w:val="20"/>
                <w:szCs w:val="20"/>
              </w:rPr>
              <w:t>Annual forb (legume)</w:t>
            </w:r>
          </w:p>
        </w:tc>
        <w:tc>
          <w:tcPr>
            <w:tcW w:w="2790" w:type="dxa"/>
          </w:tcPr>
          <w:p w14:paraId="266F206C" w14:textId="77777777" w:rsidR="000C2175" w:rsidRPr="00C5261D" w:rsidRDefault="000C2175" w:rsidP="00CC44C4">
            <w:pPr>
              <w:rPr>
                <w:sz w:val="20"/>
                <w:szCs w:val="20"/>
              </w:rPr>
            </w:pPr>
            <w:r w:rsidRPr="00C5261D">
              <w:rPr>
                <w:sz w:val="20"/>
                <w:szCs w:val="20"/>
              </w:rPr>
              <w:t>Industry control</w:t>
            </w:r>
          </w:p>
        </w:tc>
      </w:tr>
    </w:tbl>
    <w:p w14:paraId="5AB29C81" w14:textId="77777777" w:rsidR="000C2175" w:rsidRDefault="000C2175" w:rsidP="000C2175">
      <w:r>
        <w:t xml:space="preserve">Table 1: Selected species, characteristics and seed mixes. </w:t>
      </w:r>
    </w:p>
    <w:p w14:paraId="112AF6BB" w14:textId="77777777" w:rsidR="000C2175" w:rsidRDefault="000C2175" w:rsidP="000C2175"/>
    <w:p w14:paraId="38480CB2" w14:textId="77777777" w:rsidR="000C2175" w:rsidRDefault="000C2175" w:rsidP="000C2175">
      <w:r>
        <w:t>To evaluate the success of each seed mix in establishing</w:t>
      </w:r>
      <w:commentRangeStart w:id="1"/>
      <w:r>
        <w:t xml:space="preserve">, percent cover will be estimated </w:t>
      </w:r>
      <w:commentRangeEnd w:id="1"/>
      <w:r>
        <w:rPr>
          <w:rStyle w:val="CommentReference"/>
        </w:rPr>
        <w:commentReference w:id="1"/>
      </w:r>
      <w:r>
        <w:t xml:space="preserve">at the end of each month from January to June 2020. At peak biomass, each species success will be evaluated by sampling across each subplot with two line-point intercept transects of 50 hits each, crossing in the center of the plot.  We will estimate percent cover of each species, representing its level of success in establishing and surviving the growing season.  Without the addition of more seeds, this process will be repeated from January to June 2021 to evaluate the ability of each species to successfully reproduce, resist invasion by weeds, and maintain a viable population over time.  </w:t>
      </w:r>
    </w:p>
    <w:p w14:paraId="3F1BDB4F" w14:textId="77777777" w:rsidR="000C2175" w:rsidRDefault="000C2175" w:rsidP="000C2175"/>
    <w:p w14:paraId="2AB94CF4" w14:textId="77777777" w:rsidR="000C2175" w:rsidRDefault="000C2175" w:rsidP="000C2175">
      <w:r>
        <w:t>Objective 4:</w:t>
      </w:r>
    </w:p>
    <w:p w14:paraId="21C9EBA8" w14:textId="77777777" w:rsidR="000C2175" w:rsidRDefault="000C2175" w:rsidP="000C2175">
      <w:r>
        <w:t xml:space="preserve">For our project to be successful, we not only need the native seedlings to survive and reproduce, but also to </w:t>
      </w:r>
      <w:r w:rsidRPr="00621D6B">
        <w:rPr>
          <w:b/>
          <w:bCs/>
        </w:rPr>
        <w:t>provide the intended benefits to the farm and the broader ecosystem</w:t>
      </w:r>
      <w:r>
        <w:t xml:space="preserve">.  These include soil stabilization and building, shading and moisture retention, and supporting populations of native pollinators. </w:t>
      </w:r>
    </w:p>
    <w:p w14:paraId="5A625CA7" w14:textId="77777777" w:rsidR="000C2175" w:rsidRDefault="000C2175" w:rsidP="000C2175"/>
    <w:p w14:paraId="0A895D98" w14:textId="77777777" w:rsidR="000C2175" w:rsidRDefault="000C2175" w:rsidP="000C2175">
      <w:r>
        <w:t xml:space="preserve">Pollinators are a key piece of an interconnected farm-wildland landscape.  Many farmed and native plants rely on pollinators to produce or reproduce.  While crops can provide forage value for native pollinators, a diversity of native plants provides more diverse food resources, and extends the time when resources are available. We will monitor pollinator visits to </w:t>
      </w:r>
      <w:commentRangeStart w:id="2"/>
      <w:r>
        <w:t>subplots</w:t>
      </w:r>
      <w:commentRangeEnd w:id="2"/>
      <w:r>
        <w:rPr>
          <w:rStyle w:val="CommentReference"/>
        </w:rPr>
        <w:commentReference w:id="2"/>
      </w:r>
      <w:r>
        <w:t xml:space="preserve"> planted with different seed mixes in the spring of 2020.  </w:t>
      </w:r>
      <w:commentRangeStart w:id="3"/>
      <w:r>
        <w:t xml:space="preserve">Observers will spend 5 minutes in each subplot, noting each visit to a flower by a pollinator and identifying the pollinator with the most precision possible. </w:t>
      </w:r>
      <w:commentRangeEnd w:id="3"/>
      <w:r>
        <w:rPr>
          <w:rStyle w:val="CommentReference"/>
        </w:rPr>
        <w:commentReference w:id="3"/>
      </w:r>
    </w:p>
    <w:p w14:paraId="52D84B69" w14:textId="77777777" w:rsidR="000C2175" w:rsidRDefault="000C2175" w:rsidP="000C2175"/>
    <w:p w14:paraId="4ED1E804" w14:textId="77777777" w:rsidR="000C2175" w:rsidRDefault="000C2175" w:rsidP="000C2175">
      <w:r>
        <w:t xml:space="preserve">Cover crop roots can help anchor the soil, minimizing losses to erosion. To test whether we are successfully </w:t>
      </w:r>
      <w:r w:rsidRPr="00621D6B">
        <w:rPr>
          <w:b/>
          <w:bCs/>
        </w:rPr>
        <w:t>minimizing erosion risks</w:t>
      </w:r>
      <w:r>
        <w:t xml:space="preserve">, we will estimate the amount of bare ground exposed throughout the wet/growing season (January to June 2020 and 2021).   Each native seed mix will be analyzed against the industry control and true control (no seeds added).  </w:t>
      </w:r>
    </w:p>
    <w:p w14:paraId="65BEB85E" w14:textId="77777777" w:rsidR="000C2175" w:rsidRDefault="000C2175" w:rsidP="000C2175"/>
    <w:p w14:paraId="60B3E2F6" w14:textId="77777777" w:rsidR="000C2175" w:rsidRPr="002F6C8A" w:rsidRDefault="000C2175" w:rsidP="000C2175">
      <w:r>
        <w:t xml:space="preserve">Hazelnuts (especially young trees) rely on soil moisture being available as long as possible into the spring.  In the Willamette Valley, nearly all precipitation falls between October and May, with the majority falling from December to March.  By mid-summer, orchard soils can get very dry, prompting farmers to water trees weekly (often by hand). We will install soil moisture probes to test </w:t>
      </w:r>
      <w:r w:rsidRPr="00712835">
        <w:rPr>
          <w:b/>
          <w:bCs/>
        </w:rPr>
        <w:t xml:space="preserve">whether native cover crops increase soil moisture </w:t>
      </w:r>
      <w:r>
        <w:t xml:space="preserve">in the spring through shading the soil.  We will measure soil moisture in four locations in each subplot every other week from March to July in 2020 and 2021.    </w:t>
      </w:r>
    </w:p>
    <w:p w14:paraId="7016D806" w14:textId="77777777" w:rsidR="000C2175" w:rsidRDefault="000C2175" w:rsidP="000C2175"/>
    <w:p w14:paraId="376A4428" w14:textId="77777777" w:rsidR="000C2175" w:rsidRDefault="000C2175" w:rsidP="000C2175">
      <w:r>
        <w:t xml:space="preserve">In addition to short-term effects, cover cropping can have long term benefits for the soil, primarily through the incorporation of organic matter containing carbon and nitrogen to the soil.  This organic matter increases soil fertility, water holding capacity, and can help resist compaction.  We will use standing biomass as an indicator of the level of </w:t>
      </w:r>
      <w:r w:rsidRPr="00BA4679">
        <w:rPr>
          <w:b/>
          <w:bCs/>
        </w:rPr>
        <w:t>soil building provided by our cover crops</w:t>
      </w:r>
      <w:r>
        <w:t xml:space="preserve">.  At peak standing biomass (in June 2020/2021), we will clip all </w:t>
      </w:r>
      <w:commentRangeStart w:id="4"/>
      <w:r>
        <w:t xml:space="preserve">aboveground </w:t>
      </w:r>
      <w:r>
        <w:lastRenderedPageBreak/>
        <w:t>biomass</w:t>
      </w:r>
      <w:commentRangeEnd w:id="4"/>
      <w:r>
        <w:rPr>
          <w:rStyle w:val="CommentReference"/>
        </w:rPr>
        <w:commentReference w:id="4"/>
      </w:r>
      <w:r>
        <w:t xml:space="preserve"> in a predetermined .25 m x .25m square portion of each subplot.  Biomass will be dried in a 60 *C oven for 48 hours and weighed.  </w:t>
      </w:r>
    </w:p>
    <w:p w14:paraId="02C5949E" w14:textId="77777777" w:rsidR="001E360F" w:rsidRDefault="00EA23D0"/>
    <w:sectPr w:rsidR="001E360F" w:rsidSect="000A77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o Brambila" w:date="2020-01-13T12:10:00Z" w:initials="AB">
    <w:p w14:paraId="1A672724" w14:textId="77777777" w:rsidR="000C2175" w:rsidRDefault="000C2175" w:rsidP="000C2175">
      <w:pPr>
        <w:pStyle w:val="CommentText"/>
      </w:pPr>
      <w:r>
        <w:rPr>
          <w:rStyle w:val="CommentReference"/>
        </w:rPr>
        <w:annotationRef/>
      </w:r>
      <w:r>
        <w:t xml:space="preserve">Or NDVI? </w:t>
      </w:r>
      <w:proofErr w:type="spellStart"/>
      <w:r>
        <w:t>Pinframe</w:t>
      </w:r>
      <w:proofErr w:type="spellEnd"/>
      <w:r>
        <w:t>?</w:t>
      </w:r>
    </w:p>
  </w:comment>
  <w:comment w:id="2" w:author="Alejandro Brambila" w:date="2020-01-13T12:50:00Z" w:initials="AB">
    <w:p w14:paraId="02554EB9" w14:textId="77777777" w:rsidR="000C2175" w:rsidRDefault="000C2175" w:rsidP="000C2175">
      <w:pPr>
        <w:pStyle w:val="CommentText"/>
      </w:pPr>
      <w:r>
        <w:rPr>
          <w:rStyle w:val="CommentReference"/>
        </w:rPr>
        <w:annotationRef/>
      </w:r>
      <w:r>
        <w:t xml:space="preserve">There are 288 subplots total. This is maybe a lot and we should subset some. Should we do </w:t>
      </w:r>
      <w:proofErr w:type="gramStart"/>
      <w:r>
        <w:t>this multiple times</w:t>
      </w:r>
      <w:proofErr w:type="gramEnd"/>
      <w:r>
        <w:t xml:space="preserve"> in the season? </w:t>
      </w:r>
    </w:p>
  </w:comment>
  <w:comment w:id="3" w:author="Alejandro Brambila" w:date="2020-01-13T12:53:00Z" w:initials="AB">
    <w:p w14:paraId="1DB9BCFE" w14:textId="77777777" w:rsidR="000C2175" w:rsidRDefault="000C2175" w:rsidP="000C2175">
      <w:pPr>
        <w:pStyle w:val="CommentText"/>
      </w:pPr>
      <w:r>
        <w:rPr>
          <w:rStyle w:val="CommentReference"/>
        </w:rPr>
        <w:annotationRef/>
      </w:r>
      <w:r>
        <w:t xml:space="preserve">This is similar to what we did in ELP, but I’m not sure really what pollinator monitoring methods are.  We could also set traps I imagine, but with the different subplots so close I’m not sure that would tell us much.   I was also thinking we could take each of our blocks and consider them “enhanced habitat” and pair them with a section of the orchard that has no seed addition (essentially a larger “true control”) and contrast those two areas.  This might help with the scale issue, but it wouldn’t let us know what we planted that helped, just that in general it helped. </w:t>
      </w:r>
    </w:p>
  </w:comment>
  <w:comment w:id="4" w:author="Alejandro Brambila" w:date="2020-01-13T12:43:00Z" w:initials="AB">
    <w:p w14:paraId="79940F13" w14:textId="77777777" w:rsidR="000C2175" w:rsidRDefault="000C2175" w:rsidP="000C2175">
      <w:pPr>
        <w:pStyle w:val="CommentText"/>
      </w:pPr>
      <w:r>
        <w:rPr>
          <w:rStyle w:val="CommentReference"/>
        </w:rPr>
        <w:annotationRef/>
      </w:r>
      <w:r>
        <w:t xml:space="preserve">Other options: take a soil core, sieve it to get roots and weigh them? Weigh soil before and after combustion to see how much organic matter was burned off? Silva lab could help with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72724" w15:done="0"/>
  <w15:commentEx w15:paraId="02554EB9" w15:done="0"/>
  <w15:commentEx w15:paraId="1DB9BCFE" w15:done="0"/>
  <w15:commentEx w15:paraId="79940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72724" w16cid:durableId="21C6DC9E"/>
  <w16cid:commentId w16cid:paraId="02554EB9" w16cid:durableId="21C6E621"/>
  <w16cid:commentId w16cid:paraId="1DB9BCFE" w16cid:durableId="21C6E6E2"/>
  <w16cid:commentId w16cid:paraId="79940F13" w16cid:durableId="21C6E4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72849"/>
    <w:multiLevelType w:val="hybridMultilevel"/>
    <w:tmpl w:val="9CC84A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rambila">
    <w15:presenceInfo w15:providerId="AD" w15:userId="S::abrambil@uoregon.edu::7bfffb5f-23e4-4e35-a138-0e0bcc9d4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75"/>
    <w:rsid w:val="00022427"/>
    <w:rsid w:val="000A7714"/>
    <w:rsid w:val="000C2175"/>
    <w:rsid w:val="00471A5F"/>
    <w:rsid w:val="004E40A8"/>
    <w:rsid w:val="00C00A9E"/>
    <w:rsid w:val="00C35065"/>
    <w:rsid w:val="00C92CC8"/>
    <w:rsid w:val="00D07683"/>
    <w:rsid w:val="00D55F61"/>
    <w:rsid w:val="00E7710D"/>
    <w:rsid w:val="00EA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75E95"/>
  <w14:defaultImageDpi w14:val="32767"/>
  <w15:chartTrackingRefBased/>
  <w15:docId w15:val="{AF8155A5-2817-3448-AECA-B49B0897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C2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175"/>
    <w:pPr>
      <w:ind w:left="720"/>
      <w:contextualSpacing/>
    </w:pPr>
  </w:style>
  <w:style w:type="character" w:styleId="CommentReference">
    <w:name w:val="annotation reference"/>
    <w:basedOn w:val="DefaultParagraphFont"/>
    <w:uiPriority w:val="99"/>
    <w:semiHidden/>
    <w:unhideWhenUsed/>
    <w:rsid w:val="000C2175"/>
    <w:rPr>
      <w:sz w:val="16"/>
      <w:szCs w:val="16"/>
    </w:rPr>
  </w:style>
  <w:style w:type="paragraph" w:styleId="CommentText">
    <w:name w:val="annotation text"/>
    <w:basedOn w:val="Normal"/>
    <w:link w:val="CommentTextChar"/>
    <w:uiPriority w:val="99"/>
    <w:semiHidden/>
    <w:unhideWhenUsed/>
    <w:rsid w:val="000C2175"/>
    <w:rPr>
      <w:sz w:val="20"/>
      <w:szCs w:val="20"/>
    </w:rPr>
  </w:style>
  <w:style w:type="character" w:customStyle="1" w:styleId="CommentTextChar">
    <w:name w:val="Comment Text Char"/>
    <w:basedOn w:val="DefaultParagraphFont"/>
    <w:link w:val="CommentText"/>
    <w:uiPriority w:val="99"/>
    <w:semiHidden/>
    <w:rsid w:val="000C2175"/>
    <w:rPr>
      <w:sz w:val="20"/>
      <w:szCs w:val="20"/>
    </w:rPr>
  </w:style>
  <w:style w:type="table" w:styleId="TableGrid">
    <w:name w:val="Table Grid"/>
    <w:basedOn w:val="TableNormal"/>
    <w:uiPriority w:val="39"/>
    <w:rsid w:val="000C2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21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1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Brambila</dc:creator>
  <cp:keywords/>
  <dc:description/>
  <cp:lastModifiedBy>Alejandro Brambila</cp:lastModifiedBy>
  <cp:revision>2</cp:revision>
  <dcterms:created xsi:type="dcterms:W3CDTF">2020-01-13T20:56:00Z</dcterms:created>
  <dcterms:modified xsi:type="dcterms:W3CDTF">2020-01-13T20:58:00Z</dcterms:modified>
</cp:coreProperties>
</file>