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Number</w:t>
      </w:r>
      <w:r>
        <w:t xml:space="preserve"> </w:t>
      </w:r>
      <w:r>
        <w:t xml:space="preserve">Plugging</w:t>
      </w:r>
    </w:p>
    <w:p>
      <w:pPr>
        <w:pStyle w:val="Author"/>
      </w:pPr>
      <w:r>
        <w:t xml:space="preserve">Grant</w:t>
      </w:r>
      <w:r>
        <w:t xml:space="preserve"> </w:t>
      </w:r>
      <w:r>
        <w:t xml:space="preserve">Nguyen</w:t>
      </w:r>
    </w:p>
    <w:p>
      <w:pPr>
        <w:pStyle w:val="Date"/>
      </w:pPr>
      <w:r>
        <w:t xml:space="preserve">10/20/2017</w:t>
      </w:r>
    </w:p>
    <w:p>
      <w:pPr>
        <w:pStyle w:val="Heading2"/>
      </w:pPr>
      <w:bookmarkStart w:id="21" w:name="r-markdown"/>
      <w:bookmarkEnd w:id="21"/>
      <w:r>
        <w:t xml:space="preserve">R Markdown</w:t>
      </w:r>
    </w:p>
    <w:p>
      <w:pPr>
        <w:pStyle w:val="FirstParagraph"/>
      </w:pPr>
      <w:r>
        <w:t xml:space="preserve">This is an R Markdown document. Markdown is a simple formatting syntax for authoring HTML, PDF, and MS Word documents. For more details on using R Markdown see</w:t>
      </w:r>
      <w:r>
        <w:t xml:space="preserve"> </w:t>
      </w:r>
      <w:hyperlink r:id="rId22">
        <w:r>
          <w:rPr>
            <w:rStyle w:val="Hyperlink"/>
          </w:rPr>
          <w:t xml:space="preserve">http://rmarkdown.rstudio.com</w:t>
        </w:r>
      </w:hyperlink>
      <w:r>
        <w:t xml:space="preserve">.</w:t>
      </w:r>
    </w:p>
    <w:p>
      <w:pPr>
        <w:pStyle w:val="BodyText"/>
      </w:pPr>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KeywordTok"/>
        </w:rPr>
        <w:t xml:space="preserve">summary</w:t>
      </w:r>
      <w:r>
        <w:rPr>
          <w:rStyle w:val="NormalTok"/>
        </w:rPr>
        <w:t xml:space="preserve">(data</w:t>
      </w:r>
      <w:r>
        <w:rPr>
          <w:rStyle w:val="OperatorTok"/>
        </w:rPr>
        <w:t xml:space="preserve">$</w:t>
      </w:r>
      <w:r>
        <w:rPr>
          <w:rStyle w:val="NormalTok"/>
        </w:rPr>
        <w:t xml:space="preserve">val)</w:t>
      </w:r>
    </w:p>
    <w:p>
      <w:pPr>
        <w:pStyle w:val="SourceCode"/>
      </w:pPr>
      <w:r>
        <w:rPr>
          <w:rStyle w:val="VerbatimChar"/>
        </w:rPr>
        <w:t xml:space="preserve">##      Min.   1st Qu.    Median      Mean   3rd Qu.      Max. </w:t>
      </w:r>
      <w:r>
        <w:br w:type="textWrapping"/>
      </w:r>
      <w:r>
        <w:rPr>
          <w:rStyle w:val="VerbatimChar"/>
        </w:rPr>
        <w:t xml:space="preserve">##     0.000     0.000     0.011    72.100    15.190 21110.000</w:t>
      </w:r>
    </w:p>
    <w:p>
      <w:pPr>
        <w:pStyle w:val="FirstParagraph"/>
      </w:pPr>
      <w:r>
        <w:t xml:space="preserve">You can display a formatted table like so. We use echo = FALSE to hide the code underlying the data.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sex</w:t>
            </w:r>
          </w:p>
        </w:tc>
        <w:tc>
          <w:tcPr>
            <w:tcBorders>
              <w:bottom w:val="single"/>
            </w:tcBorders>
            <w:vAlign w:val="bottom"/>
          </w:tcPr>
          <w:p>
            <w:pPr>
              <w:pStyle w:val="Compact"/>
              <w:jc w:val="left"/>
            </w:pPr>
            <w:r>
              <w:t xml:space="preserve">ui_val</w:t>
            </w:r>
          </w:p>
        </w:tc>
      </w:tr>
      <w:tr>
        <w:tc>
          <w:p>
            <w:pPr>
              <w:pStyle w:val="Compact"/>
              <w:jc w:val="left"/>
            </w:pPr>
            <w:r>
              <w:t xml:space="preserve">Male</w:t>
            </w:r>
          </w:p>
        </w:tc>
        <w:tc>
          <w:p>
            <w:pPr>
              <w:pStyle w:val="Compact"/>
              <w:jc w:val="left"/>
            </w:pPr>
            <w:r>
              <w:t xml:space="preserve">10,072 (7,646, 14,532)</w:t>
            </w:r>
          </w:p>
        </w:tc>
      </w:tr>
      <w:tr>
        <w:tc>
          <w:p>
            <w:pPr>
              <w:pStyle w:val="Compact"/>
              <w:jc w:val="left"/>
            </w:pPr>
            <w:r>
              <w:t xml:space="preserve">Female</w:t>
            </w:r>
          </w:p>
        </w:tc>
        <w:tc>
          <w:p>
            <w:pPr>
              <w:pStyle w:val="Compact"/>
              <w:jc w:val="left"/>
            </w:pPr>
            <w:r>
              <w:t xml:space="preserve">4,971 (3,714, 7,702)</w:t>
            </w:r>
          </w:p>
        </w:tc>
      </w:tr>
    </w:tbl>
    <w:p>
      <w:pPr>
        <w:pStyle w:val="BodyText"/>
      </w:pPr>
      <w:r>
        <w:t xml:space="preserve">You can embed numbers like so:</w:t>
      </w:r>
      <w:r>
        <w:t xml:space="preserve"> </w:t>
      </w:r>
      <w:r>
        <w:t xml:space="preserve">There were 195 locations studied.</w:t>
      </w:r>
    </w:p>
    <w:p>
      <w:pPr>
        <w:pStyle w:val="BodyText"/>
      </w:pPr>
      <w:r>
        <w:t xml:space="preserve">For more complicated operations, you can first invisibly create a data.table, then perform operations off of it.</w:t>
      </w:r>
    </w:p>
    <w:p>
      <w:pPr>
        <w:pStyle w:val="BodyText"/>
      </w:pPr>
      <w:r>
        <w:t xml:space="preserve">The 10 countries with the most male cyclist road deaths in 2010 were China, Indonesia, India, Brazil, Japan, United States, Russia, Mexico, Iran, Vietnam. The 10 countries with the most female cyclist road deaths in 2010 were China, India, Indonesia, Japan, Brazil, Vietnam, Uganda, Nigeria, North Korea, Russia. Vietnam was surprisingly high on this list, with 623 (321, 1,021) male deaths and 205 (102, 332) female deaths.</w:t>
      </w:r>
    </w:p>
    <w:p>
      <w:pPr>
        <w:pStyle w:val="Heading2"/>
      </w:pPr>
      <w:bookmarkStart w:id="23" w:name="including-plots"/>
      <w:bookmarkEnd w:id="23"/>
      <w:r>
        <w:t xml:space="preserve">Including Plots</w:t>
      </w:r>
    </w:p>
    <w:p>
      <w:pPr>
        <w:pStyle w:val="FirstParagraph"/>
      </w:pPr>
      <w:r>
        <w:t xml:space="preserve">You can also embed plots, for example:</w:t>
      </w:r>
    </w:p>
    <w:p>
      <w:pPr>
        <w:pStyle w:val="BodyText"/>
      </w:pPr>
      <w:r>
        <w:drawing>
          <wp:inline>
            <wp:extent cx="5334000" cy="4267200"/>
            <wp:effectExtent b="0" l="0" r="0" t="0"/>
            <wp:docPr descr="" title="" id="1" name="Picture"/>
            <a:graphic>
              <a:graphicData uri="http://schemas.openxmlformats.org/drawingml/2006/picture">
                <pic:pic>
                  <pic:nvPicPr>
                    <pic:cNvPr descr="word_number_plugging_files/figure-docx/top10_female_plot-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 more advanced plot might also have a caption and customizable width and height:</w:t>
      </w:r>
    </w:p>
    <w:p>
      <w:pPr>
        <w:pStyle w:val="FigureWithCaption"/>
      </w:pPr>
      <w:r>
        <w:drawing>
          <wp:inline>
            <wp:extent cx="4876800" cy="1219200"/>
            <wp:effectExtent b="0" l="0" r="0" t="0"/>
            <wp:docPr descr="Total Male Cyclist Deaths: Top 10 Countries in 2010" title="" id="1" name="Picture"/>
            <a:graphic>
              <a:graphicData uri="http://schemas.openxmlformats.org/drawingml/2006/picture">
                <pic:pic>
                  <pic:nvPicPr>
                    <pic:cNvPr descr="word_number_plugging_files/figure-docx/top10_male_plot-1.png" id="0" name="Picture"/>
                    <pic:cNvPicPr>
                      <a:picLocks noChangeArrowheads="1" noChangeAspect="1"/>
                    </pic:cNvPicPr>
                  </pic:nvPicPr>
                  <pic:blipFill>
                    <a:blip r:embed="rId25"/>
                    <a:stretch>
                      <a:fillRect/>
                    </a:stretch>
                  </pic:blipFill>
                  <pic:spPr bwMode="auto">
                    <a:xfrm>
                      <a:off x="0" y="0"/>
                      <a:ext cx="4876800" cy="1219200"/>
                    </a:xfrm>
                    <a:prstGeom prst="rect">
                      <a:avLst/>
                    </a:prstGeom>
                    <a:noFill/>
                    <a:ln w="9525">
                      <a:noFill/>
                      <a:headEnd/>
                      <a:tailEnd/>
                    </a:ln>
                  </pic:spPr>
                </pic:pic>
              </a:graphicData>
            </a:graphic>
          </wp:inline>
        </w:drawing>
      </w:r>
    </w:p>
    <w:p>
      <w:pPr>
        <w:pStyle w:val="ImageCaption"/>
      </w:pPr>
      <w:r>
        <w:t xml:space="preserve">Total Male Cyclist Deaths: Top 10 Countries in 2010</w:t>
      </w:r>
    </w:p>
    <w:p>
      <w:pPr>
        <w:pStyle w:val="BodyText"/>
      </w:pPr>
      <w:r>
        <w:t xml:space="preserve">If a plot takes a long time to render, you can embed a PNG of the plot (for example, a GBD Map). Here is the code used to generate the PNG in the first place:</w:t>
      </w:r>
    </w:p>
    <w:p>
      <w:pPr>
        <w:pStyle w:val="SourceCode"/>
      </w:pPr>
      <w:r>
        <w:rPr>
          <w:rStyle w:val="NormalTok"/>
        </w:rPr>
        <w:t xml:space="preserve">top10_rates_male &lt;-</w:t>
      </w:r>
      <w:r>
        <w:rPr>
          <w:rStyle w:val="StringTok"/>
        </w:rPr>
        <w:t xml:space="preserve"> </w:t>
      </w:r>
      <w:r>
        <w:rPr>
          <w:rStyle w:val="NormalTok"/>
        </w:rPr>
        <w:t xml:space="preserve">data[year_id </w:t>
      </w:r>
      <w:r>
        <w:rPr>
          <w:rStyle w:val="OperatorTok"/>
        </w:rPr>
        <w:t xml:space="preserve">==</w:t>
      </w:r>
      <w:r>
        <w:rPr>
          <w:rStyle w:val="StringTok"/>
        </w:rPr>
        <w:t xml:space="preserve"> </w:t>
      </w:r>
      <w:r>
        <w:rPr>
          <w:rStyle w:val="DecValTok"/>
        </w:rPr>
        <w:t xml:space="preserve">2010</w:t>
      </w:r>
      <w:r>
        <w:rPr>
          <w:rStyle w:val="NormalTok"/>
        </w:rPr>
        <w:t xml:space="preserve"> </w:t>
      </w:r>
      <w:r>
        <w:rPr>
          <w:rStyle w:val="OperatorTok"/>
        </w:rPr>
        <w:t xml:space="preserve">&amp;</w:t>
      </w:r>
      <w:r>
        <w:rPr>
          <w:rStyle w:val="StringTok"/>
        </w:rPr>
        <w:t xml:space="preserve"> </w:t>
      </w:r>
      <w:r>
        <w:rPr>
          <w:rStyle w:val="NormalTok"/>
        </w:rPr>
        <w:t xml:space="preserve">sex </w:t>
      </w:r>
      <w:r>
        <w:rPr>
          <w:rStyle w:val="OperatorTok"/>
        </w:rPr>
        <w:t xml:space="preserve">==</w:t>
      </w:r>
      <w:r>
        <w:rPr>
          <w:rStyle w:val="StringTok"/>
        </w:rPr>
        <w:t xml:space="preserve"> "Male"</w:t>
      </w:r>
      <w:r>
        <w:rPr>
          <w:rStyle w:val="NormalTok"/>
        </w:rPr>
        <w:t xml:space="preserve"> </w:t>
      </w:r>
      <w:r>
        <w:rPr>
          <w:rStyle w:val="OperatorTok"/>
        </w:rPr>
        <w:t xml:space="preserve">&amp;</w:t>
      </w:r>
      <w:r>
        <w:rPr>
          <w:rStyle w:val="StringTok"/>
        </w:rPr>
        <w:t xml:space="preserve"> </w:t>
      </w:r>
      <w:r>
        <w:rPr>
          <w:rStyle w:val="NormalTok"/>
        </w:rPr>
        <w:t xml:space="preserve">metric_name </w:t>
      </w:r>
      <w:r>
        <w:rPr>
          <w:rStyle w:val="OperatorTok"/>
        </w:rPr>
        <w:t xml:space="preserve">==</w:t>
      </w:r>
      <w:r>
        <w:rPr>
          <w:rStyle w:val="StringTok"/>
        </w:rPr>
        <w:t xml:space="preserve"> "Rate"</w:t>
      </w:r>
      <w:r>
        <w:rPr>
          <w:rStyle w:val="NormalTok"/>
        </w:rPr>
        <w:t xml:space="preserve">]</w:t>
      </w:r>
      <w:r>
        <w:br w:type="textWrapping"/>
      </w:r>
      <w:r>
        <w:rPr>
          <w:rStyle w:val="KeywordTok"/>
        </w:rPr>
        <w:t xml:space="preserve">setorder</w:t>
      </w:r>
      <w:r>
        <w:rPr>
          <w:rStyle w:val="NormalTok"/>
        </w:rPr>
        <w:t xml:space="preserve">(top10_rates_male, </w:t>
      </w:r>
      <w:r>
        <w:rPr>
          <w:rStyle w:val="OperatorTok"/>
        </w:rPr>
        <w:t xml:space="preserve">-</w:t>
      </w:r>
      <w:r>
        <w:rPr>
          <w:rStyle w:val="NormalTok"/>
        </w:rPr>
        <w:t xml:space="preserve">val)</w:t>
      </w:r>
      <w:r>
        <w:br w:type="textWrapping"/>
      </w:r>
      <w:r>
        <w:rPr>
          <w:rStyle w:val="NormalTok"/>
        </w:rPr>
        <w:t xml:space="preserve">top10_rates_male &lt;-</w:t>
      </w:r>
      <w:r>
        <w:rPr>
          <w:rStyle w:val="StringTok"/>
        </w:rPr>
        <w:t xml:space="preserve"> </w:t>
      </w:r>
      <w:r>
        <w:rPr>
          <w:rStyle w:val="NormalTok"/>
        </w:rPr>
        <w:t xml:space="preserve">top10_rates_male[</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br w:type="textWrapping"/>
      </w:r>
      <w:r>
        <w:rPr>
          <w:rStyle w:val="NormalTok"/>
        </w:rPr>
        <w:t xml:space="preserve">top10_rates_male &lt;-</w:t>
      </w:r>
      <w:r>
        <w:rPr>
          <w:rStyle w:val="StringTok"/>
        </w:rPr>
        <w:t xml:space="preserve"> </w:t>
      </w:r>
      <w:r>
        <w:rPr>
          <w:rStyle w:val="NormalTok"/>
        </w:rPr>
        <w:t xml:space="preserve">data[location_name </w:t>
      </w:r>
      <w:r>
        <w:rPr>
          <w:rStyle w:val="OperatorTok"/>
        </w:rPr>
        <w:t xml:space="preserve">%in%</w:t>
      </w:r>
      <w:r>
        <w:rPr>
          <w:rStyle w:val="StringTok"/>
        </w:rPr>
        <w:t xml:space="preserve"> </w:t>
      </w:r>
      <w:r>
        <w:rPr>
          <w:rStyle w:val="KeywordTok"/>
        </w:rPr>
        <w:t xml:space="preserve">unique</w:t>
      </w:r>
      <w:r>
        <w:rPr>
          <w:rStyle w:val="NormalTok"/>
        </w:rPr>
        <w:t xml:space="preserve">(top10_rates_male</w:t>
      </w:r>
      <w:r>
        <w:rPr>
          <w:rStyle w:val="OperatorTok"/>
        </w:rPr>
        <w:t xml:space="preserve">$</w:t>
      </w:r>
      <w:r>
        <w:rPr>
          <w:rStyle w:val="NormalTok"/>
        </w:rPr>
        <w:t xml:space="preserve">location_name) </w:t>
      </w:r>
      <w:r>
        <w:rPr>
          <w:rStyle w:val="OperatorTok"/>
        </w:rPr>
        <w:t xml:space="preserve">&amp;</w:t>
      </w:r>
      <w:r>
        <w:rPr>
          <w:rStyle w:val="StringTok"/>
        </w:rPr>
        <w:t xml:space="preserve"> </w:t>
      </w:r>
      <w:r>
        <w:rPr>
          <w:rStyle w:val="NormalTok"/>
        </w:rPr>
        <w:t xml:space="preserve">sex </w:t>
      </w:r>
      <w:r>
        <w:rPr>
          <w:rStyle w:val="OperatorTok"/>
        </w:rPr>
        <w:t xml:space="preserve">==</w:t>
      </w:r>
      <w:r>
        <w:rPr>
          <w:rStyle w:val="StringTok"/>
        </w:rPr>
        <w:t xml:space="preserve"> "Male"</w:t>
      </w:r>
      <w:r>
        <w:rPr>
          <w:rStyle w:val="NormalTok"/>
        </w:rPr>
        <w:t xml:space="preserve"> </w:t>
      </w:r>
      <w:r>
        <w:rPr>
          <w:rStyle w:val="OperatorTok"/>
        </w:rPr>
        <w:t xml:space="preserve">&amp;</w:t>
      </w:r>
      <w:r>
        <w:rPr>
          <w:rStyle w:val="StringTok"/>
        </w:rPr>
        <w:t xml:space="preserve"> </w:t>
      </w:r>
      <w:r>
        <w:rPr>
          <w:rStyle w:val="NormalTok"/>
        </w:rPr>
        <w:t xml:space="preserve">metric_name </w:t>
      </w:r>
      <w:r>
        <w:rPr>
          <w:rStyle w:val="OperatorTok"/>
        </w:rPr>
        <w:t xml:space="preserve">==</w:t>
      </w:r>
      <w:r>
        <w:rPr>
          <w:rStyle w:val="StringTok"/>
        </w:rPr>
        <w:t xml:space="preserve"> "Rate"</w:t>
      </w:r>
      <w:r>
        <w:rPr>
          <w:rStyle w:val="NormalTok"/>
        </w:rPr>
        <w:t xml:space="preserve">]</w:t>
      </w:r>
      <w:r>
        <w:br w:type="textWrapping"/>
      </w:r>
      <w:r>
        <w:rPr>
          <w:rStyle w:val="KeywordTok"/>
        </w:rPr>
        <w:t xml:space="preserve">png</w:t>
      </w:r>
      <w:r>
        <w:rPr>
          <w:rStyle w:val="NormalTok"/>
        </w:rPr>
        <w:t xml:space="preserve">(</w:t>
      </w:r>
      <w:r>
        <w:rPr>
          <w:rStyle w:val="StringTok"/>
        </w:rPr>
        <w:t xml:space="preserve">"input_data/male_death_rate.png"</w:t>
      </w:r>
      <w:r>
        <w:rPr>
          <w:rStyle w:val="NormalTok"/>
        </w:rPr>
        <w:t xml:space="preserve">)</w:t>
      </w:r>
      <w:r>
        <w:br w:type="textWrapping"/>
      </w:r>
      <w:r>
        <w:rPr>
          <w:rStyle w:val="KeywordTok"/>
        </w:rPr>
        <w:t xml:space="preserve">ggplot</w:t>
      </w:r>
      <w:r>
        <w:rPr>
          <w:rStyle w:val="NormalTok"/>
        </w:rPr>
        <w:t xml:space="preserve">(top10_rates_male)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year_id, </w:t>
      </w:r>
      <w:r>
        <w:rPr>
          <w:rStyle w:val="DataTypeTok"/>
        </w:rPr>
        <w:t xml:space="preserve">y =</w:t>
      </w:r>
      <w:r>
        <w:rPr>
          <w:rStyle w:val="NormalTok"/>
        </w:rPr>
        <w:t xml:space="preserve"> val, </w:t>
      </w:r>
      <w:r>
        <w:rPr>
          <w:rStyle w:val="DataTypeTok"/>
        </w:rPr>
        <w:t xml:space="preserve">color =</w:t>
      </w:r>
      <w:r>
        <w:rPr>
          <w:rStyle w:val="NormalTok"/>
        </w:rPr>
        <w:t xml:space="preserve"> location_name))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"Cyclist Deaths Per 100,000"</w:t>
      </w:r>
      <w:r>
        <w:rPr>
          <w:rStyle w:val="NormalTok"/>
        </w:rPr>
        <w:t xml:space="preserve">)</w:t>
      </w:r>
      <w:r>
        <w:br w:type="textWrapping"/>
      </w:r>
      <w:r>
        <w:rPr>
          <w:rStyle w:val="KeywordTok"/>
        </w:rPr>
        <w:t xml:space="preserve">dev.off</w:t>
      </w:r>
      <w:r>
        <w:rPr>
          <w:rStyle w:val="NormalTok"/>
        </w:rPr>
        <w:t xml:space="preserve">()</w:t>
      </w:r>
    </w:p>
    <w:p>
      <w:pPr>
        <w:pStyle w:val="FirstParagraph"/>
      </w:pPr>
      <w:r>
        <w:t xml:space="preserve">And here is the PNG (sourced directly from the PNG file)</w:t>
      </w:r>
    </w:p>
    <w:p>
      <w:pPr>
        <w:pStyle w:val="FigureWithCaption"/>
      </w:pPr>
      <w:r>
        <w:drawing>
          <wp:inline>
            <wp:extent cx="5334000" cy="5334000"/>
            <wp:effectExtent b="0" l="0" r="0" t="0"/>
            <wp:docPr descr="Male Death Rate: 2010 Cycling Road Injuries" title="" id="1" name="Picture"/>
            <a:graphic>
              <a:graphicData uri="http://schemas.openxmlformats.org/drawingml/2006/picture">
                <pic:pic>
                  <pic:nvPicPr>
                    <pic:cNvPr descr="input_data/male_death_rate.png" id="0"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Male Death Rate: 2010 Cycling Road Injuries</w:t>
      </w:r>
    </w:p>
    <w:p>
      <w:pPr>
        <w:pStyle w:val="Heading2"/>
      </w:pPr>
      <w:bookmarkStart w:id="27" w:name="latex"/>
      <w:bookmarkEnd w:id="27"/>
      <w:r>
        <w:t xml:space="preserve">LaTeX</w:t>
      </w:r>
    </w:p>
    <w:p>
      <w:pPr>
        <w:pStyle w:val="FirstParagraph"/>
      </w:pPr>
      <w:r>
        <w:t xml:space="preserve">LaTeX is fairly straightforward</w:t>
      </w:r>
    </w:p>
    <w:p>
      <w:pPr>
        <w:pStyle w:val="BodyText"/>
      </w:pPr>
      <m:oMathPara>
        <m:oMathParaPr>
          <m:jc m:val="center"/>
        </m:oMathParaPr>
        <m:oMath>
          <m:r>
            <m:t>d</m:t>
          </m:r>
          <m:r>
            <m:t>i</m:t>
          </m:r>
          <m:r>
            <m:t>s</m:t>
          </m:r>
          <m:r>
            <m:t>t</m:t>
          </m:r>
          <m:r>
            <m:t>a</m:t>
          </m:r>
          <m:r>
            <m:t>n</m:t>
          </m:r>
          <m:r>
            <m:t>c</m:t>
          </m:r>
          <m:r>
            <m:t>e</m:t>
          </m:r>
          <m:r>
            <m:t>=</m:t>
          </m:r>
          <m:f>
            <m:fPr>
              <m:type m:val="bar"/>
            </m:fPr>
            <m:num>
              <m:sSub>
                <m:e>
                  <m:r>
                    <m:t>n</m:t>
                  </m:r>
                </m:e>
                <m:sub>
                  <m:r>
                    <m:t>m</m:t>
                  </m:r>
                  <m:r>
                    <m:t>a</m:t>
                  </m:r>
                  <m:r>
                    <m:t>t</m:t>
                  </m:r>
                  <m:r>
                    <m:t>c</m:t>
                  </m:r>
                  <m:r>
                    <m:t>h</m:t>
                  </m:r>
                </m:sub>
              </m:sSub>
            </m:num>
            <m:den>
              <m:sSub>
                <m:e>
                  <m:r>
                    <m:t>n</m:t>
                  </m:r>
                </m:e>
                <m:sub>
                  <m:r>
                    <m:t>a</m:t>
                  </m:r>
                  <m:r>
                    <m:t>d</m:t>
                  </m:r>
                  <m:r>
                    <m:t>m</m:t>
                  </m:r>
                  <m:r>
                    <m:t>i</m:t>
                  </m:r>
                  <m:r>
                    <m:t>t</m:t>
                  </m:r>
                </m:sub>
              </m:sSub>
              <m:r>
                <m:t>+</m:t>
              </m:r>
              <m:sSub>
                <m:e>
                  <m:r>
                    <m:t>n</m:t>
                  </m:r>
                </m:e>
                <m:sub>
                  <m:r>
                    <m:t>d</m:t>
                  </m:r>
                  <m:r>
                    <m:t>i</m:t>
                  </m:r>
                  <m:r>
                    <m:t>s</m:t>
                  </m:r>
                  <m:r>
                    <m:t>c</m:t>
                  </m:r>
                  <m:r>
                    <m:t>h</m:t>
                  </m:r>
                  <m:r>
                    <m:t>a</m:t>
                  </m:r>
                  <m:r>
                    <m:t>r</m:t>
                  </m:r>
                  <m:r>
                    <m:t>g</m:t>
                  </m:r>
                  <m:r>
                    <m:t>e</m:t>
                  </m:r>
                </m:sub>
              </m:sSub>
              <m:r>
                <m:t>−</m:t>
              </m:r>
              <m:sSub>
                <m:e>
                  <m:r>
                    <m:t>n</m:t>
                  </m:r>
                </m:e>
                <m:sub>
                  <m:r>
                    <m:t>m</m:t>
                  </m:r>
                  <m:r>
                    <m:t>a</m:t>
                  </m:r>
                  <m:r>
                    <m:t>t</m:t>
                  </m:r>
                  <m:r>
                    <m:t>c</m:t>
                  </m:r>
                  <m:r>
                    <m:t>h</m:t>
                  </m:r>
                </m:sub>
              </m:sSub>
            </m:den>
          </m:f>
        </m:oMath>
      </m:oMathPara>
    </w:p>
    <w:p>
      <w:pPr>
        <w:pStyle w:val="Heading2"/>
      </w:pPr>
      <w:bookmarkStart w:id="28" w:name="bibliographies-and-citations"/>
      <w:bookmarkEnd w:id="28"/>
      <w:r>
        <w:t xml:space="preserve">Bibliographies and Citations</w:t>
      </w:r>
    </w:p>
    <w:p>
      <w:pPr>
        <w:pStyle w:val="FirstParagraph"/>
      </w:pPr>
      <w:r>
        <w:t xml:space="preserve">To add a bibliography, see</w:t>
      </w:r>
      <w:r>
        <w:t xml:space="preserve"> </w:t>
      </w:r>
      <w:hyperlink r:id="rId29">
        <w:r>
          <w:rPr>
            <w:rStyle w:val="Hyperlink"/>
          </w:rPr>
          <w:t xml:space="preserve">http://rmarkdown.rstudio.com/authoring_bibliographies_and_citations.html</w:t>
        </w:r>
      </w:hyperlink>
      <w:r>
        <w:t xml:space="preserve">. You simply need to add a .bib file which can be exported from Zotero or other citation managers. From there, you can use brackets to cite the source and add it to your printed citation list.</w:t>
      </w:r>
    </w:p>
    <w:p>
      <w:pPr>
        <w:pStyle w:val="SourceCode"/>
      </w:pPr>
      <w:r>
        <w:rPr>
          <w:rStyle w:val="VerbatimChar"/>
        </w:rPr>
        <w:t xml:space="preserve">XYZ study analyzed the relative proportion of cyclist deaths [@sourceXYZ].</w:t>
      </w:r>
    </w:p>
    <w:p>
      <w:pPr>
        <w:pStyle w:val="FirstParagraph"/>
      </w:pPr>
      <w:r>
        <w:t xml:space="preserve">To standardize your citation display, you can add a csl file. In total, the following code pieces need to be added to the header part of your .Rmd:</w:t>
      </w:r>
    </w:p>
    <w:p>
      <w:pPr>
        <w:pStyle w:val="SourceCode"/>
      </w:pPr>
      <w:r>
        <w:rPr>
          <w:rStyle w:val="NormalTok"/>
        </w:rPr>
        <w:t xml:space="preserve">bibliography</w:t>
      </w:r>
      <w:r>
        <w:rPr>
          <w:rStyle w:val="OperatorTok"/>
        </w:rPr>
        <w:t xml:space="preserve">:</w:t>
      </w:r>
      <w:r>
        <w:rPr>
          <w:rStyle w:val="StringTok"/>
        </w:rPr>
        <w:t xml:space="preserve"> </w:t>
      </w:r>
      <w:r>
        <w:rPr>
          <w:rStyle w:val="NormalTok"/>
        </w:rPr>
        <w:t xml:space="preserve">mybib.bib</w:t>
      </w:r>
      <w:r>
        <w:br w:type="textWrapping"/>
      </w:r>
      <w:r>
        <w:rPr>
          <w:rStyle w:val="NormalTok"/>
        </w:rPr>
        <w:t xml:space="preserve">csl</w:t>
      </w:r>
      <w:r>
        <w:rPr>
          <w:rStyle w:val="OperatorTok"/>
        </w:rPr>
        <w:t xml:space="preserve">:</w:t>
      </w:r>
      <w:r>
        <w:rPr>
          <w:rStyle w:val="StringTok"/>
        </w:rPr>
        <w:t xml:space="preserve"> </w:t>
      </w:r>
      <w:r>
        <w:rPr>
          <w:rStyle w:val="NormalTok"/>
        </w:rPr>
        <w:t xml:space="preserve">lancet</w:t>
      </w:r>
      <w:r>
        <w:rPr>
          <w:rStyle w:val="OperatorTok"/>
        </w:rPr>
        <w:t xml:space="preserve">-</w:t>
      </w:r>
      <w:r>
        <w:rPr>
          <w:rStyle w:val="NormalTok"/>
        </w:rPr>
        <w:t xml:space="preserve">style.csl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34ea7c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hyperlink" Id="rId22" Target="http://rmarkdown.rstudio.com" TargetMode="External" /><Relationship Type="http://schemas.openxmlformats.org/officeDocument/2006/relationships/hyperlink" Id="rId29" Target="http://rmarkdown.rstudio.com/authoring_bibliographies_and_citations.html" TargetMode="External" /></Relationships>
</file>

<file path=word/_rels/footnotes.xml.rels><?xml version="1.0" encoding="UTF-8"?>
<Relationships xmlns="http://schemas.openxmlformats.org/package/2006/relationships"><Relationship Type="http://schemas.openxmlformats.org/officeDocument/2006/relationships/hyperlink" Id="rId22" Target="http://rmarkdown.rstudio.com" TargetMode="External" /><Relationship Type="http://schemas.openxmlformats.org/officeDocument/2006/relationships/hyperlink" Id="rId29" Target="http://rmarkdown.rstudio.com/authoring_bibliographies_and_citation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Number Plugging</dc:title>
  <dc:creator>Grant Nguyen</dc:creator>
  <dcterms:created xsi:type="dcterms:W3CDTF">2017-10-23T18:10:11Z</dcterms:created>
  <dcterms:modified xsi:type="dcterms:W3CDTF">2017-10-23T18:10:11Z</dcterms:modified>
</cp:coreProperties>
</file>