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Brooks Therapist Profile</w:t>
      </w:r>
    </w:p>
    <w:p>
      <w:pPr>
        <w:spacing w:after="140"/>
      </w:pPr>
      <w:r>
        <w:rPr>
          <w:color w:val="4A5560"/>
          <w:sz w:val="22"/>
        </w:rPr>
        <w:t>A fictional profile for testing therapist onboarding, practice membership, and credential-review workflows.</w:t>
      </w:r>
    </w:p>
    <w:p>
      <w:pPr>
        <w:pStyle w:val="Heading1"/>
      </w:pPr>
      <w:r>
        <w:t>Account and practice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Professional name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Nadia Brooks, LCSW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Therapist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Sign in email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nadia.brooks@example.com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Harborline Counseling Group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Primary jurisdiction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New York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Session format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Individual telehealth and in-person sessions</w:t>
            </w:r>
          </w:p>
        </w:tc>
      </w:tr>
    </w:tbl>
    <w:p>
      <w:pPr>
        <w:pStyle w:val="Heading1"/>
      </w:pPr>
      <w:r>
        <w:t>Professional profile</w:t>
      </w:r>
    </w:p>
    <w:p>
      <w:r>
        <w:t>Nadia uses a collaborative, practical approach that helps adults notice patterns, build steadier routines, and make room for values-based choices.</w:t>
      </w:r>
    </w:p>
    <w:p>
      <w:r>
        <w:rPr>
          <w:b/>
        </w:rPr>
        <w:t xml:space="preserve">Focus areas: </w:t>
      </w:r>
      <w:r>
        <w:t>Adult anxiety, workplace stress, and life transitions</w:t>
      </w:r>
    </w:p>
    <w:p>
      <w:pPr>
        <w:pStyle w:val="Heading1"/>
      </w:pPr>
      <w:r>
        <w:t>Demonstration credential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Credential type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LCSW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License identifier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DEMO-NY-LCSW-10427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New York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Not verified - demonstration value only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Connected demo client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Jordan Kim</w:t>
            </w:r>
          </w:p>
        </w:tc>
      </w:tr>
    </w:tbl>
    <w:p>
      <w:pPr>
        <w:spacing w:before="100"/>
      </w:pPr>
      <w:r>
        <w:rPr>
          <w:b/>
        </w:rPr>
        <w:t xml:space="preserve">Important: </w:t>
      </w:r>
      <w:r>
        <w:t>The DEMO identifier is intentionally non-valid. It must never satisfy a real credential check or unlock therapist permissions.</w:t>
      </w:r>
    </w:p>
    <w:p>
      <w:pPr>
        <w:pStyle w:val="Heading1"/>
      </w:pPr>
      <w:r>
        <w:t>Expected verification workflow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Match the legal name and jurisdiction supplied during onboarding.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Confirm the credential through the applicable state licensing board or an approved verification provider.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Record the result, source, verification date, and reviewer in the application database.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Do not grant therapist permissions until the application marks the credential as verified.</w:t>
      </w:r>
    </w:p>
    <w:sectPr w:rsidR="00FC693F" w:rsidRPr="0006063C" w:rsidSect="00034616">
      <w:footerReference w:type="default" r:id="rId9"/>
      <w:pgSz w:w="12240" w:h="15840"/>
      <w:pgMar w:top="749" w:right="1152" w:bottom="74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0"/>
        <w:sz w:val="15"/>
      </w:rPr>
      <w:t>Fictional demonstration record - not valid for identity or license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Nadia Brooks Therapist Profile</dc:title>
  <dc:subject>Fictional therapist account and credential-verification example</dc:subject>
  <dc:creator>Therapist Dashboard Demo</dc:creator>
  <cp:keywords>fictional demo account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