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E57" w:rsidRDefault="00B43D53">
      <w:r>
        <w:rPr>
          <w:noProof/>
        </w:rPr>
        <w:drawing>
          <wp:inline distT="0" distB="0" distL="0" distR="0">
            <wp:extent cx="8229600" cy="6120972"/>
            <wp:effectExtent l="0" t="0" r="0" b="0"/>
            <wp:docPr id="1" name="Picture 1" descr="https://mindthedatablog.files.wordpress.com/2020/05/stats_test_decision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ndthedatablog.files.wordpress.com/2020/05/stats_test_decision_cha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12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E57" w:rsidSect="00B43D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53"/>
    <w:rsid w:val="00B43D53"/>
    <w:rsid w:val="00C3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DA68-02FE-440E-9BD9-96D99F6C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Nelson, Sybil</dc:creator>
  <cp:keywords/>
  <dc:description/>
  <cp:lastModifiedBy>Prince Nelson, Sybil</cp:lastModifiedBy>
  <cp:revision>1</cp:revision>
  <dcterms:created xsi:type="dcterms:W3CDTF">2021-04-08T15:39:00Z</dcterms:created>
  <dcterms:modified xsi:type="dcterms:W3CDTF">2021-04-08T15:40:00Z</dcterms:modified>
</cp:coreProperties>
</file>