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60" w:type="dxa"/>
        <w:tblLook w:val="04A0" w:firstRow="1" w:lastRow="0" w:firstColumn="1" w:lastColumn="0" w:noHBand="0" w:noVBand="1"/>
      </w:tblPr>
      <w:tblGrid>
        <w:gridCol w:w="4580"/>
        <w:gridCol w:w="4580"/>
      </w:tblGrid>
      <w:tr w:rsidR="0042668A" w14:paraId="4F921515" w14:textId="77777777" w:rsidTr="0042668A">
        <w:trPr>
          <w:trHeight w:val="458"/>
        </w:trPr>
        <w:tc>
          <w:tcPr>
            <w:tcW w:w="4580" w:type="dxa"/>
          </w:tcPr>
          <w:p w14:paraId="21CF5ED2" w14:textId="35E31B7E" w:rsidR="0042668A" w:rsidRDefault="0042668A" w:rsidP="0042668A">
            <w:proofErr w:type="spellStart"/>
            <w:r>
              <w:t>Metodo</w:t>
            </w:r>
            <w:proofErr w:type="spellEnd"/>
          </w:p>
        </w:tc>
        <w:tc>
          <w:tcPr>
            <w:tcW w:w="4580" w:type="dxa"/>
          </w:tcPr>
          <w:p w14:paraId="2B7556DD" w14:textId="7FC57A90" w:rsidR="0042668A" w:rsidRDefault="0042668A" w:rsidP="0042668A">
            <w:proofErr w:type="spellStart"/>
            <w:r>
              <w:t>Descripcion</w:t>
            </w:r>
            <w:proofErr w:type="spellEnd"/>
          </w:p>
        </w:tc>
      </w:tr>
      <w:tr w:rsidR="0042668A" w14:paraId="0C3B20CF" w14:textId="77777777" w:rsidTr="0042668A">
        <w:trPr>
          <w:trHeight w:val="472"/>
        </w:trPr>
        <w:tc>
          <w:tcPr>
            <w:tcW w:w="4580" w:type="dxa"/>
          </w:tcPr>
          <w:p w14:paraId="323F9455" w14:textId="24692264" w:rsidR="0042668A" w:rsidRDefault="0042668A" w:rsidP="0042668A">
            <w:r>
              <w:t>Read()</w:t>
            </w:r>
          </w:p>
        </w:tc>
        <w:tc>
          <w:tcPr>
            <w:tcW w:w="4580" w:type="dxa"/>
          </w:tcPr>
          <w:p w14:paraId="4C2A4237" w14:textId="1EB1A875" w:rsidR="0042668A" w:rsidRDefault="0042668A" w:rsidP="0042668A">
            <w:r w:rsidRPr="0042668A">
              <w:t>Lee y retorna todo el contenido del archivo</w:t>
            </w:r>
          </w:p>
        </w:tc>
      </w:tr>
      <w:tr w:rsidR="0042668A" w14:paraId="54F54D41" w14:textId="77777777" w:rsidTr="0042668A">
        <w:trPr>
          <w:trHeight w:val="918"/>
        </w:trPr>
        <w:tc>
          <w:tcPr>
            <w:tcW w:w="4580" w:type="dxa"/>
          </w:tcPr>
          <w:p w14:paraId="53665D18" w14:textId="48588284" w:rsidR="0042668A" w:rsidRDefault="0042668A" w:rsidP="0042668A">
            <w:proofErr w:type="spellStart"/>
            <w:r>
              <w:t>Readlines</w:t>
            </w:r>
            <w:proofErr w:type="spellEnd"/>
            <w:r>
              <w:t>()</w:t>
            </w:r>
          </w:p>
        </w:tc>
        <w:tc>
          <w:tcPr>
            <w:tcW w:w="4580" w:type="dxa"/>
          </w:tcPr>
          <w:p w14:paraId="190E4EE4" w14:textId="4F696F6E" w:rsidR="0042668A" w:rsidRDefault="0042668A" w:rsidP="0042668A">
            <w:r w:rsidRPr="0042668A">
              <w:t>Lee todo el contenido del archivo y retorna una lista con cada línea.</w:t>
            </w:r>
          </w:p>
        </w:tc>
      </w:tr>
      <w:tr w:rsidR="0042668A" w14:paraId="1E6284A6" w14:textId="77777777" w:rsidTr="0042668A">
        <w:trPr>
          <w:trHeight w:val="472"/>
        </w:trPr>
        <w:tc>
          <w:tcPr>
            <w:tcW w:w="4580" w:type="dxa"/>
          </w:tcPr>
          <w:p w14:paraId="61A19AF1" w14:textId="051A979C" w:rsidR="0042668A" w:rsidRDefault="0042668A" w:rsidP="0042668A">
            <w:r>
              <w:t>Write()</w:t>
            </w:r>
          </w:p>
        </w:tc>
        <w:tc>
          <w:tcPr>
            <w:tcW w:w="4580" w:type="dxa"/>
          </w:tcPr>
          <w:p w14:paraId="0FC1F1B6" w14:textId="4ED54651" w:rsidR="0042668A" w:rsidRDefault="0042668A" w:rsidP="0042668A">
            <w:r w:rsidRPr="0042668A">
              <w:t>Escribe contenidos en un archivo.</w:t>
            </w:r>
          </w:p>
        </w:tc>
      </w:tr>
      <w:tr w:rsidR="0042668A" w14:paraId="20C8774D" w14:textId="77777777" w:rsidTr="0042668A">
        <w:trPr>
          <w:trHeight w:val="458"/>
        </w:trPr>
        <w:tc>
          <w:tcPr>
            <w:tcW w:w="4580" w:type="dxa"/>
          </w:tcPr>
          <w:p w14:paraId="44878A41" w14:textId="32B4F95E" w:rsidR="0042668A" w:rsidRDefault="0042668A" w:rsidP="0042668A">
            <w:proofErr w:type="spellStart"/>
            <w:r>
              <w:t>Writelines</w:t>
            </w:r>
            <w:proofErr w:type="spellEnd"/>
            <w:r>
              <w:t>()</w:t>
            </w:r>
          </w:p>
        </w:tc>
        <w:tc>
          <w:tcPr>
            <w:tcW w:w="4580" w:type="dxa"/>
          </w:tcPr>
          <w:p w14:paraId="1ECFB110" w14:textId="193F1ED0" w:rsidR="0042668A" w:rsidRDefault="0042668A" w:rsidP="0042668A">
            <w:r w:rsidRPr="0042668A">
              <w:t>Escribe una lista de cadenas en el archivo (debes incluir los saltos de línea \n manualmente). </w:t>
            </w:r>
          </w:p>
        </w:tc>
      </w:tr>
      <w:tr w:rsidR="0042668A" w14:paraId="0E370125" w14:textId="77777777" w:rsidTr="0042668A">
        <w:trPr>
          <w:trHeight w:val="458"/>
        </w:trPr>
        <w:tc>
          <w:tcPr>
            <w:tcW w:w="4580" w:type="dxa"/>
          </w:tcPr>
          <w:p w14:paraId="6CE6E6CE" w14:textId="0A877685" w:rsidR="0042668A" w:rsidRDefault="0042668A" w:rsidP="0042668A">
            <w:proofErr w:type="spellStart"/>
            <w:r w:rsidRPr="0042668A">
              <w:t>seek</w:t>
            </w:r>
            <w:proofErr w:type="spellEnd"/>
            <w:r w:rsidRPr="0042668A">
              <w:t xml:space="preserve">(offset, </w:t>
            </w:r>
            <w:proofErr w:type="spellStart"/>
            <w:r w:rsidRPr="0042668A">
              <w:t>whence</w:t>
            </w:r>
            <w:proofErr w:type="spellEnd"/>
            <w:r w:rsidRPr="0042668A">
              <w:t>)</w:t>
            </w:r>
          </w:p>
        </w:tc>
        <w:tc>
          <w:tcPr>
            <w:tcW w:w="4580" w:type="dxa"/>
          </w:tcPr>
          <w:p w14:paraId="37143526" w14:textId="77777777" w:rsidR="0042668A" w:rsidRPr="0042668A" w:rsidRDefault="0042668A" w:rsidP="0042668A">
            <w:r w:rsidRPr="0042668A">
              <w:t>Mueve el cursor a una posición específica. </w:t>
            </w:r>
          </w:p>
          <w:p w14:paraId="1D47D0D8" w14:textId="1BF2139D" w:rsidR="0042668A" w:rsidRPr="0042668A" w:rsidRDefault="0042668A" w:rsidP="0042668A">
            <w:r w:rsidRPr="0042668A">
              <w:drawing>
                <wp:inline distT="0" distB="0" distL="0" distR="0" wp14:anchorId="10998E9E" wp14:editId="0EF65A47">
                  <wp:extent cx="12700" cy="12700"/>
                  <wp:effectExtent l="0" t="0" r="0" b="0"/>
                  <wp:docPr id="11408295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3A05E" w14:textId="77777777" w:rsidR="0042668A" w:rsidRPr="0042668A" w:rsidRDefault="0042668A" w:rsidP="0042668A">
            <w:r w:rsidRPr="0042668A">
              <w:t> indica los bytes y </w:t>
            </w:r>
          </w:p>
          <w:p w14:paraId="5CCC354D" w14:textId="0E8A51DC" w:rsidR="0042668A" w:rsidRPr="0042668A" w:rsidRDefault="0042668A" w:rsidP="0042668A">
            <w:r w:rsidRPr="0042668A">
              <w:drawing>
                <wp:inline distT="0" distB="0" distL="0" distR="0" wp14:anchorId="6E00FDC4" wp14:editId="779AF3DD">
                  <wp:extent cx="12700" cy="12700"/>
                  <wp:effectExtent l="0" t="0" r="0" b="0"/>
                  <wp:docPr id="3690458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315FD9" w14:textId="2125AE2E" w:rsidR="0042668A" w:rsidRDefault="0042668A" w:rsidP="0042668A">
            <w:r w:rsidRPr="0042668A">
              <w:t> desde dónde empezar (0 = inicio, 1 = posición actual, 2 = final)</w:t>
            </w:r>
          </w:p>
        </w:tc>
      </w:tr>
      <w:tr w:rsidR="0042668A" w14:paraId="3DAA2913" w14:textId="77777777" w:rsidTr="0042668A">
        <w:trPr>
          <w:trHeight w:val="472"/>
        </w:trPr>
        <w:tc>
          <w:tcPr>
            <w:tcW w:w="4580" w:type="dxa"/>
          </w:tcPr>
          <w:p w14:paraId="45957933" w14:textId="097A4C83" w:rsidR="0042668A" w:rsidRDefault="0042668A" w:rsidP="0042668A">
            <w:r>
              <w:t>Tell()</w:t>
            </w:r>
          </w:p>
        </w:tc>
        <w:tc>
          <w:tcPr>
            <w:tcW w:w="4580" w:type="dxa"/>
          </w:tcPr>
          <w:p w14:paraId="12576429" w14:textId="2ACF2C5A" w:rsidR="0042668A" w:rsidRDefault="0042668A" w:rsidP="0042668A">
            <w:r w:rsidRPr="0042668A">
              <w:t>Devuelve un entero que representa la posición actual del cursor en bytes desde el inicio del archivo.</w:t>
            </w:r>
          </w:p>
        </w:tc>
      </w:tr>
      <w:tr w:rsidR="0042668A" w14:paraId="1FB20DB7" w14:textId="77777777" w:rsidTr="0042668A">
        <w:trPr>
          <w:trHeight w:val="472"/>
        </w:trPr>
        <w:tc>
          <w:tcPr>
            <w:tcW w:w="4580" w:type="dxa"/>
          </w:tcPr>
          <w:p w14:paraId="644E94CC" w14:textId="31F8AF40" w:rsidR="0042668A" w:rsidRDefault="0042668A" w:rsidP="0042668A">
            <w:proofErr w:type="spellStart"/>
            <w:r w:rsidRPr="0042668A">
              <w:t>flush</w:t>
            </w:r>
            <w:proofErr w:type="spellEnd"/>
            <w:r w:rsidRPr="0042668A">
              <w:t>()</w:t>
            </w:r>
          </w:p>
        </w:tc>
        <w:tc>
          <w:tcPr>
            <w:tcW w:w="4580" w:type="dxa"/>
          </w:tcPr>
          <w:p w14:paraId="35AF4335" w14:textId="6096E90E" w:rsidR="0042668A" w:rsidRDefault="0042668A" w:rsidP="0042668A">
            <w:r w:rsidRPr="0042668A">
              <w:t>Fuerza la escritura de los datos que están en el búfer hacia el almacenamiento físico. </w:t>
            </w:r>
          </w:p>
        </w:tc>
      </w:tr>
      <w:tr w:rsidR="0042668A" w14:paraId="2924E04A" w14:textId="77777777" w:rsidTr="0042668A">
        <w:trPr>
          <w:trHeight w:val="472"/>
        </w:trPr>
        <w:tc>
          <w:tcPr>
            <w:tcW w:w="4580" w:type="dxa"/>
          </w:tcPr>
          <w:p w14:paraId="082FE3D1" w14:textId="7A3FAFB6" w:rsidR="0042668A" w:rsidRPr="0042668A" w:rsidRDefault="0042668A" w:rsidP="0042668A">
            <w:r>
              <w:t>Close()</w:t>
            </w:r>
          </w:p>
        </w:tc>
        <w:tc>
          <w:tcPr>
            <w:tcW w:w="4580" w:type="dxa"/>
          </w:tcPr>
          <w:p w14:paraId="304383D2" w14:textId="18688CA7" w:rsidR="0042668A" w:rsidRPr="0042668A" w:rsidRDefault="0042668A" w:rsidP="0042668A">
            <w:r w:rsidRPr="0042668A">
              <w:t>Cierra el archivo explícitamente, liberando los recursos del sistema.</w:t>
            </w:r>
          </w:p>
        </w:tc>
      </w:tr>
      <w:tr w:rsidR="0042668A" w14:paraId="36FE35A6" w14:textId="77777777" w:rsidTr="0042668A">
        <w:trPr>
          <w:trHeight w:val="472"/>
        </w:trPr>
        <w:tc>
          <w:tcPr>
            <w:tcW w:w="4580" w:type="dxa"/>
          </w:tcPr>
          <w:p w14:paraId="439C4E09" w14:textId="47A45D60" w:rsidR="0042668A" w:rsidRPr="0042668A" w:rsidRDefault="0042668A" w:rsidP="0042668A">
            <w:proofErr w:type="spellStart"/>
            <w:r>
              <w:t>Closed</w:t>
            </w:r>
            <w:proofErr w:type="spellEnd"/>
          </w:p>
        </w:tc>
        <w:tc>
          <w:tcPr>
            <w:tcW w:w="4580" w:type="dxa"/>
          </w:tcPr>
          <w:p w14:paraId="5E6A81B0" w14:textId="29724CF8" w:rsidR="0042668A" w:rsidRPr="0042668A" w:rsidRDefault="0042668A" w:rsidP="0042668A">
            <w:r w:rsidRPr="0042668A">
              <w:t>Es un atributo booleano (no un método) que indica si el archivo ya fue cerrado. </w:t>
            </w:r>
          </w:p>
        </w:tc>
      </w:tr>
      <w:tr w:rsidR="0042668A" w14:paraId="06072D99" w14:textId="77777777" w:rsidTr="0042668A">
        <w:trPr>
          <w:trHeight w:val="472"/>
        </w:trPr>
        <w:tc>
          <w:tcPr>
            <w:tcW w:w="4580" w:type="dxa"/>
          </w:tcPr>
          <w:p w14:paraId="270D9952" w14:textId="02428F7F" w:rsidR="0042668A" w:rsidRPr="0042668A" w:rsidRDefault="00EB2161" w:rsidP="0042668A">
            <w:proofErr w:type="spellStart"/>
            <w:r w:rsidRPr="00EB2161">
              <w:t>shutil.copy</w:t>
            </w:r>
            <w:proofErr w:type="spellEnd"/>
            <w:r w:rsidRPr="00EB2161">
              <w:t>()</w:t>
            </w:r>
          </w:p>
        </w:tc>
        <w:tc>
          <w:tcPr>
            <w:tcW w:w="4580" w:type="dxa"/>
          </w:tcPr>
          <w:p w14:paraId="4FBFA419" w14:textId="6A703595" w:rsidR="0042668A" w:rsidRPr="0042668A" w:rsidRDefault="00EB2161" w:rsidP="0042668A">
            <w:r w:rsidRPr="00EB2161">
              <w:rPr>
                <w:lang w:val="en-US"/>
              </w:rPr>
              <w:t xml:space="preserve">copies the contents of source.txt to destination.txt. If destination.txt does not exist, it is created. </w:t>
            </w:r>
            <w:proofErr w:type="spellStart"/>
            <w:r w:rsidRPr="00EB2161">
              <w:t>If</w:t>
            </w:r>
            <w:proofErr w:type="spellEnd"/>
            <w:r w:rsidRPr="00EB2161">
              <w:t xml:space="preserve"> </w:t>
            </w:r>
            <w:proofErr w:type="spellStart"/>
            <w:r w:rsidRPr="00EB2161">
              <w:t>it</w:t>
            </w:r>
            <w:proofErr w:type="spellEnd"/>
            <w:r w:rsidRPr="00EB2161">
              <w:t xml:space="preserve"> </w:t>
            </w:r>
            <w:proofErr w:type="spellStart"/>
            <w:r w:rsidRPr="00EB2161">
              <w:t>does</w:t>
            </w:r>
            <w:proofErr w:type="spellEnd"/>
            <w:r w:rsidRPr="00EB2161">
              <w:t xml:space="preserve"> </w:t>
            </w:r>
            <w:proofErr w:type="spellStart"/>
            <w:r w:rsidRPr="00EB2161">
              <w:t>exist</w:t>
            </w:r>
            <w:proofErr w:type="spellEnd"/>
            <w:r w:rsidRPr="00EB2161">
              <w:t xml:space="preserve">, </w:t>
            </w:r>
            <w:proofErr w:type="spellStart"/>
            <w:r w:rsidRPr="00EB2161">
              <w:t>it</w:t>
            </w:r>
            <w:proofErr w:type="spellEnd"/>
            <w:r w:rsidRPr="00EB2161">
              <w:t xml:space="preserve"> </w:t>
            </w:r>
            <w:proofErr w:type="spellStart"/>
            <w:r w:rsidRPr="00EB2161">
              <w:t>is</w:t>
            </w:r>
            <w:proofErr w:type="spellEnd"/>
            <w:r w:rsidRPr="00EB2161">
              <w:t xml:space="preserve"> </w:t>
            </w:r>
            <w:proofErr w:type="spellStart"/>
            <w:r w:rsidRPr="00EB2161">
              <w:t>overwritten</w:t>
            </w:r>
            <w:proofErr w:type="spellEnd"/>
            <w:r w:rsidRPr="00EB2161">
              <w:t>.</w:t>
            </w:r>
          </w:p>
        </w:tc>
      </w:tr>
      <w:tr w:rsidR="00EB2161" w:rsidRPr="00EB2161" w14:paraId="7359E3E7" w14:textId="77777777" w:rsidTr="0042668A">
        <w:trPr>
          <w:trHeight w:val="472"/>
        </w:trPr>
        <w:tc>
          <w:tcPr>
            <w:tcW w:w="4580" w:type="dxa"/>
          </w:tcPr>
          <w:p w14:paraId="6F66B82D" w14:textId="5FBF49D6" w:rsidR="00EB2161" w:rsidRPr="00EB2161" w:rsidRDefault="00EB2161" w:rsidP="0042668A">
            <w:proofErr w:type="spellStart"/>
            <w:r>
              <w:t>Shutil.move</w:t>
            </w:r>
            <w:proofErr w:type="spellEnd"/>
            <w:r>
              <w:t>()</w:t>
            </w:r>
          </w:p>
        </w:tc>
        <w:tc>
          <w:tcPr>
            <w:tcW w:w="4580" w:type="dxa"/>
          </w:tcPr>
          <w:p w14:paraId="52B48B89" w14:textId="6292E1C6" w:rsidR="00EB2161" w:rsidRPr="00EB2161" w:rsidRDefault="00EB2161" w:rsidP="0042668A">
            <w:pPr>
              <w:rPr>
                <w:lang w:val="en-US"/>
              </w:rPr>
            </w:pPr>
            <w:r w:rsidRPr="00EB2161">
              <w:rPr>
                <w:lang w:val="en-US"/>
              </w:rPr>
              <w:t>moves source.txt to the specified new location. If the destination path includes a file name, the file is renamed during the move</w:t>
            </w:r>
          </w:p>
        </w:tc>
      </w:tr>
      <w:tr w:rsidR="00EB2161" w:rsidRPr="00EB2161" w14:paraId="1ABDC951" w14:textId="77777777" w:rsidTr="0042668A">
        <w:trPr>
          <w:trHeight w:val="472"/>
        </w:trPr>
        <w:tc>
          <w:tcPr>
            <w:tcW w:w="4580" w:type="dxa"/>
          </w:tcPr>
          <w:p w14:paraId="6EFF12AC" w14:textId="3D8A6398" w:rsidR="00EB2161" w:rsidRPr="00EB2161" w:rsidRDefault="00EB2161" w:rsidP="0042668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Os.remove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4580" w:type="dxa"/>
          </w:tcPr>
          <w:p w14:paraId="4A7C39AF" w14:textId="699D3A0F" w:rsidR="00EB2161" w:rsidRPr="00EB2161" w:rsidRDefault="00EB2161" w:rsidP="0042668A">
            <w:pPr>
              <w:rPr>
                <w:lang w:val="en-US"/>
              </w:rPr>
            </w:pPr>
            <w:r w:rsidRPr="00EB2161">
              <w:rPr>
                <w:lang w:val="en-US"/>
              </w:rPr>
              <w:t xml:space="preserve">deletes file_to_delete.txt. If the file does not exist, a </w:t>
            </w:r>
            <w:proofErr w:type="spellStart"/>
            <w:r w:rsidRPr="00EB2161">
              <w:rPr>
                <w:lang w:val="en-US"/>
              </w:rPr>
              <w:t>FileNotFoundError</w:t>
            </w:r>
            <w:proofErr w:type="spellEnd"/>
            <w:r w:rsidRPr="00EB2161">
              <w:rPr>
                <w:lang w:val="en-US"/>
              </w:rPr>
              <w:t xml:space="preserve"> is raised.</w:t>
            </w:r>
          </w:p>
        </w:tc>
      </w:tr>
      <w:tr w:rsidR="00EB2161" w:rsidRPr="00EB2161" w14:paraId="66B795B7" w14:textId="77777777" w:rsidTr="0042668A">
        <w:trPr>
          <w:trHeight w:val="472"/>
        </w:trPr>
        <w:tc>
          <w:tcPr>
            <w:tcW w:w="4580" w:type="dxa"/>
          </w:tcPr>
          <w:p w14:paraId="5020074F" w14:textId="77777777" w:rsidR="00EB2161" w:rsidRPr="00EB2161" w:rsidRDefault="00EB2161" w:rsidP="0042668A">
            <w:pPr>
              <w:rPr>
                <w:lang w:val="en-US"/>
              </w:rPr>
            </w:pPr>
          </w:p>
        </w:tc>
        <w:tc>
          <w:tcPr>
            <w:tcW w:w="4580" w:type="dxa"/>
          </w:tcPr>
          <w:p w14:paraId="77C54A12" w14:textId="77777777" w:rsidR="00EB2161" w:rsidRPr="00EB2161" w:rsidRDefault="00EB2161" w:rsidP="0042668A">
            <w:pPr>
              <w:rPr>
                <w:lang w:val="en-US"/>
              </w:rPr>
            </w:pPr>
          </w:p>
        </w:tc>
      </w:tr>
    </w:tbl>
    <w:p w14:paraId="49B8020F" w14:textId="77777777" w:rsidR="0042668A" w:rsidRPr="00EB2161" w:rsidRDefault="0042668A" w:rsidP="0042668A">
      <w:pPr>
        <w:rPr>
          <w:lang w:val="en-US"/>
        </w:rPr>
      </w:pPr>
    </w:p>
    <w:sectPr w:rsidR="0042668A" w:rsidRPr="00EB21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8A"/>
    <w:rsid w:val="0042668A"/>
    <w:rsid w:val="004565C8"/>
    <w:rsid w:val="00EB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6F28D"/>
  <w15:chartTrackingRefBased/>
  <w15:docId w15:val="{CC7641FB-3C65-4861-B0A4-04387E2A9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6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6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191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Calderon</dc:creator>
  <cp:keywords/>
  <dc:description/>
  <cp:lastModifiedBy>Alejandro Calderon</cp:lastModifiedBy>
  <cp:revision>2</cp:revision>
  <dcterms:created xsi:type="dcterms:W3CDTF">2026-05-19T02:34:00Z</dcterms:created>
  <dcterms:modified xsi:type="dcterms:W3CDTF">2026-05-19T02:42:00Z</dcterms:modified>
</cp:coreProperties>
</file>