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CD8" w:rsidRDefault="00E2304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eastAsia="es-AR"/>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-133350</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es-AR"/>
        </w:rPr>
        <w:drawing>
          <wp:anchor distT="0" distB="0" distL="114300" distR="114300" simplePos="0" relativeHeight="251660288" behindDoc="0" locked="0" layoutInCell="1" allowOverlap="1" wp14:anchorId="4AB4D55E" wp14:editId="166A4228">
            <wp:simplePos x="0" y="0"/>
            <wp:positionH relativeFrom="column">
              <wp:posOffset>5572125</wp:posOffset>
            </wp:positionH>
            <wp:positionV relativeFrom="paragraph">
              <wp:posOffset>-113665</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8837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4A0712"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450A00">
          <w:rPr>
            <w:rFonts w:ascii="Arial" w:eastAsia="Times New Roman" w:hAnsi="Arial" w:cs="Arial"/>
            <w:b/>
            <w:bCs/>
            <w:color w:val="294A70"/>
            <w:sz w:val="32"/>
            <w:szCs w:val="32"/>
          </w:rPr>
          <w:t>CENTRO REGIONAL UNIVERSITARIO CÓ</w:t>
        </w:r>
        <w:r w:rsidR="000C28FA" w:rsidRPr="00583B78">
          <w:rPr>
            <w:rFonts w:ascii="Arial" w:eastAsia="Times New Roman" w:hAnsi="Arial" w:cs="Arial"/>
            <w:b/>
            <w:bCs/>
            <w:color w:val="294A70"/>
            <w:sz w:val="32"/>
            <w:szCs w:val="32"/>
          </w:rPr>
          <w:t>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w:t>
      </w:r>
      <w:r w:rsidR="00EF6C35">
        <w:rPr>
          <w:rFonts w:ascii="Arial" w:eastAsia="Times New Roman" w:hAnsi="Arial" w:cs="Arial"/>
          <w:b/>
          <w:bCs/>
          <w:color w:val="294A70"/>
          <w:sz w:val="32"/>
          <w:szCs w:val="32"/>
        </w:rPr>
        <w:t xml:space="preserve"> DE CIENCIAS DE LA ADMINISTRACIÓ</w:t>
      </w:r>
      <w:r w:rsidRPr="00583B78">
        <w:rPr>
          <w:rFonts w:ascii="Arial" w:eastAsia="Times New Roman" w:hAnsi="Arial" w:cs="Arial"/>
          <w:b/>
          <w:bCs/>
          <w:color w:val="294A70"/>
          <w:sz w:val="32"/>
          <w:szCs w:val="32"/>
        </w:rPr>
        <w:t>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eastAsia="es-AR"/>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25214C" w:rsidP="00604B04">
      <w:pPr>
        <w:jc w:val="center"/>
        <w:rPr>
          <w:sz w:val="34"/>
          <w:szCs w:val="34"/>
        </w:rPr>
      </w:pPr>
      <w:r>
        <w:rPr>
          <w:sz w:val="34"/>
          <w:szCs w:val="34"/>
        </w:rPr>
        <w:t>CÓ</w:t>
      </w:r>
      <w:r w:rsidR="00A425F6">
        <w:rPr>
          <w:sz w:val="34"/>
          <w:szCs w:val="34"/>
        </w:rPr>
        <w:t>RDOBA – REPÚ</w:t>
      </w:r>
      <w:r w:rsidR="00DC7558">
        <w:rPr>
          <w:sz w:val="34"/>
          <w:szCs w:val="34"/>
        </w:rPr>
        <w:t xml:space="preserve">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4A4654" w:rsidP="00BE3BCE">
      <w:pPr>
        <w:jc w:val="center"/>
        <w:rPr>
          <w:b/>
          <w:color w:val="323E4F" w:themeColor="text2" w:themeShade="BF"/>
          <w:sz w:val="36"/>
          <w:szCs w:val="36"/>
        </w:rPr>
      </w:pPr>
      <w:r>
        <w:rPr>
          <w:b/>
          <w:color w:val="323E4F" w:themeColor="text2" w:themeShade="BF"/>
          <w:sz w:val="36"/>
          <w:szCs w:val="36"/>
        </w:rPr>
        <w:t>SOLICITUD DE EVALUACIÓ</w:t>
      </w:r>
      <w:r w:rsidR="00375A40">
        <w:rPr>
          <w:b/>
          <w:color w:val="323E4F" w:themeColor="text2" w:themeShade="BF"/>
          <w:sz w:val="36"/>
          <w:szCs w:val="36"/>
        </w:rPr>
        <w:t>N</w:t>
      </w:r>
      <w:r w:rsidR="003D05F3" w:rsidRPr="003D05F3">
        <w:rPr>
          <w:b/>
          <w:color w:val="323E4F" w:themeColor="text2" w:themeShade="BF"/>
          <w:sz w:val="36"/>
          <w:szCs w:val="36"/>
        </w:rPr>
        <w:t xml:space="preserve"> DE</w:t>
      </w:r>
      <w:r w:rsidR="00375A40">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EA54B2">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1 Titular:....................................</w:t>
      </w:r>
      <w:r w:rsidR="00B11EED">
        <w:rPr>
          <w:rFonts w:asciiTheme="minorHAnsi" w:hAnsiTheme="minorHAnsi" w:cstheme="minorHAnsi"/>
          <w:sz w:val="28"/>
          <w:szCs w:val="28"/>
        </w:rPr>
        <w:t>...</w:t>
      </w:r>
      <w:r w:rsidRPr="00A5792F">
        <w:rPr>
          <w:rFonts w:asciiTheme="minorHAnsi" w:hAnsiTheme="minorHAnsi" w:cstheme="minorHAnsi"/>
          <w:sz w:val="28"/>
          <w:szCs w:val="28"/>
        </w:rPr>
        <w:t xml:space="preserv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4A4654">
        <w:rPr>
          <w:rFonts w:asciiTheme="minorHAnsi" w:hAnsiTheme="minorHAnsi" w:cstheme="minorHAnsi"/>
          <w:sz w:val="28"/>
          <w:szCs w:val="28"/>
        </w:rPr>
        <w:t xml:space="preserve"> </w:t>
      </w:r>
      <w:r w:rsidR="007A785D">
        <w:rPr>
          <w:rFonts w:asciiTheme="minorHAnsi" w:hAnsiTheme="minorHAnsi" w:cstheme="minorHAnsi"/>
          <w:sz w:val="28"/>
          <w:szCs w:val="28"/>
        </w:rPr>
        <w:t>--</w:t>
      </w:r>
      <w:r w:rsidR="004A4654">
        <w:rPr>
          <w:rFonts w:asciiTheme="minorHAnsi" w:hAnsiTheme="minorHAnsi" w:cstheme="minorHAnsi"/>
          <w:sz w:val="28"/>
          <w:szCs w:val="28"/>
        </w:rPr>
        <w:t xml:space="preserve"> </w:t>
      </w:r>
      <w:r w:rsidR="007A785D">
        <w:rPr>
          <w:rFonts w:asciiTheme="minorHAnsi" w:hAnsiTheme="minorHAnsi" w:cstheme="minorHAnsi"/>
          <w:sz w:val="28"/>
          <w:szCs w:val="28"/>
        </w:rPr>
        <w:t>/</w:t>
      </w:r>
      <w:r w:rsidR="004A4654">
        <w:rPr>
          <w:rFonts w:asciiTheme="minorHAnsi" w:hAnsiTheme="minorHAnsi" w:cstheme="minorHAnsi"/>
          <w:sz w:val="28"/>
          <w:szCs w:val="28"/>
        </w:rPr>
        <w:t xml:space="preserve"> </w:t>
      </w:r>
      <w:r w:rsidR="007A785D">
        <w:rPr>
          <w:rFonts w:asciiTheme="minorHAnsi" w:hAnsiTheme="minorHAnsi" w:cstheme="minorHAnsi"/>
          <w:sz w:val="28"/>
          <w:szCs w:val="28"/>
        </w:rPr>
        <w:t>--</w:t>
      </w:r>
      <w:r w:rsidR="004A4654">
        <w:rPr>
          <w:rFonts w:asciiTheme="minorHAnsi" w:hAnsiTheme="minorHAnsi" w:cstheme="minorHAnsi"/>
          <w:sz w:val="28"/>
          <w:szCs w:val="28"/>
        </w:rPr>
        <w:t xml:space="preserve">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Director de Departamento ..........................</w:t>
      </w:r>
    </w:p>
    <w:p w:rsidR="0091471F" w:rsidRPr="00BE3BCE" w:rsidRDefault="005E4A32" w:rsidP="0091471F">
      <w:pPr>
        <w:jc w:val="center"/>
        <w:rPr>
          <w:b/>
          <w:color w:val="323E4F" w:themeColor="text2" w:themeShade="BF"/>
          <w:sz w:val="36"/>
          <w:szCs w:val="36"/>
        </w:rPr>
      </w:pPr>
      <w:r>
        <w:rPr>
          <w:b/>
          <w:color w:val="323E4F" w:themeColor="text2" w:themeShade="BF"/>
          <w:sz w:val="36"/>
          <w:szCs w:val="36"/>
        </w:rPr>
        <w:lastRenderedPageBreak/>
        <w:t>INFORME DE EVALUACIÓ</w:t>
      </w:r>
      <w:r w:rsidR="0091471F">
        <w:rPr>
          <w:b/>
          <w:color w:val="323E4F" w:themeColor="text2" w:themeShade="BF"/>
          <w:sz w:val="36"/>
          <w:szCs w:val="36"/>
        </w:rPr>
        <w:t>N</w:t>
      </w:r>
      <w:r w:rsidR="0091471F" w:rsidRPr="003D05F3">
        <w:rPr>
          <w:b/>
          <w:color w:val="323E4F" w:themeColor="text2" w:themeShade="BF"/>
          <w:sz w:val="36"/>
          <w:szCs w:val="36"/>
        </w:rPr>
        <w:t xml:space="preserve"> DE</w:t>
      </w:r>
      <w:r w:rsidR="0091471F">
        <w:rPr>
          <w:b/>
          <w:color w:val="323E4F" w:themeColor="text2" w:themeShade="BF"/>
          <w:sz w:val="36"/>
          <w:szCs w:val="36"/>
        </w:rPr>
        <w:t>L</w:t>
      </w:r>
      <w:r w:rsidR="0091471F" w:rsidRPr="003D05F3">
        <w:rPr>
          <w:b/>
          <w:color w:val="323E4F" w:themeColor="text2" w:themeShade="BF"/>
          <w:sz w:val="36"/>
          <w:szCs w:val="36"/>
        </w:rPr>
        <w:t xml:space="preserve"> TRABAJO FINAL DE GRADO</w:t>
      </w:r>
    </w:p>
    <w:p w:rsidR="008C675F" w:rsidRDefault="008C675F" w:rsidP="00316019">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ListParagraph"/>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ListParagraph"/>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ListParagraph"/>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00DB5094">
        <w:rPr>
          <w:rFonts w:asciiTheme="minorHAnsi" w:hAnsiTheme="minorHAnsi" w:cstheme="minorHAnsi"/>
          <w:sz w:val="28"/>
          <w:szCs w:val="28"/>
        </w:rPr>
        <w:t xml:space="preserve"> (CENTRO REGIONAL UNIVERSITARIO CÓRDOBA IUA)</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Strong"/>
          <w:rFonts w:ascii="Lucida Calligraphy" w:hAnsi="Lucida Calligraphy"/>
          <w:color w:val="333333"/>
          <w:sz w:val="24"/>
          <w:szCs w:val="24"/>
          <w:shd w:val="clear" w:color="auto" w:fill="FFFFFF"/>
        </w:rPr>
        <w:t>- Colin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A21843">
        <w:rPr>
          <w:rFonts w:ascii="Lucida Fax" w:hAnsi="Lucida Fax"/>
          <w:i/>
          <w:sz w:val="28"/>
          <w:szCs w:val="28"/>
        </w:rPr>
        <w:t>l Asesor</w:t>
      </w:r>
      <w:r w:rsidR="001223FF" w:rsidRPr="00252919">
        <w:rPr>
          <w:rFonts w:ascii="Lucida Fax" w:hAnsi="Lucida Fax"/>
          <w:i/>
          <w:sz w:val="28"/>
          <w:szCs w:val="28"/>
        </w:rPr>
        <w:t xml:space="preserve">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Carlos Alejandro Cimes</w:t>
      </w:r>
      <w:r w:rsidR="001223FF" w:rsidRPr="00252919">
        <w:rPr>
          <w:rFonts w:ascii="Lucida Fax" w:hAnsi="Lucida Fax"/>
          <w:i/>
          <w:sz w:val="28"/>
          <w:szCs w:val="28"/>
        </w:rPr>
        <w:t xml:space="preserve"> que siempre </w:t>
      </w:r>
      <w:r w:rsidR="004F4F2E">
        <w:rPr>
          <w:rFonts w:ascii="Lucida Fax" w:hAnsi="Lucida Fax"/>
          <w:i/>
          <w:sz w:val="28"/>
          <w:szCs w:val="28"/>
        </w:rPr>
        <w:t>dejo lo mejor de é</w:t>
      </w:r>
      <w:r>
        <w:rPr>
          <w:rFonts w:ascii="Lucida Fax" w:hAnsi="Lucida Fax"/>
          <w:i/>
          <w:sz w:val="28"/>
          <w:szCs w:val="28"/>
        </w:rPr>
        <w:t>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r w:rsidRPr="00582C1A">
        <w:rPr>
          <w:b/>
          <w:color w:val="323E4F" w:themeColor="text2" w:themeShade="BF"/>
          <w:sz w:val="36"/>
          <w:szCs w:val="36"/>
        </w:rPr>
        <w:t xml:space="preserve">Abstract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(PyMEs)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Palabras clave: Computación en la Nube, Cloud Computing, PyMEs, SMEs,</w:t>
      </w:r>
      <w:r>
        <w:rPr>
          <w:rFonts w:asciiTheme="minorHAnsi" w:hAnsiTheme="minorHAnsi" w:cstheme="minorHAnsi"/>
          <w:sz w:val="28"/>
          <w:szCs w:val="28"/>
        </w:rPr>
        <w:t xml:space="preserve"> </w:t>
      </w:r>
      <w:r w:rsidRPr="00157E4D">
        <w:rPr>
          <w:rFonts w:asciiTheme="minorHAnsi" w:hAnsiTheme="minorHAnsi" w:cstheme="minorHAnsi"/>
          <w:sz w:val="28"/>
          <w:szCs w:val="28"/>
        </w:rPr>
        <w:t>SMBs, Competencias Clave, Core Competences, Cadena de Valor, Value Chain,</w:t>
      </w:r>
      <w:r>
        <w:rPr>
          <w:rFonts w:asciiTheme="minorHAnsi" w:hAnsiTheme="minorHAnsi" w:cstheme="minorHAnsi"/>
          <w:sz w:val="28"/>
          <w:szCs w:val="28"/>
        </w:rPr>
        <w:t xml:space="preserve"> </w:t>
      </w:r>
      <w:r w:rsidRPr="00157E4D">
        <w:rPr>
          <w:rFonts w:asciiTheme="minorHAnsi" w:hAnsiTheme="minorHAnsi" w:cstheme="minorHAnsi"/>
          <w:sz w:val="28"/>
          <w:szCs w:val="28"/>
        </w:rPr>
        <w:t>Externalización, Outsourcing, Pago-Por-Uso, Pay-Per-Use, SaaS, PaaS, IaaS.</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F02A36" w:rsidRPr="00F02A36" w:rsidRDefault="00F02A36" w:rsidP="00F02A36">
      <w:pPr>
        <w:jc w:val="center"/>
        <w:rPr>
          <w:b/>
          <w:color w:val="323E4F" w:themeColor="text2" w:themeShade="BF"/>
          <w:sz w:val="36"/>
          <w:szCs w:val="36"/>
        </w:rPr>
      </w:pPr>
      <w:r w:rsidRPr="00F02A36">
        <w:rPr>
          <w:b/>
          <w:color w:val="323E4F" w:themeColor="text2" w:themeShade="BF"/>
          <w:sz w:val="36"/>
          <w:szCs w:val="36"/>
        </w:rPr>
        <w:lastRenderedPageBreak/>
        <w:t>Índice de Contenidos</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w:t>
      </w:r>
      <w:r w:rsidRPr="00F02A36">
        <w:rPr>
          <w:rFonts w:asciiTheme="minorHAnsi" w:hAnsiTheme="minorHAnsi" w:cstheme="minorHAnsi"/>
          <w:sz w:val="28"/>
          <w:szCs w:val="28"/>
        </w:rPr>
        <w:tab/>
        <w:t xml:space="preserve">Planteamiento </w:t>
      </w:r>
      <w:r w:rsidR="001516A9">
        <w:rPr>
          <w:rFonts w:asciiTheme="minorHAnsi" w:hAnsiTheme="minorHAnsi" w:cstheme="minorHAnsi"/>
          <w:sz w:val="28"/>
          <w:szCs w:val="28"/>
        </w:rPr>
        <w:t>del Problema.</w:t>
      </w:r>
      <w:r w:rsidRPr="00F02A36">
        <w:rPr>
          <w:rFonts w:asciiTheme="minorHAnsi" w:hAnsiTheme="minorHAnsi" w:cstheme="minorHAnsi"/>
          <w:sz w:val="28"/>
          <w:szCs w:val="28"/>
        </w:rPr>
        <w:t>...........................................................</w:t>
      </w:r>
      <w:r w:rsidR="00415CCC">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1.1</w:t>
      </w:r>
      <w:r w:rsidR="001516A9">
        <w:rPr>
          <w:rFonts w:asciiTheme="minorHAnsi" w:hAnsiTheme="minorHAnsi" w:cstheme="minorHAnsi"/>
          <w:sz w:val="28"/>
          <w:szCs w:val="28"/>
        </w:rPr>
        <w:t>.</w:t>
      </w:r>
      <w:r w:rsidR="001516A9">
        <w:rPr>
          <w:rFonts w:asciiTheme="minorHAnsi" w:hAnsiTheme="minorHAnsi" w:cstheme="minorHAnsi"/>
          <w:sz w:val="28"/>
          <w:szCs w:val="28"/>
        </w:rPr>
        <w:tab/>
        <w:t>Los antecedentes del problema.</w:t>
      </w:r>
      <w:r w:rsidRPr="00F02A36">
        <w:rPr>
          <w:rFonts w:asciiTheme="minorHAnsi" w:hAnsiTheme="minorHAnsi" w:cstheme="minorHAnsi"/>
          <w:sz w:val="28"/>
          <w:szCs w:val="28"/>
        </w:rPr>
        <w:t>..............................</w:t>
      </w:r>
      <w:r w:rsidR="00B364B3">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w:t>
      </w:r>
      <w:r w:rsidR="001516A9">
        <w:rPr>
          <w:rFonts w:asciiTheme="minorHAnsi" w:hAnsiTheme="minorHAnsi" w:cstheme="minorHAnsi"/>
          <w:sz w:val="28"/>
          <w:szCs w:val="28"/>
        </w:rPr>
        <w:t>2.</w:t>
      </w:r>
      <w:r w:rsidR="001516A9">
        <w:rPr>
          <w:rFonts w:asciiTheme="minorHAnsi" w:hAnsiTheme="minorHAnsi" w:cstheme="minorHAnsi"/>
          <w:sz w:val="28"/>
          <w:szCs w:val="28"/>
        </w:rPr>
        <w:tab/>
        <w:t>El problema de investigación.</w:t>
      </w:r>
      <w:r w:rsidRPr="00F02A36">
        <w:rPr>
          <w:rFonts w:asciiTheme="minorHAnsi" w:hAnsiTheme="minorHAnsi" w:cstheme="minorHAnsi"/>
          <w:sz w:val="28"/>
          <w:szCs w:val="28"/>
        </w:rPr>
        <w:t>................................</w:t>
      </w:r>
      <w:r w:rsidR="00CD2578">
        <w:rPr>
          <w:rFonts w:asciiTheme="minorHAnsi" w:hAnsiTheme="minorHAnsi" w:cstheme="minorHAnsi"/>
          <w:sz w:val="28"/>
          <w:szCs w:val="28"/>
        </w:rPr>
        <w:t>...........</w:t>
      </w:r>
      <w:r w:rsidR="00EF19E2">
        <w:rPr>
          <w:rFonts w:asciiTheme="minorHAnsi" w:hAnsiTheme="minorHAnsi" w:cstheme="minorHAnsi"/>
          <w:sz w:val="28"/>
          <w:szCs w:val="28"/>
        </w:rPr>
        <w:t>............................. 36</w:t>
      </w:r>
      <w:r w:rsidRPr="00F02A36">
        <w:rPr>
          <w:rFonts w:asciiTheme="minorHAnsi" w:hAnsiTheme="minorHAnsi" w:cstheme="minorHAnsi"/>
          <w:sz w:val="28"/>
          <w:szCs w:val="28"/>
        </w:rPr>
        <w:t xml:space="preserve"> </w:t>
      </w:r>
    </w:p>
    <w:p w:rsidR="00F02A36" w:rsidRPr="00F02A36" w:rsidRDefault="001516A9"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1.3.</w:t>
      </w:r>
      <w:r>
        <w:rPr>
          <w:rFonts w:asciiTheme="minorHAnsi" w:hAnsiTheme="minorHAnsi" w:cstheme="minorHAnsi"/>
          <w:sz w:val="28"/>
          <w:szCs w:val="28"/>
        </w:rPr>
        <w:tab/>
        <w:t>Preguntas de investigación.</w:t>
      </w:r>
      <w:r w:rsidR="00F02A36" w:rsidRPr="00F02A36">
        <w:rPr>
          <w:rFonts w:asciiTheme="minorHAnsi" w:hAnsiTheme="minorHAnsi" w:cstheme="minorHAnsi"/>
          <w:sz w:val="28"/>
          <w:szCs w:val="28"/>
        </w:rPr>
        <w:t>....................................</w:t>
      </w:r>
      <w:r w:rsidR="00CD2578">
        <w:rPr>
          <w:rFonts w:asciiTheme="minorHAnsi" w:hAnsiTheme="minorHAnsi" w:cstheme="minorHAnsi"/>
          <w:sz w:val="28"/>
          <w:szCs w:val="28"/>
        </w:rPr>
        <w:t>...........</w:t>
      </w:r>
      <w:r w:rsidR="00B85904">
        <w:rPr>
          <w:rFonts w:asciiTheme="minorHAnsi" w:hAnsiTheme="minorHAnsi" w:cstheme="minorHAnsi"/>
          <w:sz w:val="28"/>
          <w:szCs w:val="28"/>
        </w:rPr>
        <w:t>............................. 3</w:t>
      </w:r>
      <w:r w:rsidR="00EF19E2">
        <w:rPr>
          <w:rFonts w:asciiTheme="minorHAnsi" w:hAnsiTheme="minorHAnsi" w:cstheme="minorHAnsi"/>
          <w:sz w:val="28"/>
          <w:szCs w:val="28"/>
        </w:rPr>
        <w:t>8</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1.4</w:t>
      </w:r>
      <w:r w:rsidR="001516A9">
        <w:rPr>
          <w:rFonts w:asciiTheme="minorHAnsi" w:hAnsiTheme="minorHAnsi" w:cstheme="minorHAnsi"/>
          <w:sz w:val="28"/>
          <w:szCs w:val="28"/>
        </w:rPr>
        <w:t>.</w:t>
      </w:r>
      <w:r w:rsidR="001516A9">
        <w:rPr>
          <w:rFonts w:asciiTheme="minorHAnsi" w:hAnsiTheme="minorHAnsi" w:cstheme="minorHAnsi"/>
          <w:sz w:val="28"/>
          <w:szCs w:val="28"/>
        </w:rPr>
        <w:tab/>
        <w:t>Objetivos de la investigación.</w:t>
      </w:r>
      <w:r w:rsidRPr="00F02A36">
        <w:rPr>
          <w:rFonts w:asciiTheme="minorHAnsi" w:hAnsiTheme="minorHAnsi" w:cstheme="minorHAnsi"/>
          <w:sz w:val="28"/>
          <w:szCs w:val="28"/>
        </w:rPr>
        <w:t>.............................................................</w:t>
      </w:r>
      <w:r w:rsidR="00823C1B">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39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1.5</w:t>
      </w:r>
      <w:r w:rsidR="001516A9">
        <w:rPr>
          <w:rFonts w:asciiTheme="minorHAnsi" w:hAnsiTheme="minorHAnsi" w:cstheme="minorHAnsi"/>
          <w:sz w:val="28"/>
          <w:szCs w:val="28"/>
        </w:rPr>
        <w:t>.</w:t>
      </w:r>
      <w:r w:rsidR="001516A9">
        <w:rPr>
          <w:rFonts w:asciiTheme="minorHAnsi" w:hAnsiTheme="minorHAnsi" w:cstheme="minorHAnsi"/>
          <w:sz w:val="28"/>
          <w:szCs w:val="28"/>
        </w:rPr>
        <w:tab/>
        <w:t>Supuestos de la investigación.</w:t>
      </w:r>
      <w:r w:rsidRPr="00F02A36">
        <w:rPr>
          <w:rFonts w:asciiTheme="minorHAnsi" w:hAnsiTheme="minorHAnsi" w:cstheme="minorHAnsi"/>
          <w:sz w:val="28"/>
          <w:szCs w:val="28"/>
        </w:rPr>
        <w:t>..................................................</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1.6.</w:t>
      </w:r>
      <w:r w:rsidRPr="00F02A36">
        <w:rPr>
          <w:rFonts w:asciiTheme="minorHAnsi" w:hAnsiTheme="minorHAnsi" w:cstheme="minorHAnsi"/>
          <w:sz w:val="28"/>
          <w:szCs w:val="28"/>
        </w:rPr>
        <w:tab/>
        <w:t>Ju</w:t>
      </w:r>
      <w:r w:rsidR="001516A9">
        <w:rPr>
          <w:rFonts w:asciiTheme="minorHAnsi" w:hAnsiTheme="minorHAnsi" w:cstheme="minorHAnsi"/>
          <w:sz w:val="28"/>
          <w:szCs w:val="28"/>
        </w:rPr>
        <w:t>stificación de la investigación.</w:t>
      </w:r>
      <w:r w:rsidRPr="00F02A36">
        <w:rPr>
          <w:rFonts w:asciiTheme="minorHAnsi" w:hAnsiTheme="minorHAnsi" w:cstheme="minorHAnsi"/>
          <w:sz w:val="28"/>
          <w:szCs w:val="28"/>
        </w:rPr>
        <w:t>.................................</w:t>
      </w:r>
      <w:r w:rsidR="00827525">
        <w:rPr>
          <w:rFonts w:asciiTheme="minorHAnsi" w:hAnsiTheme="minorHAnsi" w:cstheme="minorHAnsi"/>
          <w:sz w:val="28"/>
          <w:szCs w:val="28"/>
        </w:rPr>
        <w:t>......</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1.7.</w:t>
      </w:r>
      <w:r w:rsidRPr="00F02A36">
        <w:rPr>
          <w:rFonts w:asciiTheme="minorHAnsi" w:hAnsiTheme="minorHAnsi" w:cstheme="minorHAnsi"/>
          <w:sz w:val="28"/>
          <w:szCs w:val="28"/>
        </w:rPr>
        <w:tab/>
        <w:t>Limitaciones</w:t>
      </w:r>
      <w:r w:rsidR="001516A9">
        <w:rPr>
          <w:rFonts w:asciiTheme="minorHAnsi" w:hAnsiTheme="minorHAnsi" w:cstheme="minorHAnsi"/>
          <w:sz w:val="28"/>
          <w:szCs w:val="28"/>
        </w:rPr>
        <w:t xml:space="preserve"> y alcances de la investigación.</w:t>
      </w:r>
      <w:r w:rsidRPr="00F02A36">
        <w:rPr>
          <w:rFonts w:asciiTheme="minorHAnsi" w:hAnsiTheme="minorHAnsi" w:cstheme="minorHAnsi"/>
          <w:sz w:val="28"/>
          <w:szCs w:val="28"/>
        </w:rPr>
        <w:t>.........</w:t>
      </w:r>
      <w:r w:rsidR="00462DCA">
        <w:rPr>
          <w:rFonts w:asciiTheme="minorHAnsi" w:hAnsiTheme="minorHAnsi" w:cstheme="minorHAnsi"/>
          <w:sz w:val="28"/>
          <w:szCs w:val="28"/>
        </w:rPr>
        <w:t>............</w:t>
      </w:r>
      <w:r w:rsidR="00EF19E2">
        <w:rPr>
          <w:rFonts w:asciiTheme="minorHAnsi" w:hAnsiTheme="minorHAnsi" w:cstheme="minorHAnsi"/>
          <w:sz w:val="28"/>
          <w:szCs w:val="28"/>
        </w:rPr>
        <w:t>............................. 41</w:t>
      </w:r>
      <w:r w:rsidRPr="00F02A36">
        <w:rPr>
          <w:rFonts w:asciiTheme="minorHAnsi" w:hAnsiTheme="minorHAnsi" w:cstheme="minorHAnsi"/>
          <w:sz w:val="28"/>
          <w:szCs w:val="28"/>
        </w:rPr>
        <w:t xml:space="preserve"> </w:t>
      </w:r>
    </w:p>
    <w:p w:rsidR="00F02A36" w:rsidRPr="00F02A36" w:rsidRDefault="001516A9" w:rsidP="00B06459">
      <w:pPr>
        <w:pStyle w:val="Default"/>
        <w:spacing w:before="100" w:beforeAutospacing="1" w:line="480" w:lineRule="auto"/>
        <w:ind w:left="708" w:hanging="708"/>
        <w:jc w:val="both"/>
        <w:rPr>
          <w:rFonts w:asciiTheme="minorHAnsi" w:hAnsiTheme="minorHAnsi" w:cstheme="minorHAnsi"/>
          <w:sz w:val="28"/>
          <w:szCs w:val="28"/>
        </w:rPr>
      </w:pPr>
      <w:r>
        <w:rPr>
          <w:rFonts w:asciiTheme="minorHAnsi" w:hAnsiTheme="minorHAnsi" w:cstheme="minorHAnsi"/>
          <w:sz w:val="28"/>
          <w:szCs w:val="28"/>
        </w:rPr>
        <w:t>2.</w:t>
      </w:r>
      <w:r>
        <w:rPr>
          <w:rFonts w:asciiTheme="minorHAnsi" w:hAnsiTheme="minorHAnsi" w:cstheme="minorHAnsi"/>
          <w:sz w:val="28"/>
          <w:szCs w:val="28"/>
        </w:rPr>
        <w:tab/>
        <w:t>Marco Teórico.</w:t>
      </w:r>
      <w:r w:rsidR="00F02A36" w:rsidRPr="00F02A36">
        <w:rPr>
          <w:rFonts w:asciiTheme="minorHAnsi" w:hAnsiTheme="minorHAnsi" w:cstheme="minorHAnsi"/>
          <w:sz w:val="28"/>
          <w:szCs w:val="28"/>
        </w:rPr>
        <w:t>...........................................................</w:t>
      </w:r>
      <w:r w:rsidR="00C4659A">
        <w:rPr>
          <w:rFonts w:asciiTheme="minorHAnsi" w:hAnsiTheme="minorHAnsi" w:cstheme="minorHAnsi"/>
          <w:sz w:val="28"/>
          <w:szCs w:val="28"/>
        </w:rPr>
        <w:t>....................................</w:t>
      </w:r>
      <w:r w:rsidR="00EF19E2">
        <w:rPr>
          <w:rFonts w:asciiTheme="minorHAnsi" w:hAnsiTheme="minorHAnsi" w:cstheme="minorHAnsi"/>
          <w:sz w:val="28"/>
          <w:szCs w:val="28"/>
        </w:rPr>
        <w:t xml:space="preserve"> 43</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2.1.</w:t>
      </w:r>
      <w:r w:rsidRPr="00F02A36">
        <w:rPr>
          <w:rFonts w:asciiTheme="minorHAnsi" w:hAnsiTheme="minorHAnsi" w:cstheme="minorHAnsi"/>
          <w:sz w:val="28"/>
          <w:szCs w:val="28"/>
        </w:rPr>
        <w:tab/>
        <w:t>Concept</w:t>
      </w:r>
      <w:r w:rsidR="001516A9">
        <w:rPr>
          <w:rFonts w:asciiTheme="minorHAnsi" w:hAnsiTheme="minorHAnsi" w:cstheme="minorHAnsi"/>
          <w:sz w:val="28"/>
          <w:szCs w:val="28"/>
        </w:rPr>
        <w:t>os asociados al Cloud Computing.</w:t>
      </w:r>
      <w:r w:rsidRPr="00F02A36">
        <w:rPr>
          <w:rFonts w:asciiTheme="minorHAnsi" w:hAnsiTheme="minorHAnsi" w:cstheme="minorHAnsi"/>
          <w:sz w:val="28"/>
          <w:szCs w:val="28"/>
        </w:rPr>
        <w:t>............</w:t>
      </w:r>
      <w:r w:rsidR="00020B78">
        <w:rPr>
          <w:rFonts w:asciiTheme="minorHAnsi" w:hAnsiTheme="minorHAnsi" w:cstheme="minorHAnsi"/>
          <w:sz w:val="28"/>
          <w:szCs w:val="28"/>
        </w:rPr>
        <w:t>........................................ 4</w:t>
      </w:r>
      <w:r w:rsidR="00EF19E2">
        <w:rPr>
          <w:rFonts w:asciiTheme="minorHAnsi" w:hAnsiTheme="minorHAnsi" w:cstheme="minorHAnsi"/>
          <w:sz w:val="28"/>
          <w:szCs w:val="28"/>
        </w:rPr>
        <w:t>4</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w:t>
      </w:r>
      <w:r w:rsidR="001516A9">
        <w:rPr>
          <w:rFonts w:asciiTheme="minorHAnsi" w:hAnsiTheme="minorHAnsi" w:cstheme="minorHAnsi"/>
          <w:sz w:val="28"/>
          <w:szCs w:val="28"/>
        </w:rPr>
        <w:t>2.</w:t>
      </w:r>
      <w:r w:rsidR="001516A9">
        <w:rPr>
          <w:rFonts w:asciiTheme="minorHAnsi" w:hAnsiTheme="minorHAnsi" w:cstheme="minorHAnsi"/>
          <w:sz w:val="28"/>
          <w:szCs w:val="28"/>
        </w:rPr>
        <w:tab/>
        <w:t>El modelo de Cadena de Valor.</w:t>
      </w:r>
      <w:r w:rsidRPr="00F02A36">
        <w:rPr>
          <w:rFonts w:asciiTheme="minorHAnsi" w:hAnsiTheme="minorHAnsi" w:cstheme="minorHAnsi"/>
          <w:sz w:val="28"/>
          <w:szCs w:val="28"/>
        </w:rPr>
        <w:t>..............................</w:t>
      </w:r>
      <w:r w:rsidR="00020B78">
        <w:rPr>
          <w:rFonts w:asciiTheme="minorHAnsi" w:hAnsiTheme="minorHAnsi" w:cstheme="minorHAnsi"/>
          <w:sz w:val="28"/>
          <w:szCs w:val="28"/>
        </w:rPr>
        <w:t>........................................</w:t>
      </w:r>
      <w:r w:rsidR="00EF19E2">
        <w:rPr>
          <w:rFonts w:asciiTheme="minorHAnsi" w:hAnsiTheme="minorHAnsi" w:cstheme="minorHAnsi"/>
          <w:sz w:val="28"/>
          <w:szCs w:val="28"/>
        </w:rPr>
        <w:t xml:space="preserve"> 56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2.3.</w:t>
      </w:r>
      <w:r w:rsidRPr="00F02A36">
        <w:rPr>
          <w:rFonts w:asciiTheme="minorHAnsi" w:hAnsiTheme="minorHAnsi" w:cstheme="minorHAnsi"/>
          <w:sz w:val="28"/>
          <w:szCs w:val="28"/>
        </w:rPr>
        <w:tab/>
        <w:t>La teoría de la External</w:t>
      </w:r>
      <w:r w:rsidR="001516A9">
        <w:rPr>
          <w:rFonts w:asciiTheme="minorHAnsi" w:hAnsiTheme="minorHAnsi" w:cstheme="minorHAnsi"/>
          <w:sz w:val="28"/>
          <w:szCs w:val="28"/>
        </w:rPr>
        <w:t>ización de Procesos de Negocios.</w:t>
      </w:r>
      <w:r w:rsidRPr="00F02A36">
        <w:rPr>
          <w:rFonts w:asciiTheme="minorHAnsi" w:hAnsiTheme="minorHAnsi" w:cstheme="minorHAnsi"/>
          <w:sz w:val="28"/>
          <w:szCs w:val="28"/>
        </w:rPr>
        <w:t>.................</w:t>
      </w:r>
      <w:r w:rsidR="006E2B34">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61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2.4.</w:t>
      </w:r>
      <w:r w:rsidRPr="00F02A36">
        <w:rPr>
          <w:rFonts w:asciiTheme="minorHAnsi" w:hAnsiTheme="minorHAnsi" w:cstheme="minorHAnsi"/>
          <w:sz w:val="28"/>
          <w:szCs w:val="28"/>
        </w:rPr>
        <w:tab/>
        <w:t>La teoría de las Competencias Clave de la Empre</w:t>
      </w:r>
      <w:r w:rsidR="001516A9">
        <w:rPr>
          <w:rFonts w:asciiTheme="minorHAnsi" w:hAnsiTheme="minorHAnsi" w:cstheme="minorHAnsi"/>
          <w:sz w:val="28"/>
          <w:szCs w:val="28"/>
        </w:rPr>
        <w:t>sa.</w:t>
      </w:r>
      <w:r w:rsidR="006E2B34">
        <w:rPr>
          <w:rFonts w:asciiTheme="minorHAnsi" w:hAnsiTheme="minorHAnsi" w:cstheme="minorHAnsi"/>
          <w:sz w:val="28"/>
          <w:szCs w:val="28"/>
        </w:rPr>
        <w:t>..................................... 6</w:t>
      </w:r>
      <w:r w:rsidR="00EF19E2">
        <w:rPr>
          <w:rFonts w:asciiTheme="minorHAnsi" w:hAnsiTheme="minorHAnsi" w:cstheme="minorHAnsi"/>
          <w:sz w:val="28"/>
          <w:szCs w:val="28"/>
        </w:rPr>
        <w:t>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2.5.</w:t>
      </w:r>
      <w:r w:rsidRPr="00F02A36">
        <w:rPr>
          <w:rFonts w:asciiTheme="minorHAnsi" w:hAnsiTheme="minorHAnsi" w:cstheme="minorHAnsi"/>
          <w:sz w:val="28"/>
          <w:szCs w:val="28"/>
        </w:rPr>
        <w:tab/>
        <w:t>La com</w:t>
      </w:r>
      <w:r w:rsidR="001516A9">
        <w:rPr>
          <w:rFonts w:asciiTheme="minorHAnsi" w:hAnsiTheme="minorHAnsi" w:cstheme="minorHAnsi"/>
          <w:sz w:val="28"/>
          <w:szCs w:val="28"/>
        </w:rPr>
        <w:t>putación como un bien económico.</w:t>
      </w:r>
      <w:r w:rsidRPr="00F02A36">
        <w:rPr>
          <w:rFonts w:asciiTheme="minorHAnsi" w:hAnsiTheme="minorHAnsi" w:cstheme="minorHAnsi"/>
          <w:sz w:val="28"/>
          <w:szCs w:val="28"/>
        </w:rPr>
        <w:t>............</w:t>
      </w:r>
      <w:r w:rsidR="003F56D6">
        <w:rPr>
          <w:rFonts w:asciiTheme="minorHAnsi" w:hAnsiTheme="minorHAnsi" w:cstheme="minorHAnsi"/>
          <w:sz w:val="28"/>
          <w:szCs w:val="28"/>
        </w:rPr>
        <w:t>....................................</w:t>
      </w:r>
      <w:r w:rsidR="00EF19E2">
        <w:rPr>
          <w:rFonts w:asciiTheme="minorHAnsi" w:hAnsiTheme="minorHAnsi" w:cstheme="minorHAnsi"/>
          <w:sz w:val="28"/>
          <w:szCs w:val="28"/>
        </w:rPr>
        <w:t>.. 68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2.6.</w:t>
      </w:r>
      <w:r w:rsidRPr="00F02A36">
        <w:rPr>
          <w:rFonts w:asciiTheme="minorHAnsi" w:hAnsiTheme="minorHAnsi" w:cstheme="minorHAnsi"/>
          <w:sz w:val="28"/>
          <w:szCs w:val="28"/>
        </w:rPr>
        <w:tab/>
      </w:r>
      <w:r w:rsidR="001516A9">
        <w:rPr>
          <w:rFonts w:asciiTheme="minorHAnsi" w:hAnsiTheme="minorHAnsi" w:cstheme="minorHAnsi"/>
          <w:sz w:val="28"/>
          <w:szCs w:val="28"/>
        </w:rPr>
        <w:t>Las TIC como mercancía genérica.</w:t>
      </w:r>
      <w:r w:rsidRPr="00F02A36">
        <w:rPr>
          <w:rFonts w:asciiTheme="minorHAnsi" w:hAnsiTheme="minorHAnsi" w:cstheme="minorHAnsi"/>
          <w:sz w:val="28"/>
          <w:szCs w:val="28"/>
        </w:rPr>
        <w:t>................................................</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0F448B">
        <w:rPr>
          <w:rFonts w:asciiTheme="minorHAnsi" w:hAnsiTheme="minorHAnsi" w:cstheme="minorHAnsi"/>
          <w:sz w:val="28"/>
          <w:szCs w:val="28"/>
        </w:rPr>
        <w:t>81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2.7.</w:t>
      </w:r>
      <w:r w:rsidRPr="00F02A36">
        <w:rPr>
          <w:rFonts w:asciiTheme="minorHAnsi" w:hAnsiTheme="minorHAnsi" w:cstheme="minorHAnsi"/>
          <w:sz w:val="28"/>
          <w:szCs w:val="28"/>
        </w:rPr>
        <w:tab/>
        <w:t>Casos de</w:t>
      </w:r>
      <w:r w:rsidR="001516A9">
        <w:rPr>
          <w:rFonts w:asciiTheme="minorHAnsi" w:hAnsiTheme="minorHAnsi" w:cstheme="minorHAnsi"/>
          <w:sz w:val="28"/>
          <w:szCs w:val="28"/>
        </w:rPr>
        <w:t xml:space="preserve"> PyMEs fuera de Argentina en CC.</w:t>
      </w:r>
      <w:r w:rsidRPr="00F02A36">
        <w:rPr>
          <w:rFonts w:asciiTheme="minorHAnsi" w:hAnsiTheme="minorHAnsi" w:cstheme="minorHAnsi"/>
          <w:sz w:val="28"/>
          <w:szCs w:val="28"/>
        </w:rPr>
        <w:t>......................................</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87</w:t>
      </w:r>
      <w:r w:rsidRPr="00F02A36">
        <w:rPr>
          <w:rFonts w:asciiTheme="minorHAnsi" w:hAnsiTheme="minorHAnsi" w:cstheme="minorHAnsi"/>
          <w:sz w:val="28"/>
          <w:szCs w:val="28"/>
        </w:rPr>
        <w:t xml:space="preserve"> </w:t>
      </w:r>
    </w:p>
    <w:p w:rsidR="00F02A36" w:rsidRPr="00F02A36" w:rsidRDefault="001516A9"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3.</w:t>
      </w:r>
      <w:r>
        <w:rPr>
          <w:rFonts w:asciiTheme="minorHAnsi" w:hAnsiTheme="minorHAnsi" w:cstheme="minorHAnsi"/>
          <w:sz w:val="28"/>
          <w:szCs w:val="28"/>
        </w:rPr>
        <w:tab/>
        <w:t>Metodología.</w:t>
      </w:r>
      <w:r w:rsidR="00F02A36" w:rsidRPr="00F02A36">
        <w:rPr>
          <w:rFonts w:asciiTheme="minorHAnsi" w:hAnsiTheme="minorHAnsi" w:cstheme="minorHAnsi"/>
          <w:sz w:val="28"/>
          <w:szCs w:val="28"/>
        </w:rPr>
        <w:t>..............................................................</w:t>
      </w:r>
      <w:r w:rsidR="00FD5C86">
        <w:rPr>
          <w:rFonts w:asciiTheme="minorHAnsi" w:hAnsiTheme="minorHAnsi" w:cstheme="minorHAnsi"/>
          <w:sz w:val="28"/>
          <w:szCs w:val="28"/>
        </w:rPr>
        <w:t>..................................</w:t>
      </w:r>
      <w:r w:rsidR="001C613D">
        <w:rPr>
          <w:rFonts w:asciiTheme="minorHAnsi" w:hAnsiTheme="minorHAnsi" w:cstheme="minorHAnsi"/>
          <w:sz w:val="28"/>
          <w:szCs w:val="28"/>
        </w:rPr>
        <w:t>.</w:t>
      </w:r>
      <w:r w:rsidR="00EF19E2">
        <w:rPr>
          <w:rFonts w:asciiTheme="minorHAnsi" w:hAnsiTheme="minorHAnsi" w:cstheme="minorHAnsi"/>
          <w:sz w:val="28"/>
          <w:szCs w:val="28"/>
        </w:rPr>
        <w:t xml:space="preserve"> 93</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3.1.</w:t>
      </w:r>
      <w:r w:rsidRPr="00F02A36">
        <w:rPr>
          <w:rFonts w:asciiTheme="minorHAnsi" w:hAnsiTheme="minorHAnsi" w:cstheme="minorHAnsi"/>
          <w:sz w:val="28"/>
          <w:szCs w:val="28"/>
        </w:rPr>
        <w:tab/>
        <w:t>Introduc</w:t>
      </w:r>
      <w:r w:rsidR="001516A9">
        <w:rPr>
          <w:rFonts w:asciiTheme="minorHAnsi" w:hAnsiTheme="minorHAnsi" w:cstheme="minorHAnsi"/>
          <w:sz w:val="28"/>
          <w:szCs w:val="28"/>
        </w:rPr>
        <w:t>ción al método de investigación.</w:t>
      </w:r>
      <w:r w:rsidRPr="00F02A36">
        <w:rPr>
          <w:rFonts w:asciiTheme="minorHAnsi" w:hAnsiTheme="minorHAnsi" w:cstheme="minorHAnsi"/>
          <w:sz w:val="28"/>
          <w:szCs w:val="28"/>
        </w:rPr>
        <w:t>.......................................</w:t>
      </w:r>
      <w:r w:rsidR="003531AB">
        <w:rPr>
          <w:rFonts w:asciiTheme="minorHAnsi" w:hAnsiTheme="minorHAnsi" w:cstheme="minorHAnsi"/>
          <w:sz w:val="28"/>
          <w:szCs w:val="28"/>
        </w:rPr>
        <w:t>........</w:t>
      </w:r>
      <w:r w:rsidRPr="00F02A36">
        <w:rPr>
          <w:rFonts w:asciiTheme="minorHAnsi" w:hAnsiTheme="minorHAnsi" w:cstheme="minorHAnsi"/>
          <w:sz w:val="28"/>
          <w:szCs w:val="28"/>
        </w:rPr>
        <w:t>...</w:t>
      </w:r>
      <w:r w:rsidR="003531AB">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93</w:t>
      </w:r>
      <w:r w:rsidRPr="00F02A36">
        <w:rPr>
          <w:rFonts w:asciiTheme="minorHAnsi" w:hAnsiTheme="minorHAnsi" w:cstheme="minorHAnsi"/>
          <w:sz w:val="28"/>
          <w:szCs w:val="28"/>
        </w:rPr>
        <w:t xml:space="preserve"> </w:t>
      </w:r>
    </w:p>
    <w:p w:rsidR="00F02A36" w:rsidRPr="00F02A36" w:rsidRDefault="001516A9"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3.2.</w:t>
      </w:r>
      <w:r>
        <w:rPr>
          <w:rFonts w:asciiTheme="minorHAnsi" w:hAnsiTheme="minorHAnsi" w:cstheme="minorHAnsi"/>
          <w:sz w:val="28"/>
          <w:szCs w:val="28"/>
        </w:rPr>
        <w:tab/>
        <w:t>Muestra utilizada.</w:t>
      </w:r>
      <w:r w:rsidR="00F02A36" w:rsidRPr="00F02A36">
        <w:rPr>
          <w:rFonts w:asciiTheme="minorHAnsi" w:hAnsiTheme="minorHAnsi" w:cstheme="minorHAnsi"/>
          <w:sz w:val="28"/>
          <w:szCs w:val="28"/>
        </w:rPr>
        <w:t>...........................................................................</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00F02A36" w:rsidRPr="00F02A36">
        <w:rPr>
          <w:rFonts w:asciiTheme="minorHAnsi" w:hAnsiTheme="minorHAnsi" w:cstheme="minorHAnsi"/>
          <w:sz w:val="28"/>
          <w:szCs w:val="28"/>
        </w:rPr>
        <w:t>...</w:t>
      </w:r>
      <w:r w:rsidR="007471E5">
        <w:rPr>
          <w:rFonts w:asciiTheme="minorHAnsi" w:hAnsiTheme="minorHAnsi" w:cstheme="minorHAnsi"/>
          <w:sz w:val="28"/>
          <w:szCs w:val="28"/>
        </w:rPr>
        <w:t>.</w:t>
      </w:r>
      <w:r w:rsidR="00F02A36" w:rsidRPr="00F02A36">
        <w:rPr>
          <w:rFonts w:asciiTheme="minorHAnsi" w:hAnsiTheme="minorHAnsi" w:cstheme="minorHAnsi"/>
          <w:sz w:val="28"/>
          <w:szCs w:val="28"/>
        </w:rPr>
        <w:t xml:space="preserve">.. </w:t>
      </w:r>
      <w:r w:rsidR="00EF19E2">
        <w:rPr>
          <w:rFonts w:asciiTheme="minorHAnsi" w:hAnsiTheme="minorHAnsi" w:cstheme="minorHAnsi"/>
          <w:sz w:val="28"/>
          <w:szCs w:val="28"/>
        </w:rPr>
        <w:t>95</w:t>
      </w:r>
      <w:r w:rsidR="00F02A36" w:rsidRPr="00F02A36">
        <w:rPr>
          <w:rFonts w:asciiTheme="minorHAnsi" w:hAnsiTheme="minorHAnsi" w:cstheme="minorHAnsi"/>
          <w:sz w:val="28"/>
          <w:szCs w:val="28"/>
        </w:rPr>
        <w:t xml:space="preserve"> </w:t>
      </w:r>
    </w:p>
    <w:p w:rsidR="00F02A36" w:rsidRPr="00F02A36" w:rsidRDefault="001516A9"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3.2.1.</w:t>
      </w:r>
      <w:r>
        <w:rPr>
          <w:rFonts w:asciiTheme="minorHAnsi" w:hAnsiTheme="minorHAnsi" w:cstheme="minorHAnsi"/>
          <w:sz w:val="28"/>
          <w:szCs w:val="28"/>
        </w:rPr>
        <w:tab/>
        <w:t>Fuentes directas.</w:t>
      </w:r>
      <w:r w:rsidR="00F02A36" w:rsidRPr="00F02A36">
        <w:rPr>
          <w:rFonts w:asciiTheme="minorHAnsi" w:hAnsiTheme="minorHAnsi" w:cstheme="minorHAnsi"/>
          <w:sz w:val="28"/>
          <w:szCs w:val="28"/>
        </w:rPr>
        <w:t>.....................................................</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00EF19E2">
        <w:rPr>
          <w:rFonts w:asciiTheme="minorHAnsi" w:hAnsiTheme="minorHAnsi" w:cstheme="minorHAnsi"/>
          <w:sz w:val="28"/>
          <w:szCs w:val="28"/>
        </w:rPr>
        <w:t xml:space="preserve"> 96</w:t>
      </w:r>
      <w:r w:rsidR="00F02A36" w:rsidRPr="00F02A36">
        <w:rPr>
          <w:rFonts w:asciiTheme="minorHAnsi" w:hAnsiTheme="minorHAnsi" w:cstheme="minorHAnsi"/>
          <w:sz w:val="28"/>
          <w:szCs w:val="28"/>
        </w:rPr>
        <w:t xml:space="preserve"> </w:t>
      </w:r>
    </w:p>
    <w:p w:rsidR="00F02A36" w:rsidRPr="00F02A36" w:rsidRDefault="001516A9"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3.2.2.</w:t>
      </w:r>
      <w:r>
        <w:rPr>
          <w:rFonts w:asciiTheme="minorHAnsi" w:hAnsiTheme="minorHAnsi" w:cstheme="minorHAnsi"/>
          <w:sz w:val="28"/>
          <w:szCs w:val="28"/>
        </w:rPr>
        <w:tab/>
        <w:t>Fuentes indirectas.</w:t>
      </w:r>
      <w:r w:rsidR="00F02A36" w:rsidRPr="00F02A36">
        <w:rPr>
          <w:rFonts w:asciiTheme="minorHAnsi" w:hAnsiTheme="minorHAnsi" w:cstheme="minorHAnsi"/>
          <w:sz w:val="28"/>
          <w:szCs w:val="28"/>
        </w:rPr>
        <w:t>..................................................</w:t>
      </w:r>
      <w:r w:rsidR="00326C52">
        <w:rPr>
          <w:rFonts w:asciiTheme="minorHAnsi" w:hAnsiTheme="minorHAnsi" w:cstheme="minorHAnsi"/>
          <w:sz w:val="28"/>
          <w:szCs w:val="28"/>
        </w:rPr>
        <w:t>....................................</w:t>
      </w:r>
      <w:r w:rsidR="007471E5">
        <w:rPr>
          <w:rFonts w:asciiTheme="minorHAnsi" w:hAnsiTheme="minorHAnsi" w:cstheme="minorHAnsi"/>
          <w:sz w:val="28"/>
          <w:szCs w:val="28"/>
        </w:rPr>
        <w:t>.</w:t>
      </w:r>
      <w:r w:rsidR="00326C52">
        <w:rPr>
          <w:rFonts w:asciiTheme="minorHAnsi" w:hAnsiTheme="minorHAnsi" w:cstheme="minorHAnsi"/>
          <w:sz w:val="28"/>
          <w:szCs w:val="28"/>
        </w:rPr>
        <w:t>. 9</w:t>
      </w:r>
      <w:r w:rsidR="00EF19E2">
        <w:rPr>
          <w:rFonts w:asciiTheme="minorHAnsi" w:hAnsiTheme="minorHAnsi" w:cstheme="minorHAnsi"/>
          <w:sz w:val="28"/>
          <w:szCs w:val="28"/>
        </w:rPr>
        <w:t>8</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3.2.3.</w:t>
      </w:r>
      <w:r w:rsidRPr="00F02A36">
        <w:rPr>
          <w:rFonts w:asciiTheme="minorHAnsi" w:hAnsiTheme="minorHAnsi" w:cstheme="minorHAnsi"/>
          <w:sz w:val="28"/>
          <w:szCs w:val="28"/>
        </w:rPr>
        <w:tab/>
        <w:t>Información de contexto........................................................</w:t>
      </w:r>
      <w:r w:rsidR="00326C52">
        <w:rPr>
          <w:rFonts w:asciiTheme="minorHAnsi" w:hAnsiTheme="minorHAnsi" w:cstheme="minorHAnsi"/>
          <w:sz w:val="28"/>
          <w:szCs w:val="28"/>
        </w:rPr>
        <w:t>....................</w:t>
      </w:r>
      <w:r w:rsidR="00957411">
        <w:rPr>
          <w:rFonts w:asciiTheme="minorHAnsi" w:hAnsiTheme="minorHAnsi" w:cstheme="minorHAnsi"/>
          <w:sz w:val="28"/>
          <w:szCs w:val="28"/>
        </w:rPr>
        <w:t>.</w:t>
      </w:r>
      <w:r w:rsidR="00EF19E2">
        <w:rPr>
          <w:rFonts w:asciiTheme="minorHAnsi" w:hAnsiTheme="minorHAnsi" w:cstheme="minorHAnsi"/>
          <w:sz w:val="28"/>
          <w:szCs w:val="28"/>
        </w:rPr>
        <w:t>. 99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3.3.</w:t>
      </w:r>
      <w:r w:rsidRPr="00F02A36">
        <w:rPr>
          <w:rFonts w:asciiTheme="minorHAnsi" w:hAnsiTheme="minorHAnsi" w:cstheme="minorHAnsi"/>
          <w:sz w:val="28"/>
          <w:szCs w:val="28"/>
        </w:rPr>
        <w:tab/>
        <w:t>Instru</w:t>
      </w:r>
      <w:r w:rsidR="006B5183">
        <w:rPr>
          <w:rFonts w:asciiTheme="minorHAnsi" w:hAnsiTheme="minorHAnsi" w:cstheme="minorHAnsi"/>
          <w:sz w:val="28"/>
          <w:szCs w:val="28"/>
        </w:rPr>
        <w:t>mentos y métodos de observación.</w:t>
      </w:r>
      <w:r w:rsidRPr="00F02A36">
        <w:rPr>
          <w:rFonts w:asciiTheme="minorHAnsi" w:hAnsiTheme="minorHAnsi" w:cstheme="minorHAnsi"/>
          <w:sz w:val="28"/>
          <w:szCs w:val="28"/>
        </w:rPr>
        <w:t>.......................</w:t>
      </w:r>
      <w:r w:rsidR="00F51AB9">
        <w:rPr>
          <w:rFonts w:asciiTheme="minorHAnsi" w:hAnsiTheme="minorHAnsi" w:cstheme="minorHAnsi"/>
          <w:sz w:val="28"/>
          <w:szCs w:val="28"/>
        </w:rPr>
        <w:t>.......</w:t>
      </w:r>
      <w:r w:rsidRPr="00F02A36">
        <w:rPr>
          <w:rFonts w:asciiTheme="minorHAnsi" w:hAnsiTheme="minorHAnsi" w:cstheme="minorHAnsi"/>
          <w:sz w:val="28"/>
          <w:szCs w:val="28"/>
        </w:rPr>
        <w:t>.</w:t>
      </w:r>
      <w:r w:rsidR="00D63AE3">
        <w:rPr>
          <w:rFonts w:asciiTheme="minorHAnsi" w:hAnsiTheme="minorHAnsi" w:cstheme="minorHAnsi"/>
          <w:sz w:val="28"/>
          <w:szCs w:val="28"/>
        </w:rPr>
        <w:t>.............</w:t>
      </w:r>
      <w:r w:rsidR="00633D89">
        <w:rPr>
          <w:rFonts w:asciiTheme="minorHAnsi" w:hAnsiTheme="minorHAnsi" w:cstheme="minorHAnsi"/>
          <w:sz w:val="28"/>
          <w:szCs w:val="28"/>
        </w:rPr>
        <w:t>.</w:t>
      </w:r>
      <w:r w:rsidR="00D63AE3">
        <w:rPr>
          <w:rFonts w:asciiTheme="minorHAnsi" w:hAnsiTheme="minorHAnsi" w:cstheme="minorHAnsi"/>
          <w:sz w:val="28"/>
          <w:szCs w:val="28"/>
        </w:rPr>
        <w:t>....... 9</w:t>
      </w:r>
      <w:r w:rsidR="00EF19E2">
        <w:rPr>
          <w:rFonts w:asciiTheme="minorHAnsi" w:hAnsiTheme="minorHAnsi" w:cstheme="minorHAnsi"/>
          <w:sz w:val="28"/>
          <w:szCs w:val="28"/>
        </w:rPr>
        <w:t>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3.4.</w:t>
      </w:r>
      <w:r w:rsidRPr="00F02A36">
        <w:rPr>
          <w:rFonts w:asciiTheme="minorHAnsi" w:hAnsiTheme="minorHAnsi" w:cstheme="minorHAnsi"/>
          <w:sz w:val="28"/>
          <w:szCs w:val="28"/>
        </w:rPr>
        <w:tab/>
        <w:t>Pr</w:t>
      </w:r>
      <w:r w:rsidR="006B5183">
        <w:rPr>
          <w:rFonts w:asciiTheme="minorHAnsi" w:hAnsiTheme="minorHAnsi" w:cstheme="minorHAnsi"/>
          <w:sz w:val="28"/>
          <w:szCs w:val="28"/>
        </w:rPr>
        <w:t>oceso de consolidación de datos.</w:t>
      </w:r>
      <w:r w:rsidRPr="00F02A36">
        <w:rPr>
          <w:rFonts w:asciiTheme="minorHAnsi" w:hAnsiTheme="minorHAnsi" w:cstheme="minorHAnsi"/>
          <w:sz w:val="28"/>
          <w:szCs w:val="28"/>
        </w:rPr>
        <w:t>........................</w:t>
      </w:r>
      <w:r w:rsidR="00125D7E">
        <w:rPr>
          <w:rFonts w:asciiTheme="minorHAnsi" w:hAnsiTheme="minorHAnsi" w:cstheme="minorHAnsi"/>
          <w:sz w:val="28"/>
          <w:szCs w:val="28"/>
        </w:rPr>
        <w:t>..................................</w:t>
      </w:r>
      <w:r w:rsidR="00633D89">
        <w:rPr>
          <w:rFonts w:asciiTheme="minorHAnsi" w:hAnsiTheme="minorHAnsi" w:cstheme="minorHAnsi"/>
          <w:sz w:val="28"/>
          <w:szCs w:val="28"/>
        </w:rPr>
        <w:t>.</w:t>
      </w:r>
      <w:r w:rsidR="00EF19E2">
        <w:rPr>
          <w:rFonts w:asciiTheme="minorHAnsi" w:hAnsiTheme="minorHAnsi" w:cstheme="minorHAnsi"/>
          <w:sz w:val="28"/>
          <w:szCs w:val="28"/>
        </w:rPr>
        <w:t>.. 102</w:t>
      </w:r>
      <w:r w:rsidRPr="00F02A36">
        <w:rPr>
          <w:rFonts w:asciiTheme="minorHAnsi" w:hAnsiTheme="minorHAnsi" w:cstheme="minorHAnsi"/>
          <w:sz w:val="28"/>
          <w:szCs w:val="28"/>
        </w:rPr>
        <w:t xml:space="preserve"> </w:t>
      </w:r>
    </w:p>
    <w:p w:rsidR="00F02A36" w:rsidRPr="00F02A36" w:rsidRDefault="00B21B73"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4.</w:t>
      </w:r>
      <w:r>
        <w:rPr>
          <w:rFonts w:asciiTheme="minorHAnsi" w:hAnsiTheme="minorHAnsi" w:cstheme="minorHAnsi"/>
          <w:sz w:val="28"/>
          <w:szCs w:val="28"/>
        </w:rPr>
        <w:tab/>
        <w:t>Análisis de Resultados.</w:t>
      </w:r>
      <w:r w:rsidR="00F02A36" w:rsidRPr="00F02A36">
        <w:rPr>
          <w:rFonts w:asciiTheme="minorHAnsi" w:hAnsiTheme="minorHAnsi" w:cstheme="minorHAnsi"/>
          <w:sz w:val="28"/>
          <w:szCs w:val="28"/>
        </w:rPr>
        <w:t>..............................................</w:t>
      </w:r>
      <w:r w:rsidR="0009715E">
        <w:rPr>
          <w:rFonts w:asciiTheme="minorHAnsi" w:hAnsiTheme="minorHAnsi" w:cstheme="minorHAnsi"/>
          <w:sz w:val="28"/>
          <w:szCs w:val="28"/>
        </w:rPr>
        <w:t>..............................</w:t>
      </w:r>
      <w:r w:rsidR="00633D89">
        <w:rPr>
          <w:rFonts w:asciiTheme="minorHAnsi" w:hAnsiTheme="minorHAnsi" w:cstheme="minorHAnsi"/>
          <w:sz w:val="28"/>
          <w:szCs w:val="28"/>
        </w:rPr>
        <w:t>.</w:t>
      </w:r>
      <w:r w:rsidR="0009715E">
        <w:rPr>
          <w:rFonts w:asciiTheme="minorHAnsi" w:hAnsiTheme="minorHAnsi" w:cstheme="minorHAnsi"/>
          <w:sz w:val="28"/>
          <w:szCs w:val="28"/>
        </w:rPr>
        <w:t>....</w:t>
      </w:r>
      <w:r w:rsidR="009E28A3">
        <w:rPr>
          <w:rFonts w:asciiTheme="minorHAnsi" w:hAnsiTheme="minorHAnsi" w:cstheme="minorHAnsi"/>
          <w:sz w:val="28"/>
          <w:szCs w:val="28"/>
        </w:rPr>
        <w:t xml:space="preserve"> 103</w:t>
      </w:r>
      <w:r w:rsidR="00F02A36" w:rsidRPr="00F02A36">
        <w:rPr>
          <w:rFonts w:asciiTheme="minorHAnsi" w:hAnsiTheme="minorHAnsi" w:cstheme="minorHAnsi"/>
          <w:sz w:val="28"/>
          <w:szCs w:val="28"/>
        </w:rPr>
        <w:t xml:space="preserve"> </w:t>
      </w:r>
    </w:p>
    <w:p w:rsidR="00F02A36" w:rsidRPr="00F02A36" w:rsidRDefault="00CC5357"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4.1.</w:t>
      </w:r>
      <w:r>
        <w:rPr>
          <w:rFonts w:asciiTheme="minorHAnsi" w:hAnsiTheme="minorHAnsi" w:cstheme="minorHAnsi"/>
          <w:sz w:val="28"/>
          <w:szCs w:val="28"/>
        </w:rPr>
        <w:tab/>
        <w:t>Presentación de R</w:t>
      </w:r>
      <w:r w:rsidR="00B21B73">
        <w:rPr>
          <w:rFonts w:asciiTheme="minorHAnsi" w:hAnsiTheme="minorHAnsi" w:cstheme="minorHAnsi"/>
          <w:sz w:val="28"/>
          <w:szCs w:val="28"/>
        </w:rPr>
        <w:t>esultados.</w:t>
      </w:r>
      <w:r w:rsidR="00F02A36" w:rsidRPr="00F02A36">
        <w:rPr>
          <w:rFonts w:asciiTheme="minorHAnsi" w:hAnsiTheme="minorHAnsi" w:cstheme="minorHAnsi"/>
          <w:sz w:val="28"/>
          <w:szCs w:val="28"/>
        </w:rPr>
        <w:t>....................................</w:t>
      </w:r>
      <w:r w:rsidR="0019227B">
        <w:rPr>
          <w:rFonts w:asciiTheme="minorHAnsi" w:hAnsiTheme="minorHAnsi" w:cstheme="minorHAnsi"/>
          <w:sz w:val="28"/>
          <w:szCs w:val="28"/>
        </w:rPr>
        <w:t>.................................</w:t>
      </w:r>
      <w:r w:rsidR="00633D89">
        <w:rPr>
          <w:rFonts w:asciiTheme="minorHAnsi" w:hAnsiTheme="minorHAnsi" w:cstheme="minorHAnsi"/>
          <w:sz w:val="28"/>
          <w:szCs w:val="28"/>
        </w:rPr>
        <w:t>.</w:t>
      </w:r>
      <w:r w:rsidR="0019227B">
        <w:rPr>
          <w:rFonts w:asciiTheme="minorHAnsi" w:hAnsiTheme="minorHAnsi" w:cstheme="minorHAnsi"/>
          <w:sz w:val="28"/>
          <w:szCs w:val="28"/>
        </w:rPr>
        <w:t>...</w:t>
      </w:r>
      <w:r w:rsidR="00522ADE">
        <w:rPr>
          <w:rFonts w:asciiTheme="minorHAnsi" w:hAnsiTheme="minorHAnsi" w:cstheme="minorHAnsi"/>
          <w:sz w:val="28"/>
          <w:szCs w:val="28"/>
        </w:rPr>
        <w:t xml:space="preserve"> 105</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4.1.1.</w:t>
      </w:r>
      <w:r w:rsidRPr="00F02A36">
        <w:rPr>
          <w:rFonts w:asciiTheme="minorHAnsi" w:hAnsiTheme="minorHAnsi" w:cstheme="minorHAnsi"/>
          <w:sz w:val="28"/>
          <w:szCs w:val="28"/>
        </w:rPr>
        <w:tab/>
        <w:t>Cono</w:t>
      </w:r>
      <w:r w:rsidR="001C6811">
        <w:rPr>
          <w:rFonts w:asciiTheme="minorHAnsi" w:hAnsiTheme="minorHAnsi" w:cstheme="minorHAnsi"/>
          <w:sz w:val="28"/>
          <w:szCs w:val="28"/>
        </w:rPr>
        <w:t>cimiento sobre servicios CC.</w:t>
      </w:r>
      <w:r w:rsidRPr="00F02A36">
        <w:rPr>
          <w:rFonts w:asciiTheme="minorHAnsi" w:hAnsiTheme="minorHAnsi" w:cstheme="minorHAnsi"/>
          <w:sz w:val="28"/>
          <w:szCs w:val="28"/>
        </w:rPr>
        <w:t>..............................................</w:t>
      </w:r>
      <w:r w:rsidR="00870F60">
        <w:rPr>
          <w:rFonts w:asciiTheme="minorHAnsi" w:hAnsiTheme="minorHAnsi" w:cstheme="minorHAnsi"/>
          <w:sz w:val="28"/>
          <w:szCs w:val="28"/>
        </w:rPr>
        <w:t>........</w:t>
      </w:r>
      <w:r w:rsidRPr="00F02A36">
        <w:rPr>
          <w:rFonts w:asciiTheme="minorHAnsi" w:hAnsiTheme="minorHAnsi" w:cstheme="minorHAnsi"/>
          <w:sz w:val="28"/>
          <w:szCs w:val="28"/>
        </w:rPr>
        <w:t>.......</w:t>
      </w:r>
      <w:r w:rsidR="00870F60">
        <w:rPr>
          <w:rFonts w:asciiTheme="minorHAnsi" w:hAnsiTheme="minorHAnsi" w:cstheme="minorHAnsi"/>
          <w:sz w:val="28"/>
          <w:szCs w:val="28"/>
        </w:rPr>
        <w:t>.</w:t>
      </w:r>
      <w:r w:rsidRPr="00F02A36">
        <w:rPr>
          <w:rFonts w:asciiTheme="minorHAnsi" w:hAnsiTheme="minorHAnsi" w:cstheme="minorHAnsi"/>
          <w:sz w:val="28"/>
          <w:szCs w:val="28"/>
        </w:rPr>
        <w:t xml:space="preserve">. </w:t>
      </w:r>
      <w:r w:rsidR="00C84D9A">
        <w:rPr>
          <w:rFonts w:asciiTheme="minorHAnsi" w:hAnsiTheme="minorHAnsi" w:cstheme="minorHAnsi"/>
          <w:sz w:val="28"/>
          <w:szCs w:val="28"/>
        </w:rPr>
        <w:t>105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4.1.2.</w:t>
      </w:r>
      <w:r w:rsidRPr="00F02A36">
        <w:rPr>
          <w:rFonts w:asciiTheme="minorHAnsi" w:hAnsiTheme="minorHAnsi" w:cstheme="minorHAnsi"/>
          <w:sz w:val="28"/>
          <w:szCs w:val="28"/>
        </w:rPr>
        <w:tab/>
        <w:t>Inter</w:t>
      </w:r>
      <w:r w:rsidR="001C6811">
        <w:rPr>
          <w:rFonts w:asciiTheme="minorHAnsi" w:hAnsiTheme="minorHAnsi" w:cstheme="minorHAnsi"/>
          <w:sz w:val="28"/>
          <w:szCs w:val="28"/>
        </w:rPr>
        <w:t>és de las PyMEs en servicios CC.</w:t>
      </w:r>
      <w:r w:rsidRPr="00F02A36">
        <w:rPr>
          <w:rFonts w:asciiTheme="minorHAnsi" w:hAnsiTheme="minorHAnsi" w:cstheme="minorHAnsi"/>
          <w:sz w:val="28"/>
          <w:szCs w:val="28"/>
        </w:rPr>
        <w:t>........................................</w:t>
      </w:r>
      <w:r w:rsidR="00870F60">
        <w:rPr>
          <w:rFonts w:asciiTheme="minorHAnsi" w:hAnsiTheme="minorHAnsi" w:cstheme="minorHAnsi"/>
          <w:sz w:val="28"/>
          <w:szCs w:val="28"/>
        </w:rPr>
        <w:t>................. 1</w:t>
      </w:r>
      <w:r w:rsidR="00EF52F5">
        <w:rPr>
          <w:rFonts w:asciiTheme="minorHAnsi" w:hAnsiTheme="minorHAnsi" w:cstheme="minorHAnsi"/>
          <w:sz w:val="28"/>
          <w:szCs w:val="28"/>
        </w:rPr>
        <w:t>11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4.1.3.</w:t>
      </w:r>
      <w:r w:rsidR="001C6811">
        <w:rPr>
          <w:rFonts w:asciiTheme="minorHAnsi" w:hAnsiTheme="minorHAnsi" w:cstheme="minorHAnsi"/>
          <w:sz w:val="28"/>
          <w:szCs w:val="28"/>
        </w:rPr>
        <w:tab/>
        <w:t>Beneficios en cadenas de valor.</w:t>
      </w:r>
      <w:r w:rsidRPr="00F02A36">
        <w:rPr>
          <w:rFonts w:asciiTheme="minorHAnsi" w:hAnsiTheme="minorHAnsi" w:cstheme="minorHAnsi"/>
          <w:sz w:val="28"/>
          <w:szCs w:val="28"/>
        </w:rPr>
        <w:t>..................</w:t>
      </w:r>
      <w:r w:rsidR="001C2E69">
        <w:rPr>
          <w:rFonts w:asciiTheme="minorHAnsi" w:hAnsiTheme="minorHAnsi" w:cstheme="minorHAnsi"/>
          <w:sz w:val="28"/>
          <w:szCs w:val="28"/>
        </w:rPr>
        <w:t>........</w:t>
      </w:r>
      <w:r w:rsidRPr="00F02A36">
        <w:rPr>
          <w:rFonts w:asciiTheme="minorHAnsi" w:hAnsiTheme="minorHAnsi" w:cstheme="minorHAnsi"/>
          <w:sz w:val="28"/>
          <w:szCs w:val="28"/>
        </w:rPr>
        <w:t>...........</w:t>
      </w:r>
      <w:r w:rsidR="001C2E69">
        <w:rPr>
          <w:rFonts w:asciiTheme="minorHAnsi" w:hAnsiTheme="minorHAnsi" w:cstheme="minorHAnsi"/>
          <w:sz w:val="28"/>
          <w:szCs w:val="28"/>
        </w:rPr>
        <w:t>............................. 1</w:t>
      </w:r>
      <w:r w:rsidR="002A7377">
        <w:rPr>
          <w:rFonts w:asciiTheme="minorHAnsi" w:hAnsiTheme="minorHAnsi" w:cstheme="minorHAnsi"/>
          <w:sz w:val="28"/>
          <w:szCs w:val="28"/>
        </w:rPr>
        <w:t>15</w:t>
      </w:r>
      <w:r w:rsidRPr="00F02A36">
        <w:rPr>
          <w:rFonts w:asciiTheme="minorHAnsi" w:hAnsiTheme="minorHAnsi" w:cstheme="minorHAnsi"/>
          <w:sz w:val="28"/>
          <w:szCs w:val="28"/>
        </w:rPr>
        <w:t xml:space="preserve"> </w:t>
      </w:r>
    </w:p>
    <w:p w:rsid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4.2.</w:t>
      </w:r>
      <w:r w:rsidRPr="00F02A36">
        <w:rPr>
          <w:rFonts w:asciiTheme="minorHAnsi" w:hAnsiTheme="minorHAnsi" w:cstheme="minorHAnsi"/>
          <w:sz w:val="28"/>
          <w:szCs w:val="28"/>
        </w:rPr>
        <w:tab/>
        <w:t>Amenaza</w:t>
      </w:r>
      <w:r w:rsidR="001C6811">
        <w:rPr>
          <w:rFonts w:asciiTheme="minorHAnsi" w:hAnsiTheme="minorHAnsi" w:cstheme="minorHAnsi"/>
          <w:sz w:val="28"/>
          <w:szCs w:val="28"/>
        </w:rPr>
        <w:t>s a la validez y Trabajo futuro.</w:t>
      </w:r>
      <w:r w:rsidRPr="00F02A36">
        <w:rPr>
          <w:rFonts w:asciiTheme="minorHAnsi" w:hAnsiTheme="minorHAnsi" w:cstheme="minorHAnsi"/>
          <w:sz w:val="28"/>
          <w:szCs w:val="28"/>
        </w:rPr>
        <w:t>................</w:t>
      </w:r>
      <w:r w:rsidR="001C2E69">
        <w:rPr>
          <w:rFonts w:asciiTheme="minorHAnsi" w:hAnsiTheme="minorHAnsi" w:cstheme="minorHAnsi"/>
          <w:sz w:val="28"/>
          <w:szCs w:val="28"/>
        </w:rPr>
        <w:t>....................................</w:t>
      </w:r>
      <w:r w:rsidR="00F9252B">
        <w:rPr>
          <w:rFonts w:asciiTheme="minorHAnsi" w:hAnsiTheme="minorHAnsi" w:cstheme="minorHAnsi"/>
          <w:sz w:val="28"/>
          <w:szCs w:val="28"/>
        </w:rPr>
        <w:t>. 119</w:t>
      </w:r>
      <w:r w:rsidRPr="00F02A36">
        <w:rPr>
          <w:rFonts w:asciiTheme="minorHAnsi" w:hAnsiTheme="minorHAnsi" w:cstheme="minorHAnsi"/>
          <w:sz w:val="28"/>
          <w:szCs w:val="28"/>
        </w:rPr>
        <w:t xml:space="preserve"> </w:t>
      </w:r>
    </w:p>
    <w:p w:rsidR="00DE6A6F" w:rsidRDefault="00DE6A6F" w:rsidP="00F02A36">
      <w:pPr>
        <w:pStyle w:val="Default"/>
        <w:spacing w:before="100" w:beforeAutospacing="1" w:line="480" w:lineRule="auto"/>
        <w:jc w:val="both"/>
        <w:rPr>
          <w:rFonts w:asciiTheme="minorHAnsi" w:hAnsiTheme="minorHAnsi" w:cstheme="minorHAnsi"/>
          <w:sz w:val="28"/>
          <w:szCs w:val="28"/>
        </w:rPr>
      </w:pPr>
      <w:r w:rsidRPr="00DE6A6F">
        <w:rPr>
          <w:rFonts w:asciiTheme="minorHAnsi" w:hAnsiTheme="minorHAnsi" w:cstheme="minorHAnsi"/>
          <w:sz w:val="28"/>
          <w:szCs w:val="28"/>
        </w:rPr>
        <w:t xml:space="preserve">5. </w:t>
      </w:r>
      <w:r>
        <w:rPr>
          <w:rFonts w:asciiTheme="minorHAnsi" w:hAnsiTheme="minorHAnsi" w:cstheme="minorHAnsi"/>
          <w:sz w:val="28"/>
          <w:szCs w:val="28"/>
        </w:rPr>
        <w:t xml:space="preserve">      </w:t>
      </w:r>
      <w:r w:rsidRPr="00DE6A6F">
        <w:rPr>
          <w:rFonts w:asciiTheme="minorHAnsi" w:hAnsiTheme="minorHAnsi" w:cstheme="minorHAnsi"/>
          <w:sz w:val="28"/>
          <w:szCs w:val="28"/>
        </w:rPr>
        <w:t>Caso Práctico</w:t>
      </w:r>
      <w:r w:rsidR="00D64A29">
        <w:rPr>
          <w:rFonts w:asciiTheme="minorHAnsi" w:hAnsiTheme="minorHAnsi" w:cstheme="minorHAnsi"/>
          <w:sz w:val="28"/>
          <w:szCs w:val="28"/>
        </w:rPr>
        <w:t>…</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C239D2">
        <w:rPr>
          <w:rFonts w:asciiTheme="minorHAnsi" w:hAnsiTheme="minorHAnsi" w:cstheme="minorHAnsi"/>
          <w:sz w:val="28"/>
          <w:szCs w:val="28"/>
        </w:rPr>
        <w:t xml:space="preserve"> 1</w:t>
      </w:r>
      <w:r w:rsidR="002A7377">
        <w:rPr>
          <w:rFonts w:asciiTheme="minorHAnsi" w:hAnsiTheme="minorHAnsi" w:cstheme="minorHAnsi"/>
          <w:sz w:val="28"/>
          <w:szCs w:val="28"/>
        </w:rPr>
        <w:t>22</w:t>
      </w:r>
    </w:p>
    <w:p w:rsidR="00C239D2" w:rsidRDefault="00C239D2"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5.1     El Sitio</w:t>
      </w:r>
      <w:r w:rsidR="00D341D0">
        <w:rPr>
          <w:rFonts w:asciiTheme="minorHAnsi" w:hAnsiTheme="minorHAnsi" w:cstheme="minorHAnsi"/>
          <w:sz w:val="28"/>
          <w:szCs w:val="28"/>
        </w:rPr>
        <w:t>…</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 12</w:t>
      </w:r>
      <w:r w:rsidR="00163026">
        <w:rPr>
          <w:rFonts w:asciiTheme="minorHAnsi" w:hAnsiTheme="minorHAnsi" w:cstheme="minorHAnsi"/>
          <w:sz w:val="28"/>
          <w:szCs w:val="28"/>
        </w:rPr>
        <w:t>3</w:t>
      </w:r>
    </w:p>
    <w:p w:rsidR="003E1F53" w:rsidRDefault="003E1F53" w:rsidP="00F02A36">
      <w:pPr>
        <w:pStyle w:val="Default"/>
        <w:spacing w:before="100" w:beforeAutospacing="1" w:line="480" w:lineRule="auto"/>
        <w:jc w:val="both"/>
        <w:rPr>
          <w:rFonts w:asciiTheme="minorHAnsi" w:hAnsiTheme="minorHAnsi" w:cstheme="minorHAnsi"/>
          <w:sz w:val="28"/>
          <w:szCs w:val="28"/>
        </w:rPr>
      </w:pPr>
      <w:r w:rsidRPr="003E1F53">
        <w:rPr>
          <w:rFonts w:asciiTheme="minorHAnsi" w:hAnsiTheme="minorHAnsi" w:cstheme="minorHAnsi"/>
          <w:sz w:val="28"/>
          <w:szCs w:val="28"/>
        </w:rPr>
        <w:t xml:space="preserve">5.2 </w:t>
      </w:r>
      <w:r>
        <w:rPr>
          <w:rFonts w:asciiTheme="minorHAnsi" w:hAnsiTheme="minorHAnsi" w:cstheme="minorHAnsi"/>
          <w:sz w:val="28"/>
          <w:szCs w:val="28"/>
        </w:rPr>
        <w:t xml:space="preserve">     </w:t>
      </w:r>
      <w:r w:rsidRPr="003E1F53">
        <w:rPr>
          <w:rFonts w:asciiTheme="minorHAnsi" w:hAnsiTheme="minorHAnsi" w:cstheme="minorHAnsi"/>
          <w:sz w:val="28"/>
          <w:szCs w:val="28"/>
        </w:rPr>
        <w:t>IBM permite</w:t>
      </w:r>
      <w:r>
        <w:rPr>
          <w:rFonts w:asciiTheme="minorHAnsi" w:hAnsiTheme="minorHAnsi" w:cstheme="minorHAnsi"/>
          <w:sz w:val="28"/>
          <w:szCs w:val="28"/>
        </w:rPr>
        <w:t xml:space="preserve"> </w:t>
      </w:r>
      <w:r w:rsidR="006B37EB">
        <w:rPr>
          <w:rFonts w:asciiTheme="minorHAnsi" w:hAnsiTheme="minorHAnsi" w:cstheme="minorHAnsi"/>
          <w:sz w:val="28"/>
          <w:szCs w:val="28"/>
        </w:rPr>
        <w:t>…………………………………………………………………………………………</w:t>
      </w:r>
      <w:r w:rsidR="00163026">
        <w:rPr>
          <w:rFonts w:asciiTheme="minorHAnsi" w:hAnsiTheme="minorHAnsi" w:cstheme="minorHAnsi"/>
          <w:sz w:val="28"/>
          <w:szCs w:val="28"/>
        </w:rPr>
        <w:t>. 125</w:t>
      </w:r>
    </w:p>
    <w:p w:rsidR="003E4AD3" w:rsidRDefault="003E4AD3" w:rsidP="003E4AD3">
      <w:pPr>
        <w:pStyle w:val="Default"/>
        <w:spacing w:before="100" w:beforeAutospacing="1" w:line="480" w:lineRule="auto"/>
        <w:jc w:val="both"/>
        <w:rPr>
          <w:rFonts w:asciiTheme="minorHAnsi" w:hAnsiTheme="minorHAnsi" w:cstheme="minorHAnsi"/>
          <w:sz w:val="28"/>
          <w:szCs w:val="28"/>
        </w:rPr>
      </w:pPr>
      <w:r w:rsidRPr="003E4AD3">
        <w:rPr>
          <w:rFonts w:asciiTheme="minorHAnsi" w:hAnsiTheme="minorHAnsi" w:cstheme="minorHAnsi"/>
          <w:sz w:val="28"/>
          <w:szCs w:val="28"/>
        </w:rPr>
        <w:t xml:space="preserve">5.3 </w:t>
      </w:r>
      <w:r>
        <w:rPr>
          <w:rFonts w:asciiTheme="minorHAnsi" w:hAnsiTheme="minorHAnsi" w:cstheme="minorHAnsi"/>
          <w:sz w:val="28"/>
          <w:szCs w:val="28"/>
        </w:rPr>
        <w:t xml:space="preserve">     </w:t>
      </w:r>
      <w:r w:rsidRPr="003E4AD3">
        <w:rPr>
          <w:rFonts w:asciiTheme="minorHAnsi" w:hAnsiTheme="minorHAnsi" w:cstheme="minorHAnsi"/>
          <w:sz w:val="28"/>
          <w:szCs w:val="28"/>
        </w:rPr>
        <w:t>Aplicaciones</w:t>
      </w:r>
      <w:r>
        <w:rPr>
          <w:rFonts w:asciiTheme="minorHAnsi" w:hAnsiTheme="minorHAnsi" w:cstheme="minorHAnsi"/>
          <w:sz w:val="28"/>
          <w:szCs w:val="28"/>
        </w:rPr>
        <w:t xml:space="preserve">………………………………………………………………………………………….. </w:t>
      </w:r>
      <w:r w:rsidR="002A7377">
        <w:rPr>
          <w:rFonts w:asciiTheme="minorHAnsi" w:hAnsiTheme="minorHAnsi" w:cstheme="minorHAnsi"/>
          <w:sz w:val="28"/>
          <w:szCs w:val="28"/>
        </w:rPr>
        <w:t>125</w:t>
      </w:r>
    </w:p>
    <w:p w:rsidR="00B13C83" w:rsidRDefault="00B13C83"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 xml:space="preserve">5.4      </w:t>
      </w:r>
      <w:r w:rsidR="00CA3CF7">
        <w:rPr>
          <w:rFonts w:asciiTheme="minorHAnsi" w:hAnsiTheme="minorHAnsi" w:cstheme="minorHAnsi"/>
          <w:sz w:val="28"/>
          <w:szCs w:val="28"/>
        </w:rPr>
        <w:t>Servicios.</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DD2F2D">
        <w:rPr>
          <w:rFonts w:asciiTheme="minorHAnsi" w:hAnsiTheme="minorHAnsi" w:cstheme="minorHAnsi"/>
          <w:sz w:val="28"/>
          <w:szCs w:val="28"/>
        </w:rPr>
        <w:t>1</w:t>
      </w:r>
      <w:r w:rsidR="00CA3CF7">
        <w:rPr>
          <w:rFonts w:asciiTheme="minorHAnsi" w:hAnsiTheme="minorHAnsi" w:cstheme="minorHAnsi"/>
          <w:sz w:val="28"/>
          <w:szCs w:val="28"/>
        </w:rPr>
        <w:t>27</w:t>
      </w:r>
    </w:p>
    <w:p w:rsidR="00EB740C" w:rsidRDefault="00EB740C"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5.5      Infraestructura…………………………………………………………………………………</w:t>
      </w:r>
      <w:r w:rsidR="00633D89">
        <w:rPr>
          <w:rFonts w:asciiTheme="minorHAnsi" w:hAnsiTheme="minorHAnsi" w:cstheme="minorHAnsi"/>
          <w:sz w:val="28"/>
          <w:szCs w:val="28"/>
        </w:rPr>
        <w:t>.</w:t>
      </w:r>
      <w:r>
        <w:rPr>
          <w:rFonts w:asciiTheme="minorHAnsi" w:hAnsiTheme="minorHAnsi" w:cstheme="minorHAnsi"/>
          <w:sz w:val="28"/>
          <w:szCs w:val="28"/>
        </w:rPr>
        <w:t>……</w:t>
      </w:r>
      <w:r w:rsidR="00313392">
        <w:rPr>
          <w:rFonts w:asciiTheme="minorHAnsi" w:hAnsiTheme="minorHAnsi" w:cstheme="minorHAnsi"/>
          <w:sz w:val="28"/>
          <w:szCs w:val="28"/>
        </w:rPr>
        <w:t xml:space="preserve"> 129</w:t>
      </w:r>
    </w:p>
    <w:p w:rsidR="003B3778" w:rsidRDefault="003B3778"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 xml:space="preserve">5.6      </w:t>
      </w:r>
      <w:r w:rsidR="00B13A6C">
        <w:rPr>
          <w:rFonts w:asciiTheme="minorHAnsi" w:hAnsiTheme="minorHAnsi" w:cstheme="minorHAnsi"/>
          <w:sz w:val="28"/>
          <w:szCs w:val="28"/>
        </w:rPr>
        <w:t>Regiones………</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313392">
        <w:rPr>
          <w:rFonts w:asciiTheme="minorHAnsi" w:hAnsiTheme="minorHAnsi" w:cstheme="minorHAnsi"/>
          <w:sz w:val="28"/>
          <w:szCs w:val="28"/>
        </w:rPr>
        <w:t>. 132</w:t>
      </w:r>
    </w:p>
    <w:p w:rsidR="003434C9" w:rsidRDefault="003434C9" w:rsidP="003434C9">
      <w:pPr>
        <w:pStyle w:val="Default"/>
        <w:spacing w:before="100" w:beforeAutospacing="1" w:line="480" w:lineRule="auto"/>
        <w:jc w:val="both"/>
        <w:rPr>
          <w:rFonts w:asciiTheme="minorHAnsi" w:hAnsiTheme="minorHAnsi" w:cstheme="minorHAnsi"/>
          <w:sz w:val="28"/>
          <w:szCs w:val="28"/>
        </w:rPr>
      </w:pPr>
      <w:r w:rsidRPr="003434C9">
        <w:rPr>
          <w:rFonts w:asciiTheme="minorHAnsi" w:hAnsiTheme="minorHAnsi" w:cstheme="minorHAnsi"/>
          <w:sz w:val="28"/>
          <w:szCs w:val="28"/>
        </w:rPr>
        <w:t xml:space="preserve">5.7 </w:t>
      </w:r>
      <w:r>
        <w:rPr>
          <w:rFonts w:asciiTheme="minorHAnsi" w:hAnsiTheme="minorHAnsi" w:cstheme="minorHAnsi"/>
          <w:sz w:val="28"/>
          <w:szCs w:val="28"/>
        </w:rPr>
        <w:t xml:space="preserve">     </w:t>
      </w:r>
      <w:r w:rsidRPr="003434C9">
        <w:rPr>
          <w:rFonts w:asciiTheme="minorHAnsi" w:hAnsiTheme="minorHAnsi" w:cstheme="minorHAnsi"/>
          <w:sz w:val="28"/>
          <w:szCs w:val="28"/>
        </w:rPr>
        <w:t>Resiliencia de IBM Cloud</w:t>
      </w:r>
      <w:r w:rsidR="00AC7BF9">
        <w:rPr>
          <w:rFonts w:asciiTheme="minorHAnsi" w:hAnsiTheme="minorHAnsi" w:cstheme="minorHAnsi"/>
          <w:sz w:val="28"/>
          <w:szCs w:val="28"/>
        </w:rPr>
        <w:t>.</w:t>
      </w:r>
      <w:r>
        <w:rPr>
          <w:rFonts w:asciiTheme="minorHAnsi" w:hAnsiTheme="minorHAnsi" w:cstheme="minorHAnsi"/>
          <w:sz w:val="28"/>
          <w:szCs w:val="28"/>
        </w:rPr>
        <w:t>……………………………………………………………………</w:t>
      </w:r>
      <w:r w:rsidR="00633D89">
        <w:rPr>
          <w:rFonts w:asciiTheme="minorHAnsi" w:hAnsiTheme="minorHAnsi" w:cstheme="minorHAnsi"/>
          <w:sz w:val="28"/>
          <w:szCs w:val="28"/>
        </w:rPr>
        <w:t>.</w:t>
      </w:r>
      <w:r w:rsidR="00BC2496">
        <w:rPr>
          <w:rFonts w:asciiTheme="minorHAnsi" w:hAnsiTheme="minorHAnsi" w:cstheme="minorHAnsi"/>
          <w:sz w:val="28"/>
          <w:szCs w:val="28"/>
        </w:rPr>
        <w:t>…</w:t>
      </w:r>
      <w:r w:rsidR="00F90B0B">
        <w:rPr>
          <w:rFonts w:asciiTheme="minorHAnsi" w:hAnsiTheme="minorHAnsi" w:cstheme="minorHAnsi"/>
          <w:sz w:val="28"/>
          <w:szCs w:val="28"/>
        </w:rPr>
        <w:t xml:space="preserve"> 134</w:t>
      </w:r>
    </w:p>
    <w:p w:rsidR="00E80956" w:rsidRDefault="00E80956" w:rsidP="00E80956">
      <w:pPr>
        <w:pStyle w:val="Default"/>
        <w:spacing w:before="100" w:beforeAutospacing="1" w:line="480" w:lineRule="auto"/>
        <w:jc w:val="both"/>
        <w:rPr>
          <w:rFonts w:asciiTheme="minorHAnsi" w:hAnsiTheme="minorHAnsi" w:cstheme="minorHAnsi"/>
          <w:sz w:val="28"/>
          <w:szCs w:val="28"/>
        </w:rPr>
      </w:pPr>
      <w:r w:rsidRPr="00E80956">
        <w:rPr>
          <w:rFonts w:asciiTheme="minorHAnsi" w:hAnsiTheme="minorHAnsi" w:cstheme="minorHAnsi"/>
          <w:sz w:val="28"/>
          <w:szCs w:val="28"/>
        </w:rPr>
        <w:t xml:space="preserve">5.8 </w:t>
      </w:r>
      <w:r>
        <w:rPr>
          <w:rFonts w:asciiTheme="minorHAnsi" w:hAnsiTheme="minorHAnsi" w:cstheme="minorHAnsi"/>
          <w:sz w:val="28"/>
          <w:szCs w:val="28"/>
        </w:rPr>
        <w:t xml:space="preserve">     </w:t>
      </w:r>
      <w:r w:rsidRPr="00E80956">
        <w:rPr>
          <w:rFonts w:asciiTheme="minorHAnsi" w:hAnsiTheme="minorHAnsi" w:cstheme="minorHAnsi"/>
          <w:sz w:val="28"/>
          <w:szCs w:val="28"/>
        </w:rPr>
        <w:t>Integración con sistemas de registro</w:t>
      </w:r>
      <w:r w:rsidR="001F6548">
        <w:rPr>
          <w:rFonts w:asciiTheme="minorHAnsi" w:hAnsiTheme="minorHAnsi" w:cstheme="minorHAnsi"/>
          <w:sz w:val="28"/>
          <w:szCs w:val="28"/>
        </w:rPr>
        <w:t>…………</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1F6548">
        <w:rPr>
          <w:rFonts w:asciiTheme="minorHAnsi" w:hAnsiTheme="minorHAnsi" w:cstheme="minorHAnsi"/>
          <w:sz w:val="28"/>
          <w:szCs w:val="28"/>
        </w:rPr>
        <w:t xml:space="preserve"> </w:t>
      </w:r>
      <w:r w:rsidR="006C0D35">
        <w:rPr>
          <w:rFonts w:asciiTheme="minorHAnsi" w:hAnsiTheme="minorHAnsi" w:cstheme="minorHAnsi"/>
          <w:sz w:val="28"/>
          <w:szCs w:val="28"/>
        </w:rPr>
        <w:t>135</w:t>
      </w:r>
    </w:p>
    <w:p w:rsidR="004B76A6" w:rsidRDefault="004B76A6" w:rsidP="00F02A36">
      <w:pPr>
        <w:pStyle w:val="Default"/>
        <w:spacing w:before="100" w:beforeAutospacing="1" w:line="480" w:lineRule="auto"/>
        <w:jc w:val="both"/>
        <w:rPr>
          <w:rFonts w:asciiTheme="minorHAnsi" w:hAnsiTheme="minorHAnsi" w:cstheme="minorHAnsi"/>
          <w:sz w:val="28"/>
          <w:szCs w:val="28"/>
        </w:rPr>
      </w:pPr>
      <w:r w:rsidRPr="004B76A6">
        <w:rPr>
          <w:rFonts w:asciiTheme="minorHAnsi" w:hAnsiTheme="minorHAnsi" w:cstheme="minorHAnsi"/>
          <w:sz w:val="28"/>
          <w:szCs w:val="28"/>
        </w:rPr>
        <w:lastRenderedPageBreak/>
        <w:t xml:space="preserve">5.9 </w:t>
      </w:r>
      <w:r w:rsidR="008568B3">
        <w:rPr>
          <w:rFonts w:asciiTheme="minorHAnsi" w:hAnsiTheme="minorHAnsi" w:cstheme="minorHAnsi"/>
          <w:sz w:val="28"/>
          <w:szCs w:val="28"/>
        </w:rPr>
        <w:t xml:space="preserve">     </w:t>
      </w:r>
      <w:r w:rsidRPr="004B76A6">
        <w:rPr>
          <w:rFonts w:asciiTheme="minorHAnsi" w:hAnsiTheme="minorHAnsi" w:cstheme="minorHAnsi"/>
          <w:sz w:val="28"/>
          <w:szCs w:val="28"/>
        </w:rPr>
        <w:t>API de integración en la nube</w:t>
      </w:r>
      <w:r w:rsidR="003219B5">
        <w:rPr>
          <w:rFonts w:asciiTheme="minorHAnsi" w:hAnsiTheme="minorHAnsi" w:cstheme="minorHAnsi"/>
          <w:sz w:val="28"/>
          <w:szCs w:val="28"/>
        </w:rPr>
        <w:t>.</w:t>
      </w:r>
      <w:r>
        <w:rPr>
          <w:rFonts w:asciiTheme="minorHAnsi" w:hAnsiTheme="minorHAnsi" w:cstheme="minorHAnsi"/>
          <w:sz w:val="28"/>
          <w:szCs w:val="28"/>
        </w:rPr>
        <w:t>………………………………………………………...</w:t>
      </w:r>
      <w:r w:rsidR="00F711AC">
        <w:rPr>
          <w:rFonts w:asciiTheme="minorHAnsi" w:hAnsiTheme="minorHAnsi" w:cstheme="minorHAnsi"/>
          <w:sz w:val="28"/>
          <w:szCs w:val="28"/>
        </w:rPr>
        <w:t>...</w:t>
      </w:r>
      <w:r>
        <w:rPr>
          <w:rFonts w:asciiTheme="minorHAnsi" w:hAnsiTheme="minorHAnsi" w:cstheme="minorHAnsi"/>
          <w:sz w:val="28"/>
          <w:szCs w:val="28"/>
        </w:rPr>
        <w:t xml:space="preserve">.. </w:t>
      </w:r>
      <w:r w:rsidR="00534505">
        <w:rPr>
          <w:rFonts w:asciiTheme="minorHAnsi" w:hAnsiTheme="minorHAnsi" w:cstheme="minorHAnsi"/>
          <w:sz w:val="28"/>
          <w:szCs w:val="28"/>
        </w:rPr>
        <w:t>137</w:t>
      </w:r>
    </w:p>
    <w:p w:rsidR="00371E65" w:rsidRDefault="00371E65" w:rsidP="00F02A36">
      <w:pPr>
        <w:pStyle w:val="Default"/>
        <w:spacing w:before="100" w:beforeAutospacing="1" w:line="480" w:lineRule="auto"/>
        <w:jc w:val="both"/>
        <w:rPr>
          <w:rFonts w:asciiTheme="minorHAnsi" w:hAnsiTheme="minorHAnsi" w:cstheme="minorHAnsi"/>
          <w:sz w:val="28"/>
          <w:szCs w:val="28"/>
        </w:rPr>
      </w:pPr>
      <w:r w:rsidRPr="00371E65">
        <w:rPr>
          <w:rFonts w:asciiTheme="minorHAnsi" w:hAnsiTheme="minorHAnsi" w:cstheme="minorHAnsi"/>
          <w:sz w:val="28"/>
          <w:szCs w:val="28"/>
        </w:rPr>
        <w:t xml:space="preserve">5.10 </w:t>
      </w:r>
      <w:r>
        <w:rPr>
          <w:rFonts w:asciiTheme="minorHAnsi" w:hAnsiTheme="minorHAnsi" w:cstheme="minorHAnsi"/>
          <w:sz w:val="28"/>
          <w:szCs w:val="28"/>
        </w:rPr>
        <w:t xml:space="preserve">   </w:t>
      </w:r>
      <w:r w:rsidRPr="00371E65">
        <w:rPr>
          <w:rFonts w:asciiTheme="minorHAnsi" w:hAnsiTheme="minorHAnsi" w:cstheme="minorHAnsi"/>
          <w:sz w:val="28"/>
          <w:szCs w:val="28"/>
        </w:rPr>
        <w:t>Servicio privado</w:t>
      </w:r>
      <w:r w:rsidR="00BA2690">
        <w:rPr>
          <w:rFonts w:asciiTheme="minorHAnsi" w:hAnsiTheme="minorHAnsi" w:cstheme="minorHAnsi"/>
          <w:sz w:val="28"/>
          <w:szCs w:val="28"/>
        </w:rPr>
        <w:t>………</w:t>
      </w:r>
      <w:r>
        <w:rPr>
          <w:rFonts w:asciiTheme="minorHAnsi" w:hAnsiTheme="minorHAnsi" w:cstheme="minorHAnsi"/>
          <w:sz w:val="28"/>
          <w:szCs w:val="28"/>
        </w:rPr>
        <w:t>……………………………………………………………………………</w:t>
      </w:r>
      <w:r w:rsidR="00B35D24">
        <w:rPr>
          <w:rFonts w:asciiTheme="minorHAnsi" w:hAnsiTheme="minorHAnsi" w:cstheme="minorHAnsi"/>
          <w:sz w:val="28"/>
          <w:szCs w:val="28"/>
        </w:rPr>
        <w:t xml:space="preserve"> 137</w:t>
      </w:r>
    </w:p>
    <w:p w:rsidR="00147595" w:rsidRDefault="00147595" w:rsidP="00F02A36">
      <w:pPr>
        <w:pStyle w:val="Default"/>
        <w:spacing w:before="100" w:beforeAutospacing="1" w:line="480" w:lineRule="auto"/>
        <w:jc w:val="both"/>
        <w:rPr>
          <w:rFonts w:asciiTheme="minorHAnsi" w:hAnsiTheme="minorHAnsi" w:cstheme="minorHAnsi"/>
          <w:sz w:val="28"/>
          <w:szCs w:val="28"/>
        </w:rPr>
      </w:pPr>
      <w:r w:rsidRPr="00147595">
        <w:rPr>
          <w:rFonts w:asciiTheme="minorHAnsi" w:hAnsiTheme="minorHAnsi" w:cstheme="minorHAnsi"/>
          <w:sz w:val="28"/>
          <w:szCs w:val="28"/>
        </w:rPr>
        <w:t xml:space="preserve">5.11 </w:t>
      </w:r>
      <w:r>
        <w:rPr>
          <w:rFonts w:asciiTheme="minorHAnsi" w:hAnsiTheme="minorHAnsi" w:cstheme="minorHAnsi"/>
          <w:sz w:val="28"/>
          <w:szCs w:val="28"/>
        </w:rPr>
        <w:t xml:space="preserve">    </w:t>
      </w:r>
      <w:r w:rsidRPr="00147595">
        <w:rPr>
          <w:rFonts w:asciiTheme="minorHAnsi" w:hAnsiTheme="minorHAnsi" w:cstheme="minorHAnsi"/>
          <w:sz w:val="28"/>
          <w:szCs w:val="28"/>
        </w:rPr>
        <w:t>Escenario</w:t>
      </w:r>
      <w:r w:rsidR="003219B5">
        <w:rPr>
          <w:rFonts w:asciiTheme="minorHAnsi" w:hAnsiTheme="minorHAnsi" w:cstheme="minorHAnsi"/>
          <w:sz w:val="28"/>
          <w:szCs w:val="28"/>
        </w:rPr>
        <w:t>.</w:t>
      </w:r>
      <w:r>
        <w:rPr>
          <w:rFonts w:asciiTheme="minorHAnsi" w:hAnsiTheme="minorHAnsi" w:cstheme="minorHAnsi"/>
          <w:sz w:val="28"/>
          <w:szCs w:val="28"/>
        </w:rPr>
        <w:t>…………………………………………………………………………………………</w:t>
      </w:r>
      <w:r w:rsidR="00803520">
        <w:rPr>
          <w:rFonts w:asciiTheme="minorHAnsi" w:hAnsiTheme="minorHAnsi" w:cstheme="minorHAnsi"/>
          <w:sz w:val="28"/>
          <w:szCs w:val="28"/>
        </w:rPr>
        <w:t>.</w:t>
      </w:r>
      <w:r>
        <w:rPr>
          <w:rFonts w:asciiTheme="minorHAnsi" w:hAnsiTheme="minorHAnsi" w:cstheme="minorHAnsi"/>
          <w:sz w:val="28"/>
          <w:szCs w:val="28"/>
        </w:rPr>
        <w:t>.</w:t>
      </w:r>
      <w:r w:rsidR="00B35D24">
        <w:rPr>
          <w:rFonts w:asciiTheme="minorHAnsi" w:hAnsiTheme="minorHAnsi" w:cstheme="minorHAnsi"/>
          <w:sz w:val="28"/>
          <w:szCs w:val="28"/>
        </w:rPr>
        <w:t>.. 138</w:t>
      </w:r>
    </w:p>
    <w:p w:rsidR="00633D89" w:rsidRDefault="00633D89" w:rsidP="00F02A36">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5.12 </w:t>
      </w:r>
      <w:r>
        <w:rPr>
          <w:rFonts w:asciiTheme="minorHAnsi" w:hAnsiTheme="minorHAnsi" w:cstheme="minorHAnsi"/>
          <w:sz w:val="28"/>
          <w:szCs w:val="28"/>
        </w:rPr>
        <w:t xml:space="preserve">    </w:t>
      </w:r>
      <w:r w:rsidRPr="00633D89">
        <w:rPr>
          <w:rFonts w:asciiTheme="minorHAnsi" w:hAnsiTheme="minorHAnsi" w:cstheme="minorHAnsi"/>
          <w:sz w:val="28"/>
          <w:szCs w:val="28"/>
        </w:rPr>
        <w:t>Requisitos previos</w:t>
      </w:r>
      <w:r w:rsidR="009E63E2">
        <w:rPr>
          <w:rFonts w:asciiTheme="minorHAnsi" w:hAnsiTheme="minorHAnsi" w:cstheme="minorHAnsi"/>
          <w:sz w:val="28"/>
          <w:szCs w:val="28"/>
        </w:rPr>
        <w:t>…</w:t>
      </w:r>
      <w:r w:rsidR="00672E2D">
        <w:rPr>
          <w:rFonts w:asciiTheme="minorHAnsi" w:hAnsiTheme="minorHAnsi" w:cstheme="minorHAnsi"/>
          <w:sz w:val="28"/>
          <w:szCs w:val="28"/>
        </w:rPr>
        <w:t>………</w:t>
      </w:r>
      <w:r w:rsidR="009E63E2">
        <w:rPr>
          <w:rFonts w:asciiTheme="minorHAnsi" w:hAnsiTheme="minorHAnsi" w:cstheme="minorHAnsi"/>
          <w:sz w:val="28"/>
          <w:szCs w:val="28"/>
        </w:rPr>
        <w:t>..</w:t>
      </w:r>
      <w:r w:rsidR="00672E2D">
        <w:rPr>
          <w:rFonts w:asciiTheme="minorHAnsi" w:hAnsiTheme="minorHAnsi" w:cstheme="minorHAnsi"/>
          <w:sz w:val="28"/>
          <w:szCs w:val="28"/>
        </w:rPr>
        <w:t>………………………………………..</w:t>
      </w:r>
      <w:r>
        <w:rPr>
          <w:rFonts w:asciiTheme="minorHAnsi" w:hAnsiTheme="minorHAnsi" w:cstheme="minorHAnsi"/>
          <w:sz w:val="28"/>
          <w:szCs w:val="28"/>
        </w:rPr>
        <w:t>………………………….</w:t>
      </w:r>
      <w:r w:rsidR="00303DC6">
        <w:rPr>
          <w:rFonts w:asciiTheme="minorHAnsi" w:hAnsiTheme="minorHAnsi" w:cstheme="minorHAnsi"/>
          <w:sz w:val="28"/>
          <w:szCs w:val="28"/>
        </w:rPr>
        <w:t xml:space="preserve"> 140</w:t>
      </w:r>
    </w:p>
    <w:p w:rsidR="00633D89" w:rsidRDefault="00633D89" w:rsidP="00633D89">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5.13 </w:t>
      </w:r>
      <w:r>
        <w:rPr>
          <w:rFonts w:asciiTheme="minorHAnsi" w:hAnsiTheme="minorHAnsi" w:cstheme="minorHAnsi"/>
          <w:sz w:val="28"/>
          <w:szCs w:val="28"/>
        </w:rPr>
        <w:t xml:space="preserve">    </w:t>
      </w:r>
      <w:r w:rsidRPr="00633D89">
        <w:rPr>
          <w:rFonts w:asciiTheme="minorHAnsi" w:hAnsiTheme="minorHAnsi" w:cstheme="minorHAnsi"/>
          <w:sz w:val="28"/>
          <w:szCs w:val="28"/>
        </w:rPr>
        <w:t>Cómo funciona la consola IBM Cloud</w:t>
      </w:r>
      <w:r w:rsidR="009108E1">
        <w:rPr>
          <w:rFonts w:asciiTheme="minorHAnsi" w:hAnsiTheme="minorHAnsi" w:cstheme="minorHAnsi"/>
          <w:sz w:val="28"/>
          <w:szCs w:val="28"/>
        </w:rPr>
        <w:t>.</w:t>
      </w:r>
      <w:r>
        <w:rPr>
          <w:rFonts w:asciiTheme="minorHAnsi" w:hAnsiTheme="minorHAnsi" w:cstheme="minorHAnsi"/>
          <w:sz w:val="28"/>
          <w:szCs w:val="28"/>
        </w:rPr>
        <w:t xml:space="preserve">…………………………………………………. </w:t>
      </w:r>
      <w:r w:rsidR="00303DC6">
        <w:rPr>
          <w:rFonts w:asciiTheme="minorHAnsi" w:hAnsiTheme="minorHAnsi" w:cstheme="minorHAnsi"/>
          <w:sz w:val="28"/>
          <w:szCs w:val="28"/>
        </w:rPr>
        <w:t>141</w:t>
      </w:r>
    </w:p>
    <w:p w:rsidR="000519EA" w:rsidRDefault="000519EA" w:rsidP="00633D89">
      <w:pPr>
        <w:pStyle w:val="Default"/>
        <w:spacing w:before="100" w:beforeAutospacing="1" w:line="480" w:lineRule="auto"/>
        <w:jc w:val="both"/>
        <w:rPr>
          <w:rFonts w:asciiTheme="minorHAnsi" w:hAnsiTheme="minorHAnsi" w:cstheme="minorHAnsi"/>
          <w:sz w:val="28"/>
          <w:szCs w:val="28"/>
        </w:rPr>
      </w:pPr>
      <w:r w:rsidRPr="000519EA">
        <w:rPr>
          <w:rFonts w:asciiTheme="minorHAnsi" w:hAnsiTheme="minorHAnsi" w:cstheme="minorHAnsi"/>
          <w:sz w:val="28"/>
          <w:szCs w:val="28"/>
        </w:rPr>
        <w:t xml:space="preserve">5.14 </w:t>
      </w:r>
      <w:r>
        <w:rPr>
          <w:rFonts w:asciiTheme="minorHAnsi" w:hAnsiTheme="minorHAnsi" w:cstheme="minorHAnsi"/>
          <w:sz w:val="28"/>
          <w:szCs w:val="28"/>
        </w:rPr>
        <w:t xml:space="preserve">    </w:t>
      </w:r>
      <w:r w:rsidRPr="000519EA">
        <w:rPr>
          <w:rFonts w:asciiTheme="minorHAnsi" w:hAnsiTheme="minorHAnsi" w:cstheme="minorHAnsi"/>
          <w:sz w:val="28"/>
          <w:szCs w:val="28"/>
        </w:rPr>
        <w:t>Usando la consola</w:t>
      </w:r>
      <w:r w:rsidR="009108E1">
        <w:rPr>
          <w:rFonts w:asciiTheme="minorHAnsi" w:hAnsiTheme="minorHAnsi" w:cstheme="minorHAnsi"/>
          <w:sz w:val="28"/>
          <w:szCs w:val="28"/>
        </w:rPr>
        <w:t>.</w:t>
      </w:r>
      <w:r>
        <w:rPr>
          <w:rFonts w:asciiTheme="minorHAnsi" w:hAnsiTheme="minorHAnsi" w:cstheme="minorHAnsi"/>
          <w:sz w:val="28"/>
          <w:szCs w:val="28"/>
        </w:rPr>
        <w:t>………………………………………………………………………………</w:t>
      </w:r>
      <w:r w:rsidR="008F6178">
        <w:rPr>
          <w:rFonts w:asciiTheme="minorHAnsi" w:hAnsiTheme="minorHAnsi" w:cstheme="minorHAnsi"/>
          <w:sz w:val="28"/>
          <w:szCs w:val="28"/>
        </w:rPr>
        <w:t>. 141</w:t>
      </w:r>
    </w:p>
    <w:p w:rsidR="00896E9F" w:rsidRDefault="00896E9F" w:rsidP="00633D89">
      <w:pPr>
        <w:pStyle w:val="Default"/>
        <w:spacing w:before="100" w:beforeAutospacing="1" w:line="480" w:lineRule="auto"/>
        <w:jc w:val="both"/>
        <w:rPr>
          <w:rFonts w:asciiTheme="minorHAnsi" w:hAnsiTheme="minorHAnsi" w:cstheme="minorHAnsi"/>
          <w:sz w:val="28"/>
          <w:szCs w:val="28"/>
        </w:rPr>
      </w:pPr>
      <w:r w:rsidRPr="00896E9F">
        <w:rPr>
          <w:rFonts w:asciiTheme="minorHAnsi" w:hAnsiTheme="minorHAnsi" w:cstheme="minorHAnsi"/>
          <w:sz w:val="28"/>
          <w:szCs w:val="28"/>
        </w:rPr>
        <w:t xml:space="preserve">5.15 </w:t>
      </w:r>
      <w:r>
        <w:rPr>
          <w:rFonts w:asciiTheme="minorHAnsi" w:hAnsiTheme="minorHAnsi" w:cstheme="minorHAnsi"/>
          <w:sz w:val="28"/>
          <w:szCs w:val="28"/>
        </w:rPr>
        <w:t xml:space="preserve">    </w:t>
      </w:r>
      <w:r w:rsidRPr="00896E9F">
        <w:rPr>
          <w:rFonts w:asciiTheme="minorHAnsi" w:hAnsiTheme="minorHAnsi" w:cstheme="minorHAnsi"/>
          <w:sz w:val="28"/>
          <w:szCs w:val="28"/>
        </w:rPr>
        <w:t>Administrar recursos en el tablero</w:t>
      </w:r>
      <w:r w:rsidR="00C353DF">
        <w:rPr>
          <w:rFonts w:asciiTheme="minorHAnsi" w:hAnsiTheme="minorHAnsi" w:cstheme="minorHAnsi"/>
          <w:sz w:val="28"/>
          <w:szCs w:val="28"/>
        </w:rPr>
        <w:t>…</w:t>
      </w:r>
      <w:r>
        <w:rPr>
          <w:rFonts w:asciiTheme="minorHAnsi" w:hAnsiTheme="minorHAnsi" w:cstheme="minorHAnsi"/>
          <w:sz w:val="28"/>
          <w:szCs w:val="28"/>
        </w:rPr>
        <w:t>……</w:t>
      </w:r>
      <w:r w:rsidR="00C353DF">
        <w:rPr>
          <w:rFonts w:asciiTheme="minorHAnsi" w:hAnsiTheme="minorHAnsi" w:cstheme="minorHAnsi"/>
          <w:sz w:val="28"/>
          <w:szCs w:val="28"/>
        </w:rPr>
        <w:t>….</w:t>
      </w:r>
      <w:r>
        <w:rPr>
          <w:rFonts w:asciiTheme="minorHAnsi" w:hAnsiTheme="minorHAnsi" w:cstheme="minorHAnsi"/>
          <w:sz w:val="28"/>
          <w:szCs w:val="28"/>
        </w:rPr>
        <w:t>……………………………………………</w:t>
      </w:r>
      <w:r w:rsidR="001F042F">
        <w:rPr>
          <w:rFonts w:asciiTheme="minorHAnsi" w:hAnsiTheme="minorHAnsi" w:cstheme="minorHAnsi"/>
          <w:sz w:val="28"/>
          <w:szCs w:val="28"/>
        </w:rPr>
        <w:t xml:space="preserve"> 143</w:t>
      </w:r>
    </w:p>
    <w:p w:rsidR="008C7DEA" w:rsidRDefault="008C7DEA" w:rsidP="008C7DEA">
      <w:pPr>
        <w:pStyle w:val="Default"/>
        <w:spacing w:before="100" w:beforeAutospacing="1" w:line="480" w:lineRule="auto"/>
        <w:jc w:val="both"/>
        <w:rPr>
          <w:rFonts w:asciiTheme="minorHAnsi" w:hAnsiTheme="minorHAnsi" w:cstheme="minorHAnsi"/>
          <w:sz w:val="28"/>
          <w:szCs w:val="28"/>
        </w:rPr>
      </w:pPr>
      <w:r w:rsidRPr="008C7DEA">
        <w:rPr>
          <w:rFonts w:asciiTheme="minorHAnsi" w:hAnsiTheme="minorHAnsi" w:cstheme="minorHAnsi"/>
          <w:sz w:val="28"/>
          <w:szCs w:val="28"/>
        </w:rPr>
        <w:t xml:space="preserve">5.16 </w:t>
      </w:r>
      <w:r>
        <w:rPr>
          <w:rFonts w:asciiTheme="minorHAnsi" w:hAnsiTheme="minorHAnsi" w:cstheme="minorHAnsi"/>
          <w:sz w:val="28"/>
          <w:szCs w:val="28"/>
        </w:rPr>
        <w:t xml:space="preserve">    </w:t>
      </w:r>
      <w:r w:rsidRPr="008C7DEA">
        <w:rPr>
          <w:rFonts w:asciiTheme="minorHAnsi" w:hAnsiTheme="minorHAnsi" w:cstheme="minorHAnsi"/>
          <w:sz w:val="28"/>
          <w:szCs w:val="28"/>
        </w:rPr>
        <w:t>Visualización de recursos</w:t>
      </w:r>
      <w:r w:rsidR="00047858">
        <w:rPr>
          <w:rFonts w:asciiTheme="minorHAnsi" w:hAnsiTheme="minorHAnsi" w:cstheme="minorHAnsi"/>
          <w:sz w:val="28"/>
          <w:szCs w:val="28"/>
        </w:rPr>
        <w:t>..</w:t>
      </w:r>
      <w:r w:rsidR="009108E1">
        <w:rPr>
          <w:rFonts w:asciiTheme="minorHAnsi" w:hAnsiTheme="minorHAnsi" w:cstheme="minorHAnsi"/>
          <w:sz w:val="28"/>
          <w:szCs w:val="28"/>
        </w:rPr>
        <w:t>.</w:t>
      </w:r>
      <w:r>
        <w:rPr>
          <w:rFonts w:asciiTheme="minorHAnsi" w:hAnsiTheme="minorHAnsi" w:cstheme="minorHAnsi"/>
          <w:sz w:val="28"/>
          <w:szCs w:val="28"/>
        </w:rPr>
        <w:t>…</w:t>
      </w:r>
      <w:r w:rsidR="00047858">
        <w:rPr>
          <w:rFonts w:asciiTheme="minorHAnsi" w:hAnsiTheme="minorHAnsi" w:cstheme="minorHAnsi"/>
          <w:sz w:val="28"/>
          <w:szCs w:val="28"/>
        </w:rPr>
        <w:t>..</w:t>
      </w:r>
      <w:r>
        <w:rPr>
          <w:rFonts w:asciiTheme="minorHAnsi" w:hAnsiTheme="minorHAnsi" w:cstheme="minorHAnsi"/>
          <w:sz w:val="28"/>
          <w:szCs w:val="28"/>
        </w:rPr>
        <w:t xml:space="preserve">………………………………………………………………. </w:t>
      </w:r>
      <w:r w:rsidR="001C37F3">
        <w:rPr>
          <w:rFonts w:asciiTheme="minorHAnsi" w:hAnsiTheme="minorHAnsi" w:cstheme="minorHAnsi"/>
          <w:sz w:val="28"/>
          <w:szCs w:val="28"/>
        </w:rPr>
        <w:t>143</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5.16.1 Trabajando con recursos</w:t>
      </w:r>
      <w:r w:rsidR="009108E1">
        <w:rPr>
          <w:rFonts w:asciiTheme="minorHAnsi" w:hAnsiTheme="minorHAnsi" w:cstheme="minorHAnsi"/>
          <w:sz w:val="28"/>
          <w:szCs w:val="28"/>
        </w:rPr>
        <w:t>.</w:t>
      </w:r>
      <w:r w:rsidR="005E1B97">
        <w:rPr>
          <w:rFonts w:asciiTheme="minorHAnsi" w:hAnsiTheme="minorHAnsi" w:cstheme="minorHAnsi"/>
          <w:sz w:val="28"/>
          <w:szCs w:val="28"/>
        </w:rPr>
        <w:t>……………………………………………………………………… 144</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5.16.2 Trabajando en el catálogo</w:t>
      </w:r>
      <w:r w:rsidR="00E00186">
        <w:rPr>
          <w:rFonts w:asciiTheme="minorHAnsi" w:hAnsiTheme="minorHAnsi" w:cstheme="minorHAnsi"/>
          <w:sz w:val="28"/>
          <w:szCs w:val="28"/>
        </w:rPr>
        <w:t>…………………………………………………………………….. 144</w:t>
      </w:r>
    </w:p>
    <w:p w:rsidR="008C7DEA" w:rsidRDefault="00EE5503" w:rsidP="00633D89">
      <w:pPr>
        <w:pStyle w:val="Default"/>
        <w:spacing w:before="100" w:beforeAutospacing="1" w:line="480" w:lineRule="auto"/>
        <w:jc w:val="both"/>
        <w:rPr>
          <w:rFonts w:asciiTheme="minorHAnsi" w:hAnsiTheme="minorHAnsi" w:cstheme="minorHAnsi"/>
          <w:sz w:val="28"/>
          <w:szCs w:val="28"/>
        </w:rPr>
      </w:pPr>
      <w:r w:rsidRPr="00EE5503">
        <w:rPr>
          <w:rFonts w:asciiTheme="minorHAnsi" w:hAnsiTheme="minorHAnsi" w:cstheme="minorHAnsi"/>
          <w:sz w:val="28"/>
          <w:szCs w:val="28"/>
        </w:rPr>
        <w:t xml:space="preserve">5.17 </w:t>
      </w:r>
      <w:r w:rsidR="007056D4">
        <w:rPr>
          <w:rFonts w:asciiTheme="minorHAnsi" w:hAnsiTheme="minorHAnsi" w:cstheme="minorHAnsi"/>
          <w:sz w:val="28"/>
          <w:szCs w:val="28"/>
        </w:rPr>
        <w:t xml:space="preserve">    </w:t>
      </w:r>
      <w:r w:rsidRPr="00EE5503">
        <w:rPr>
          <w:rFonts w:asciiTheme="minorHAnsi" w:hAnsiTheme="minorHAnsi" w:cstheme="minorHAnsi"/>
          <w:sz w:val="28"/>
          <w:szCs w:val="28"/>
        </w:rPr>
        <w:t>Seguridad de la plataforma</w:t>
      </w:r>
      <w:r w:rsidR="00F87C38">
        <w:rPr>
          <w:rFonts w:asciiTheme="minorHAnsi" w:hAnsiTheme="minorHAnsi" w:cstheme="minorHAnsi"/>
          <w:sz w:val="28"/>
          <w:szCs w:val="28"/>
        </w:rPr>
        <w:t>…</w:t>
      </w:r>
      <w:r>
        <w:rPr>
          <w:rFonts w:asciiTheme="minorHAnsi" w:hAnsiTheme="minorHAnsi" w:cstheme="minorHAnsi"/>
          <w:sz w:val="28"/>
          <w:szCs w:val="28"/>
        </w:rPr>
        <w:t>…………………………</w:t>
      </w:r>
      <w:r w:rsidR="00F87C38">
        <w:rPr>
          <w:rFonts w:asciiTheme="minorHAnsi" w:hAnsiTheme="minorHAnsi" w:cstheme="minorHAnsi"/>
          <w:sz w:val="28"/>
          <w:szCs w:val="28"/>
        </w:rPr>
        <w:t>…</w:t>
      </w:r>
      <w:r w:rsidR="00B0223A">
        <w:rPr>
          <w:rFonts w:asciiTheme="minorHAnsi" w:hAnsiTheme="minorHAnsi" w:cstheme="minorHAnsi"/>
          <w:sz w:val="28"/>
          <w:szCs w:val="28"/>
        </w:rPr>
        <w:t>…………………………………… 145</w:t>
      </w:r>
    </w:p>
    <w:p w:rsidR="005A53A1" w:rsidRDefault="005A53A1" w:rsidP="005A53A1">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Pr>
          <w:rFonts w:asciiTheme="minorHAnsi" w:hAnsiTheme="minorHAnsi" w:cstheme="minorHAnsi"/>
          <w:sz w:val="28"/>
          <w:szCs w:val="28"/>
        </w:rPr>
        <w:t xml:space="preserve">         </w:t>
      </w:r>
      <w:r w:rsidRPr="005A53A1">
        <w:rPr>
          <w:rFonts w:asciiTheme="minorHAnsi" w:hAnsiTheme="minorHAnsi" w:cstheme="minorHAnsi"/>
          <w:sz w:val="28"/>
          <w:szCs w:val="28"/>
        </w:rPr>
        <w:t xml:space="preserve"> Implementación del CC</w:t>
      </w:r>
      <w:r w:rsidR="009108E1">
        <w:rPr>
          <w:rFonts w:asciiTheme="minorHAnsi" w:hAnsiTheme="minorHAnsi" w:cstheme="minorHAnsi"/>
          <w:sz w:val="28"/>
          <w:szCs w:val="28"/>
        </w:rPr>
        <w:t>.</w:t>
      </w:r>
      <w:r w:rsidR="00430D55">
        <w:rPr>
          <w:rFonts w:asciiTheme="minorHAnsi" w:hAnsiTheme="minorHAnsi" w:cstheme="minorHAnsi"/>
          <w:sz w:val="28"/>
          <w:szCs w:val="28"/>
        </w:rPr>
        <w:t>……</w:t>
      </w:r>
      <w:r w:rsidR="00244037">
        <w:rPr>
          <w:rFonts w:asciiTheme="minorHAnsi" w:hAnsiTheme="minorHAnsi" w:cstheme="minorHAnsi"/>
          <w:sz w:val="28"/>
          <w:szCs w:val="28"/>
        </w:rPr>
        <w:t>..</w:t>
      </w:r>
      <w:r w:rsidR="00430D55">
        <w:rPr>
          <w:rFonts w:asciiTheme="minorHAnsi" w:hAnsiTheme="minorHAnsi" w:cstheme="minorHAnsi"/>
          <w:sz w:val="28"/>
          <w:szCs w:val="28"/>
        </w:rPr>
        <w:t>…………………………</w:t>
      </w:r>
      <w:r w:rsidR="00244037">
        <w:rPr>
          <w:rFonts w:asciiTheme="minorHAnsi" w:hAnsiTheme="minorHAnsi" w:cstheme="minorHAnsi"/>
          <w:sz w:val="28"/>
          <w:szCs w:val="28"/>
        </w:rPr>
        <w:t>.</w:t>
      </w:r>
      <w:r w:rsidR="00B8322D">
        <w:rPr>
          <w:rFonts w:asciiTheme="minorHAnsi" w:hAnsiTheme="minorHAnsi" w:cstheme="minorHAnsi"/>
          <w:sz w:val="28"/>
          <w:szCs w:val="28"/>
        </w:rPr>
        <w:t>……………………………………… 147</w:t>
      </w:r>
    </w:p>
    <w:p w:rsidR="00430D55" w:rsidRDefault="00430D55" w:rsidP="00430D55">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Pr>
          <w:rFonts w:asciiTheme="minorHAnsi" w:hAnsiTheme="minorHAnsi" w:cstheme="minorHAnsi"/>
          <w:sz w:val="28"/>
          <w:szCs w:val="28"/>
        </w:rPr>
        <w:t xml:space="preserve">1        </w:t>
      </w:r>
      <w:r w:rsidR="009108E1">
        <w:rPr>
          <w:rFonts w:asciiTheme="minorHAnsi" w:hAnsiTheme="minorHAnsi" w:cstheme="minorHAnsi"/>
          <w:sz w:val="28"/>
          <w:szCs w:val="28"/>
        </w:rPr>
        <w:t>Relevamiento.</w:t>
      </w:r>
      <w:r>
        <w:rPr>
          <w:rFonts w:asciiTheme="minorHAnsi" w:hAnsiTheme="minorHAnsi" w:cstheme="minorHAnsi"/>
          <w:sz w:val="28"/>
          <w:szCs w:val="28"/>
        </w:rPr>
        <w:t>…………….………………………………</w:t>
      </w:r>
      <w:r w:rsidR="00244037">
        <w:rPr>
          <w:rFonts w:asciiTheme="minorHAnsi" w:hAnsiTheme="minorHAnsi" w:cstheme="minorHAnsi"/>
          <w:sz w:val="28"/>
          <w:szCs w:val="28"/>
        </w:rPr>
        <w:t>….</w:t>
      </w:r>
      <w:r w:rsidR="00B8322D">
        <w:rPr>
          <w:rFonts w:asciiTheme="minorHAnsi" w:hAnsiTheme="minorHAnsi" w:cstheme="minorHAnsi"/>
          <w:sz w:val="28"/>
          <w:szCs w:val="28"/>
        </w:rPr>
        <w:t>……………………………………… 147</w:t>
      </w:r>
    </w:p>
    <w:p w:rsidR="00515213" w:rsidRDefault="00515213" w:rsidP="00515213">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lastRenderedPageBreak/>
        <w:t>6.</w:t>
      </w:r>
      <w:r w:rsidR="00C432B8">
        <w:rPr>
          <w:rFonts w:asciiTheme="minorHAnsi" w:hAnsiTheme="minorHAnsi" w:cstheme="minorHAnsi"/>
          <w:sz w:val="28"/>
          <w:szCs w:val="28"/>
        </w:rPr>
        <w:t>2</w:t>
      </w:r>
      <w:r>
        <w:rPr>
          <w:rFonts w:asciiTheme="minorHAnsi" w:hAnsiTheme="minorHAnsi" w:cstheme="minorHAnsi"/>
          <w:sz w:val="28"/>
          <w:szCs w:val="28"/>
        </w:rPr>
        <w:t xml:space="preserve">        </w:t>
      </w:r>
      <w:r w:rsidR="009108E1">
        <w:rPr>
          <w:rFonts w:asciiTheme="minorHAnsi" w:hAnsiTheme="minorHAnsi" w:cstheme="minorHAnsi"/>
          <w:sz w:val="28"/>
          <w:szCs w:val="28"/>
        </w:rPr>
        <w:t>Agenda de Releases.</w:t>
      </w:r>
      <w:r>
        <w:rPr>
          <w:rFonts w:asciiTheme="minorHAnsi" w:hAnsiTheme="minorHAnsi" w:cstheme="minorHAnsi"/>
          <w:sz w:val="28"/>
          <w:szCs w:val="28"/>
        </w:rPr>
        <w:t>.………………………………….</w:t>
      </w:r>
      <w:r w:rsidR="00C432B8">
        <w:rPr>
          <w:rFonts w:asciiTheme="minorHAnsi" w:hAnsiTheme="minorHAnsi" w:cstheme="minorHAnsi"/>
          <w:sz w:val="28"/>
          <w:szCs w:val="28"/>
        </w:rPr>
        <w:t>………………………………………</w:t>
      </w:r>
      <w:r w:rsidR="000B2BEF">
        <w:rPr>
          <w:rFonts w:asciiTheme="minorHAnsi" w:hAnsiTheme="minorHAnsi" w:cstheme="minorHAnsi"/>
          <w:sz w:val="28"/>
          <w:szCs w:val="28"/>
        </w:rPr>
        <w:t>..</w:t>
      </w:r>
      <w:r w:rsidR="00191B57">
        <w:rPr>
          <w:rFonts w:asciiTheme="minorHAnsi" w:hAnsiTheme="minorHAnsi" w:cstheme="minorHAnsi"/>
          <w:sz w:val="28"/>
          <w:szCs w:val="28"/>
        </w:rPr>
        <w:t xml:space="preserve"> 148</w:t>
      </w:r>
    </w:p>
    <w:p w:rsidR="009603BF" w:rsidRDefault="009603BF" w:rsidP="009603BF">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sidR="009F0E38">
        <w:rPr>
          <w:rFonts w:asciiTheme="minorHAnsi" w:hAnsiTheme="minorHAnsi" w:cstheme="minorHAnsi"/>
          <w:sz w:val="28"/>
          <w:szCs w:val="28"/>
        </w:rPr>
        <w:t>3</w:t>
      </w:r>
      <w:r>
        <w:rPr>
          <w:rFonts w:asciiTheme="minorHAnsi" w:hAnsiTheme="minorHAnsi" w:cstheme="minorHAnsi"/>
          <w:sz w:val="28"/>
          <w:szCs w:val="28"/>
        </w:rPr>
        <w:t xml:space="preserve">        Selección de Herramientas del CC……………….……………………………………</w:t>
      </w:r>
      <w:r w:rsidR="000B2BEF">
        <w:rPr>
          <w:rFonts w:asciiTheme="minorHAnsi" w:hAnsiTheme="minorHAnsi" w:cstheme="minorHAnsi"/>
          <w:sz w:val="28"/>
          <w:szCs w:val="28"/>
        </w:rPr>
        <w:t>..</w:t>
      </w:r>
      <w:r w:rsidR="00191B57">
        <w:rPr>
          <w:rFonts w:asciiTheme="minorHAnsi" w:hAnsiTheme="minorHAnsi" w:cstheme="minorHAnsi"/>
          <w:sz w:val="28"/>
          <w:szCs w:val="28"/>
        </w:rPr>
        <w:t>… 149</w:t>
      </w:r>
    </w:p>
    <w:p w:rsidR="009F0E38" w:rsidRPr="005A53A1" w:rsidRDefault="009F0E38" w:rsidP="009603BF">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Pr>
          <w:rFonts w:asciiTheme="minorHAnsi" w:hAnsiTheme="minorHAnsi" w:cstheme="minorHAnsi"/>
          <w:sz w:val="28"/>
          <w:szCs w:val="28"/>
        </w:rPr>
        <w:t xml:space="preserve">4        </w:t>
      </w:r>
      <w:r w:rsidR="009108E1">
        <w:rPr>
          <w:rFonts w:asciiTheme="minorHAnsi" w:hAnsiTheme="minorHAnsi" w:cstheme="minorHAnsi"/>
          <w:sz w:val="28"/>
          <w:szCs w:val="28"/>
        </w:rPr>
        <w:t>Deploys por Entorno.</w:t>
      </w:r>
      <w:r>
        <w:rPr>
          <w:rFonts w:asciiTheme="minorHAnsi" w:hAnsiTheme="minorHAnsi" w:cstheme="minorHAnsi"/>
          <w:sz w:val="28"/>
          <w:szCs w:val="28"/>
        </w:rPr>
        <w:t>…………………..……………….……………………………………</w:t>
      </w:r>
      <w:r w:rsidR="0056496F">
        <w:rPr>
          <w:rFonts w:asciiTheme="minorHAnsi" w:hAnsiTheme="minorHAnsi" w:cstheme="minorHAnsi"/>
          <w:sz w:val="28"/>
          <w:szCs w:val="28"/>
        </w:rPr>
        <w:t>….</w:t>
      </w:r>
      <w:r w:rsidR="00191B57">
        <w:rPr>
          <w:rFonts w:asciiTheme="minorHAnsi" w:hAnsiTheme="minorHAnsi" w:cstheme="minorHAnsi"/>
          <w:sz w:val="28"/>
          <w:szCs w:val="28"/>
        </w:rPr>
        <w:t xml:space="preserve"> 150</w:t>
      </w:r>
    </w:p>
    <w:p w:rsidR="00F02A36" w:rsidRPr="00F02A36" w:rsidRDefault="005E1A44"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7</w:t>
      </w:r>
      <w:r w:rsidR="009108E1">
        <w:rPr>
          <w:rFonts w:asciiTheme="minorHAnsi" w:hAnsiTheme="minorHAnsi" w:cstheme="minorHAnsi"/>
          <w:sz w:val="28"/>
          <w:szCs w:val="28"/>
        </w:rPr>
        <w:t>.</w:t>
      </w:r>
      <w:r w:rsidR="009108E1">
        <w:rPr>
          <w:rFonts w:asciiTheme="minorHAnsi" w:hAnsiTheme="minorHAnsi" w:cstheme="minorHAnsi"/>
          <w:sz w:val="28"/>
          <w:szCs w:val="28"/>
        </w:rPr>
        <w:tab/>
        <w:t>Conclusiones.</w:t>
      </w:r>
      <w:r w:rsidR="00F02A36" w:rsidRPr="00F02A36">
        <w:rPr>
          <w:rFonts w:asciiTheme="minorHAnsi" w:hAnsiTheme="minorHAnsi" w:cstheme="minorHAnsi"/>
          <w:sz w:val="28"/>
          <w:szCs w:val="28"/>
        </w:rPr>
        <w:t>.........................................................</w:t>
      </w:r>
      <w:r w:rsidR="001B11AB">
        <w:rPr>
          <w:rFonts w:asciiTheme="minorHAnsi" w:hAnsiTheme="minorHAnsi" w:cstheme="minorHAnsi"/>
          <w:sz w:val="28"/>
          <w:szCs w:val="28"/>
        </w:rPr>
        <w:t>.</w:t>
      </w:r>
      <w:r w:rsidR="00F02A36" w:rsidRPr="00F02A36">
        <w:rPr>
          <w:rFonts w:asciiTheme="minorHAnsi" w:hAnsiTheme="minorHAnsi" w:cstheme="minorHAnsi"/>
          <w:sz w:val="28"/>
          <w:szCs w:val="28"/>
        </w:rPr>
        <w:t>....</w:t>
      </w:r>
      <w:r w:rsidR="00ED0634">
        <w:rPr>
          <w:rFonts w:asciiTheme="minorHAnsi" w:hAnsiTheme="minorHAnsi" w:cstheme="minorHAnsi"/>
          <w:sz w:val="28"/>
          <w:szCs w:val="28"/>
        </w:rPr>
        <w:t>............................</w:t>
      </w:r>
      <w:r w:rsidR="009F0E38">
        <w:rPr>
          <w:rFonts w:asciiTheme="minorHAnsi" w:hAnsiTheme="minorHAnsi" w:cstheme="minorHAnsi"/>
          <w:sz w:val="28"/>
          <w:szCs w:val="28"/>
        </w:rPr>
        <w:t>.</w:t>
      </w:r>
      <w:r w:rsidR="00ED0634">
        <w:rPr>
          <w:rFonts w:asciiTheme="minorHAnsi" w:hAnsiTheme="minorHAnsi" w:cstheme="minorHAnsi"/>
          <w:sz w:val="28"/>
          <w:szCs w:val="28"/>
        </w:rPr>
        <w:t>...</w:t>
      </w:r>
      <w:r w:rsidR="00191B57">
        <w:rPr>
          <w:rFonts w:asciiTheme="minorHAnsi" w:hAnsiTheme="minorHAnsi" w:cstheme="minorHAnsi"/>
          <w:sz w:val="28"/>
          <w:szCs w:val="28"/>
        </w:rPr>
        <w:t>. 151</w:t>
      </w:r>
      <w:r w:rsidR="00F02A36" w:rsidRPr="00F02A36">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I.</w:t>
      </w:r>
      <w:r>
        <w:rPr>
          <w:rFonts w:asciiTheme="minorHAnsi" w:hAnsiTheme="minorHAnsi" w:cstheme="minorHAnsi"/>
          <w:sz w:val="28"/>
          <w:szCs w:val="28"/>
        </w:rPr>
        <w:tab/>
        <w:t>Hoja de tabulación.</w:t>
      </w:r>
      <w:r w:rsidR="00876D4B" w:rsidRPr="00876D4B">
        <w:rPr>
          <w:rFonts w:asciiTheme="minorHAnsi" w:hAnsiTheme="minorHAnsi" w:cstheme="minorHAnsi"/>
          <w:sz w:val="28"/>
          <w:szCs w:val="28"/>
        </w:rPr>
        <w:t>................................................................</w:t>
      </w:r>
      <w:r w:rsidR="001B11AB">
        <w:rPr>
          <w:rFonts w:asciiTheme="minorHAnsi" w:hAnsiTheme="minorHAnsi" w:cstheme="minorHAnsi"/>
          <w:sz w:val="28"/>
          <w:szCs w:val="28"/>
        </w:rPr>
        <w: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9F0E38">
        <w:rPr>
          <w:rFonts w:asciiTheme="minorHAnsi" w:hAnsiTheme="minorHAnsi" w:cstheme="minorHAnsi"/>
          <w:sz w:val="28"/>
          <w:szCs w:val="28"/>
        </w:rPr>
        <w:t>.</w:t>
      </w:r>
      <w:r w:rsidR="00876D4B">
        <w:rPr>
          <w:rFonts w:asciiTheme="minorHAnsi" w:hAnsiTheme="minorHAnsi" w:cstheme="minorHAnsi"/>
          <w:sz w:val="28"/>
          <w:szCs w:val="28"/>
        </w:rPr>
        <w:t>.....</w:t>
      </w:r>
      <w:r w:rsidR="00191B57">
        <w:rPr>
          <w:rFonts w:asciiTheme="minorHAnsi" w:hAnsiTheme="minorHAnsi" w:cstheme="minorHAnsi"/>
          <w:sz w:val="28"/>
          <w:szCs w:val="28"/>
        </w:rPr>
        <w:t>. 162</w:t>
      </w:r>
      <w:r w:rsidR="00876D4B"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J.</w:t>
      </w:r>
      <w:r w:rsidRPr="00876D4B">
        <w:rPr>
          <w:rFonts w:asciiTheme="minorHAnsi" w:hAnsiTheme="minorHAnsi" w:cstheme="minorHAnsi"/>
          <w:sz w:val="28"/>
          <w:szCs w:val="28"/>
        </w:rPr>
        <w:tab/>
        <w:t>Hoja de tabul</w:t>
      </w:r>
      <w:r w:rsidR="009108E1">
        <w:rPr>
          <w:rFonts w:asciiTheme="minorHAnsi" w:hAnsiTheme="minorHAnsi" w:cstheme="minorHAnsi"/>
          <w:sz w:val="28"/>
          <w:szCs w:val="28"/>
        </w:rPr>
        <w:t>ación (cont.).</w:t>
      </w:r>
      <w:r w:rsidRPr="00876D4B">
        <w:rPr>
          <w:rFonts w:asciiTheme="minorHAnsi" w:hAnsiTheme="minorHAnsi" w:cstheme="minorHAnsi"/>
          <w:sz w:val="28"/>
          <w:szCs w:val="28"/>
        </w:rPr>
        <w:t>....................................</w:t>
      </w:r>
      <w:r>
        <w:rPr>
          <w:rFonts w:asciiTheme="minorHAnsi" w:hAnsiTheme="minorHAnsi" w:cstheme="minorHAnsi"/>
          <w:sz w:val="28"/>
          <w:szCs w:val="28"/>
        </w:rPr>
        <w:t>............</w:t>
      </w:r>
      <w:r w:rsidR="00515213">
        <w:rPr>
          <w:rFonts w:asciiTheme="minorHAnsi" w:hAnsiTheme="minorHAnsi" w:cstheme="minorHAnsi"/>
          <w:sz w:val="28"/>
          <w:szCs w:val="28"/>
        </w:rPr>
        <w:t>.</w:t>
      </w:r>
      <w:r>
        <w:rPr>
          <w:rFonts w:asciiTheme="minorHAnsi" w:hAnsiTheme="minorHAnsi" w:cstheme="minorHAnsi"/>
          <w:sz w:val="28"/>
          <w:szCs w:val="28"/>
        </w:rPr>
        <w:t>...................</w:t>
      </w:r>
      <w:r w:rsidR="00946381">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163</w:t>
      </w:r>
      <w:r w:rsidRPr="00876D4B">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K.</w:t>
      </w:r>
      <w:r>
        <w:rPr>
          <w:rFonts w:asciiTheme="minorHAnsi" w:hAnsiTheme="minorHAnsi" w:cstheme="minorHAnsi"/>
          <w:sz w:val="28"/>
          <w:szCs w:val="28"/>
        </w:rPr>
        <w:tab/>
        <w:t>Hoja de tabulación (cont.).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9F0E38">
        <w:rPr>
          <w:rFonts w:asciiTheme="minorHAnsi" w:hAnsiTheme="minorHAnsi" w:cstheme="minorHAnsi"/>
          <w:sz w:val="28"/>
          <w:szCs w:val="28"/>
        </w:rPr>
        <w:t>.</w:t>
      </w:r>
      <w:r w:rsidR="00515213">
        <w:rPr>
          <w:rFonts w:asciiTheme="minorHAnsi" w:hAnsiTheme="minorHAnsi" w:cstheme="minorHAnsi"/>
          <w:sz w:val="28"/>
          <w:szCs w:val="28"/>
        </w:rPr>
        <w:t>.</w:t>
      </w:r>
      <w:r w:rsidR="00876D4B">
        <w:rPr>
          <w:rFonts w:asciiTheme="minorHAnsi" w:hAnsiTheme="minorHAnsi" w:cstheme="minorHAnsi"/>
          <w:sz w:val="28"/>
          <w:szCs w:val="28"/>
        </w:rPr>
        <w:t>.</w:t>
      </w:r>
      <w:r w:rsidR="00191B57">
        <w:rPr>
          <w:rFonts w:asciiTheme="minorHAnsi" w:hAnsiTheme="minorHAnsi" w:cstheme="minorHAnsi"/>
          <w:sz w:val="28"/>
          <w:szCs w:val="28"/>
        </w:rPr>
        <w:t>... 164</w:t>
      </w:r>
      <w:r w:rsidR="00876D4B" w:rsidRPr="00876D4B">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L.</w:t>
      </w:r>
      <w:r>
        <w:rPr>
          <w:rFonts w:asciiTheme="minorHAnsi" w:hAnsiTheme="minorHAnsi" w:cstheme="minorHAnsi"/>
          <w:sz w:val="28"/>
          <w:szCs w:val="28"/>
        </w:rPr>
        <w:tab/>
        <w:t>Hoja de tabulación (cont.).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515213">
        <w:rPr>
          <w:rFonts w:asciiTheme="minorHAnsi" w:hAnsiTheme="minorHAnsi" w:cstheme="minorHAnsi"/>
          <w:sz w:val="28"/>
          <w:szCs w:val="28"/>
        </w:rPr>
        <w:t>.</w:t>
      </w:r>
      <w:r w:rsidR="00876D4B">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164</w:t>
      </w:r>
      <w:r w:rsidR="00876D4B" w:rsidRPr="00876D4B">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M.</w:t>
      </w:r>
      <w:r>
        <w:rPr>
          <w:rFonts w:asciiTheme="minorHAnsi" w:hAnsiTheme="minorHAnsi" w:cstheme="minorHAnsi"/>
          <w:sz w:val="28"/>
          <w:szCs w:val="28"/>
        </w:rPr>
        <w:tab/>
        <w:t>Hoja de tabulación (cont.).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515213">
        <w:rPr>
          <w:rFonts w:asciiTheme="minorHAnsi" w:hAnsiTheme="minorHAnsi" w:cstheme="minorHAnsi"/>
          <w:sz w:val="28"/>
          <w:szCs w:val="28"/>
        </w:rPr>
        <w:t>.</w:t>
      </w:r>
      <w:r w:rsidR="005E1A44">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166</w:t>
      </w:r>
      <w:r w:rsidR="00876D4B" w:rsidRPr="00876D4B">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N.</w:t>
      </w:r>
      <w:r>
        <w:rPr>
          <w:rFonts w:asciiTheme="minorHAnsi" w:hAnsiTheme="minorHAnsi" w:cstheme="minorHAnsi"/>
          <w:sz w:val="28"/>
          <w:szCs w:val="28"/>
        </w:rPr>
        <w:tab/>
        <w:t>Hoja de tabulación (cont.).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5E1A44">
        <w:rPr>
          <w:rFonts w:asciiTheme="minorHAnsi" w:hAnsiTheme="minorHAnsi" w:cstheme="minorHAnsi"/>
          <w:sz w:val="28"/>
          <w:szCs w:val="28"/>
        </w:rPr>
        <w:t>......</w:t>
      </w:r>
      <w:r w:rsidR="00515213">
        <w:rPr>
          <w:rFonts w:asciiTheme="minorHAnsi" w:hAnsiTheme="minorHAnsi" w:cstheme="minorHAnsi"/>
          <w:sz w:val="28"/>
          <w:szCs w:val="28"/>
        </w:rPr>
        <w:t>.</w:t>
      </w:r>
      <w:r w:rsidR="005E1A44">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167</w:t>
      </w:r>
      <w:r w:rsidR="00876D4B" w:rsidRPr="00876D4B">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O.</w:t>
      </w:r>
      <w:r>
        <w:rPr>
          <w:rFonts w:asciiTheme="minorHAnsi" w:hAnsiTheme="minorHAnsi" w:cstheme="minorHAnsi"/>
          <w:sz w:val="28"/>
          <w:szCs w:val="28"/>
        </w:rPr>
        <w:tab/>
        <w:t>Hoja de tabulación (cont.).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5E1A44">
        <w:rPr>
          <w:rFonts w:asciiTheme="minorHAnsi" w:hAnsiTheme="minorHAnsi" w:cstheme="minorHAnsi"/>
          <w:sz w:val="28"/>
          <w:szCs w:val="28"/>
        </w:rPr>
        <w:t>....</w:t>
      </w:r>
      <w:r w:rsidR="00515213">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168</w:t>
      </w:r>
      <w:r w:rsidR="00876D4B" w:rsidRPr="00876D4B">
        <w:rPr>
          <w:rFonts w:asciiTheme="minorHAnsi" w:hAnsiTheme="minorHAnsi" w:cstheme="minorHAnsi"/>
          <w:sz w:val="28"/>
          <w:szCs w:val="28"/>
        </w:rPr>
        <w:t xml:space="preserve"> </w:t>
      </w:r>
    </w:p>
    <w:p w:rsidR="002A07F0" w:rsidRDefault="009108E1"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Listado de Referencias.</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9E28A3">
        <w:rPr>
          <w:rFonts w:asciiTheme="minorHAnsi" w:hAnsiTheme="minorHAnsi" w:cstheme="minorHAnsi"/>
          <w:sz w:val="28"/>
          <w:szCs w:val="28"/>
        </w:rPr>
        <w:t>..</w:t>
      </w:r>
      <w:r w:rsidR="00876D4B">
        <w:rPr>
          <w:rFonts w:asciiTheme="minorHAnsi" w:hAnsiTheme="minorHAnsi" w:cstheme="minorHAnsi"/>
          <w:sz w:val="28"/>
          <w:szCs w:val="28"/>
        </w:rPr>
        <w:t>..</w:t>
      </w:r>
      <w:r w:rsidR="00515213">
        <w:rPr>
          <w:rFonts w:asciiTheme="minorHAnsi" w:hAnsiTheme="minorHAnsi" w:cstheme="minorHAnsi"/>
          <w:sz w:val="28"/>
          <w:szCs w:val="28"/>
        </w:rPr>
        <w:t>.</w:t>
      </w:r>
      <w:r w:rsidR="005E1A44">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169</w:t>
      </w:r>
    </w:p>
    <w:p w:rsidR="002A07F0" w:rsidRDefault="002A07F0" w:rsidP="00415CCC">
      <w:pPr>
        <w:spacing w:line="480" w:lineRule="auto"/>
        <w:jc w:val="center"/>
        <w:rPr>
          <w:rFonts w:cstheme="minorHAnsi"/>
          <w:color w:val="000000"/>
          <w:sz w:val="28"/>
          <w:szCs w:val="28"/>
        </w:rPr>
      </w:pPr>
    </w:p>
    <w:p w:rsidR="00C06A0B" w:rsidRDefault="00C06A0B" w:rsidP="00415CCC">
      <w:pPr>
        <w:spacing w:line="480" w:lineRule="auto"/>
        <w:jc w:val="center"/>
        <w:rPr>
          <w:b/>
          <w:color w:val="323E4F" w:themeColor="text2" w:themeShade="BF"/>
          <w:sz w:val="36"/>
          <w:szCs w:val="36"/>
        </w:rPr>
      </w:pPr>
    </w:p>
    <w:p w:rsidR="00B27B8A" w:rsidRPr="00B27B8A" w:rsidRDefault="00B27B8A" w:rsidP="00415CCC">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En este capítulo, </w:t>
      </w:r>
      <w:r w:rsidR="00DB6FCA">
        <w:rPr>
          <w:rFonts w:asciiTheme="minorHAnsi" w:hAnsiTheme="minorHAnsi" w:cstheme="minorHAnsi"/>
          <w:sz w:val="28"/>
          <w:szCs w:val="28"/>
        </w:rPr>
        <w:t>definiremos</w:t>
      </w:r>
      <w:r w:rsidRPr="00B27B8A">
        <w:rPr>
          <w:rFonts w:asciiTheme="minorHAnsi" w:hAnsiTheme="minorHAnsi" w:cstheme="minorHAnsi"/>
          <w:sz w:val="28"/>
          <w:szCs w:val="28"/>
        </w:rPr>
        <w:t xml:space="preserve">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w:t>
      </w:r>
      <w:r w:rsidR="00DB6FCA">
        <w:rPr>
          <w:rFonts w:asciiTheme="minorHAnsi" w:hAnsiTheme="minorHAnsi" w:cstheme="minorHAnsi"/>
          <w:sz w:val="28"/>
          <w:szCs w:val="28"/>
        </w:rPr>
        <w:t xml:space="preserve"> poder</w:t>
      </w:r>
      <w:r w:rsidRPr="00B27B8A">
        <w:rPr>
          <w:rFonts w:asciiTheme="minorHAnsi" w:hAnsiTheme="minorHAnsi" w:cstheme="minorHAnsi"/>
          <w:sz w:val="28"/>
          <w:szCs w:val="28"/>
        </w:rPr>
        <w:t xml:space="preserve"> plantear las preguntas que orientarán la investigación.</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Posteriormente, </w:t>
      </w:r>
      <w:r w:rsidR="001860BB">
        <w:rPr>
          <w:rFonts w:asciiTheme="minorHAnsi" w:hAnsiTheme="minorHAnsi" w:cstheme="minorHAnsi"/>
          <w:sz w:val="28"/>
          <w:szCs w:val="28"/>
        </w:rPr>
        <w:t>se detallan</w:t>
      </w:r>
      <w:r w:rsidRPr="00B27B8A">
        <w:rPr>
          <w:rFonts w:asciiTheme="minorHAnsi" w:hAnsiTheme="minorHAnsi" w:cstheme="minorHAnsi"/>
          <w:sz w:val="28"/>
          <w:szCs w:val="28"/>
        </w:rPr>
        <w:t xml:space="preserve">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La computación en la nube (CC, c</w:t>
      </w:r>
      <w:r w:rsidR="001860BB">
        <w:rPr>
          <w:rFonts w:asciiTheme="minorHAnsi" w:hAnsiTheme="minorHAnsi" w:cstheme="minorHAnsi"/>
          <w:sz w:val="28"/>
          <w:szCs w:val="28"/>
        </w:rPr>
        <w:t>loud computing en inglés) es la</w:t>
      </w:r>
      <w:r w:rsidRPr="001E3EAE">
        <w:rPr>
          <w:rFonts w:asciiTheme="minorHAnsi" w:hAnsiTheme="minorHAnsi" w:cstheme="minorHAnsi"/>
          <w:sz w:val="28"/>
          <w:szCs w:val="28"/>
        </w:rPr>
        <w:t xml:space="preserve">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 xml:space="preserve">que proporciona el acceso a servicios de computación mediante Internet, </w:t>
      </w:r>
      <w:r w:rsidR="003C6B2D">
        <w:rPr>
          <w:rFonts w:asciiTheme="minorHAnsi" w:hAnsiTheme="minorHAnsi" w:cstheme="minorHAnsi"/>
          <w:sz w:val="28"/>
          <w:szCs w:val="28"/>
        </w:rPr>
        <w:t>estos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(Rhoton,</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Tomando como referencia las estadísticas de búsqueda de Google Trends,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eastAsia="es-AR"/>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w:t>
      </w:r>
      <w:r w:rsidR="00CC5B0F">
        <w:rPr>
          <w:rFonts w:asciiTheme="minorHAnsi" w:hAnsiTheme="minorHAnsi" w:cstheme="minorHAnsi"/>
          <w:sz w:val="28"/>
          <w:szCs w:val="28"/>
        </w:rPr>
        <w:t>cloud computing” (Google, 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w:t>
      </w:r>
      <w:r w:rsidR="001946F5">
        <w:rPr>
          <w:rFonts w:asciiTheme="minorHAnsi" w:hAnsiTheme="minorHAnsi" w:cstheme="minorHAnsi"/>
          <w:sz w:val="28"/>
          <w:szCs w:val="28"/>
        </w:rPr>
        <w:t>ustria, esta</w:t>
      </w:r>
      <w:r w:rsidRPr="000D4393">
        <w:rPr>
          <w:rFonts w:asciiTheme="minorHAnsi" w:hAnsiTheme="minorHAnsi" w:cstheme="minorHAnsi"/>
          <w:sz w:val="28"/>
          <w:szCs w:val="28"/>
        </w:rPr>
        <w:t xml:space="preserve">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eastAsia="es-AR"/>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w:t>
      </w:r>
      <w:r w:rsidR="00CC5B0F">
        <w:rPr>
          <w:rFonts w:asciiTheme="minorHAnsi" w:hAnsiTheme="minorHAnsi" w:cstheme="minorHAnsi"/>
          <w:sz w:val="28"/>
          <w:szCs w:val="28"/>
        </w:rPr>
        <w:t xml:space="preserve"> como industria (Google, 2015)</w:t>
      </w:r>
    </w:p>
    <w:p w:rsidR="00840C0F" w:rsidRDefault="00840C0F" w:rsidP="0068253F">
      <w:pPr>
        <w:pStyle w:val="Default"/>
        <w:jc w:val="center"/>
        <w:rPr>
          <w:rFonts w:asciiTheme="minorHAnsi" w:hAnsiTheme="minorHAnsi" w:cstheme="minorHAnsi"/>
          <w:sz w:val="28"/>
          <w:szCs w:val="28"/>
        </w:rPr>
      </w:pPr>
    </w:p>
    <w:p w:rsidR="00840C0F" w:rsidRDefault="00840C0F" w:rsidP="00840C0F">
      <w:pPr>
        <w:pStyle w:val="Default"/>
        <w:rPr>
          <w:rFonts w:asciiTheme="minorHAnsi" w:hAnsiTheme="minorHAnsi" w:cstheme="minorHAnsi"/>
          <w:sz w:val="28"/>
          <w:szCs w:val="28"/>
        </w:rPr>
      </w:pPr>
    </w:p>
    <w:p w:rsidR="00840C0F" w:rsidRDefault="004A0712" w:rsidP="00840C0F">
      <w:pPr>
        <w:pStyle w:val="Default"/>
        <w:rPr>
          <w:rFonts w:asciiTheme="minorHAnsi" w:hAnsiTheme="minorHAnsi" w:cstheme="minorHAnsi"/>
          <w:sz w:val="28"/>
          <w:szCs w:val="28"/>
        </w:rPr>
      </w:pPr>
      <w:hyperlink r:id="rId14" w:history="1">
        <w:r w:rsidR="00840C0F" w:rsidRPr="00840C0F">
          <w:rPr>
            <w:rStyle w:val="Hyperlink"/>
            <w:rFonts w:asciiTheme="minorHAnsi" w:hAnsiTheme="minorHAnsi" w:cstheme="minorHAnsi"/>
            <w:sz w:val="28"/>
            <w:szCs w:val="28"/>
          </w:rPr>
          <w:t>La Nube comienza a ser una realidad</w:t>
        </w:r>
      </w:hyperlink>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eastAsia="es-AR"/>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lastRenderedPageBreak/>
        <w:t>Figura 3 – Interés en el término de búsqueda “cloud computing”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Con relación a la promoción de esta tecnología, la consultora Gartner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(Gartner, 2008) aplicando el modelo “Hype Cycle”</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 xml:space="preserve">(“ciclo de promoción o publicidad” </w:t>
      </w:r>
      <w:r w:rsidR="004E3E04">
        <w:rPr>
          <w:rFonts w:asciiTheme="minorHAnsi" w:hAnsiTheme="minorHAnsi" w:cstheme="minorHAnsi"/>
          <w:sz w:val="28"/>
          <w:szCs w:val="28"/>
        </w:rPr>
        <w:t>por su</w:t>
      </w:r>
      <w:r w:rsidRPr="00D80C08">
        <w:rPr>
          <w:rFonts w:asciiTheme="minorHAnsi" w:hAnsiTheme="minorHAnsi" w:cstheme="minorHAnsi"/>
          <w:sz w:val="28"/>
          <w:szCs w:val="28"/>
        </w:rPr>
        <w:t xml:space="preserve">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Basados en los datos provistos por Gartner,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(Gartner, 2014).</w:t>
      </w:r>
    </w:p>
    <w:p w:rsidR="00905CFD" w:rsidRDefault="00905CFD" w:rsidP="00905CFD">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lastRenderedPageBreak/>
        <w:t>Figura 4 – Hype Cycle del CC a Julio de 2014 (Gartner, 2014)</w:t>
      </w:r>
    </w:p>
    <w:p w:rsidR="00C32A95" w:rsidRDefault="00C32A95" w:rsidP="00905CFD">
      <w:pPr>
        <w:pStyle w:val="Default"/>
        <w:jc w:val="center"/>
        <w:rPr>
          <w:rFonts w:asciiTheme="minorHAnsi" w:hAnsiTheme="minorHAnsi" w:cstheme="minorHAnsi"/>
          <w:sz w:val="28"/>
          <w:szCs w:val="28"/>
        </w:rPr>
      </w:pP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en dicho reporte son: privacidad de datos, seguridad, ciber-crimen,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geográficas, y el contar con barreras reales o potenciales al comercio</w:t>
      </w:r>
      <w:r w:rsidR="000C6615">
        <w:rPr>
          <w:rFonts w:asciiTheme="minorHAnsi" w:hAnsiTheme="minorHAnsi" w:cstheme="minorHAnsi"/>
          <w:sz w:val="28"/>
          <w:szCs w:val="28"/>
        </w:rPr>
        <w:t>,</w:t>
      </w:r>
      <w:bookmarkStart w:id="0" w:name="_GoBack"/>
      <w:bookmarkEnd w:id="0"/>
      <w:r w:rsidR="00496758" w:rsidRPr="00496758">
        <w:rPr>
          <w:rFonts w:asciiTheme="minorHAnsi" w:hAnsiTheme="minorHAnsi" w:cstheme="minorHAnsi"/>
          <w:sz w:val="28"/>
          <w:szCs w:val="28"/>
        </w:rPr>
        <w:t xml:space="preserve"> atenta</w:t>
      </w:r>
      <w:r w:rsidR="00CA7E77">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electrónico, privacidad de datos, ciber-crimen,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F82DD7" w:rsidP="0049675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w:t>
      </w:r>
      <w:r w:rsidR="00496758" w:rsidRPr="00496758">
        <w:rPr>
          <w:rFonts w:asciiTheme="minorHAnsi" w:hAnsiTheme="minorHAnsi" w:cstheme="minorHAnsi"/>
          <w:sz w:val="28"/>
          <w:szCs w:val="28"/>
        </w:rPr>
        <w:t>a Figura 5</w:t>
      </w:r>
      <w:r>
        <w:rPr>
          <w:rFonts w:asciiTheme="minorHAnsi" w:hAnsiTheme="minorHAnsi" w:cstheme="minorHAnsi"/>
          <w:sz w:val="28"/>
          <w:szCs w:val="28"/>
        </w:rPr>
        <w:t xml:space="preserve"> representa que</w:t>
      </w:r>
      <w:r w:rsidR="00496758" w:rsidRPr="00496758">
        <w:rPr>
          <w:rFonts w:asciiTheme="minorHAnsi" w:hAnsiTheme="minorHAnsi" w:cstheme="minorHAnsi"/>
          <w:sz w:val="28"/>
          <w:szCs w:val="28"/>
        </w:rPr>
        <w:t xml:space="preserve"> para el año 2019 se espera una inversión total</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 nivel mundial de U$S 316 mil millones, debido a la adopción de servicios de CC</w:t>
      </w:r>
      <w:r w:rsidR="0088314A">
        <w:rPr>
          <w:rFonts w:asciiTheme="minorHAnsi" w:hAnsiTheme="minorHAnsi" w:cstheme="minorHAnsi"/>
          <w:sz w:val="28"/>
          <w:szCs w:val="28"/>
        </w:rPr>
        <w:t xml:space="preserve"> </w:t>
      </w:r>
      <w:r w:rsidR="00496758" w:rsidRPr="00496758">
        <w:rPr>
          <w:rFonts w:asciiTheme="minorHAnsi" w:hAnsiTheme="minorHAnsi" w:cstheme="minorHAnsi"/>
          <w:sz w:val="28"/>
          <w:szCs w:val="28"/>
        </w:rPr>
        <w:t>pública como posible modalidad de provisión (Gartner,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(Gartner, 2015)</w:t>
      </w:r>
    </w:p>
    <w:p w:rsidR="0088314A" w:rsidRDefault="0088314A" w:rsidP="00354409">
      <w:pPr>
        <w:pStyle w:val="Default"/>
        <w:jc w:val="center"/>
        <w:rPr>
          <w:rFonts w:asciiTheme="minorHAnsi" w:hAnsiTheme="minorHAnsi" w:cstheme="minorHAnsi"/>
          <w:sz w:val="28"/>
          <w:szCs w:val="28"/>
        </w:rPr>
      </w:pP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t>CC supera ampliamente a la de las inversiones totales en tecnologías de la información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Este trabajo se enfoca en analizar el uso del CC por parte de las Pequeñas y</w:t>
      </w:r>
      <w:r w:rsidR="00BB47A1">
        <w:rPr>
          <w:rFonts w:asciiTheme="minorHAnsi" w:hAnsiTheme="minorHAnsi" w:cstheme="minorHAnsi"/>
          <w:sz w:val="28"/>
          <w:szCs w:val="28"/>
        </w:rPr>
        <w:t xml:space="preserve"> </w:t>
      </w:r>
      <w:r w:rsidRPr="00B87DAF">
        <w:rPr>
          <w:rFonts w:asciiTheme="minorHAnsi" w:hAnsiTheme="minorHAnsi" w:cstheme="minorHAnsi"/>
          <w:sz w:val="28"/>
          <w:szCs w:val="28"/>
        </w:rPr>
        <w:t>Medianas Empresas (PyMEs)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w:t>
      </w:r>
      <w:r w:rsidR="00504A6C">
        <w:rPr>
          <w:rFonts w:asciiTheme="minorHAnsi" w:hAnsiTheme="minorHAnsi" w:cstheme="minorHAnsi"/>
          <w:sz w:val="28"/>
          <w:szCs w:val="28"/>
        </w:rPr>
        <w:t>edores de CC. Para este tipo</w:t>
      </w:r>
      <w:r w:rsidRPr="00B87DAF">
        <w:rPr>
          <w:rFonts w:asciiTheme="minorHAnsi" w:hAnsiTheme="minorHAnsi" w:cstheme="minorHAnsi"/>
          <w:sz w:val="28"/>
          <w:szCs w:val="28"/>
        </w:rPr>
        <w:t xml:space="preserve">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r w:rsidRPr="001B5465">
        <w:rPr>
          <w:rFonts w:asciiTheme="minorHAnsi" w:hAnsiTheme="minorHAnsi" w:cstheme="minorHAnsi"/>
          <w:sz w:val="28"/>
          <w:szCs w:val="28"/>
        </w:rPr>
        <w:t>PyMEs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lastRenderedPageBreak/>
        <w:t>Figura 6 – Principales motivos de adopción del CC entre las PyMEs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723BF0" w:rsidRDefault="00723BF0" w:rsidP="001B5465">
      <w:pPr>
        <w:pStyle w:val="Default"/>
        <w:jc w:val="center"/>
        <w:rPr>
          <w:rFonts w:asciiTheme="minorHAnsi" w:hAnsiTheme="minorHAnsi" w:cstheme="minorHAnsi"/>
          <w:sz w:val="28"/>
          <w:szCs w:val="28"/>
        </w:rPr>
      </w:pPr>
    </w:p>
    <w:p w:rsidR="008243BC" w:rsidRDefault="008243BC" w:rsidP="001B5465">
      <w:pPr>
        <w:pStyle w:val="Default"/>
        <w:jc w:val="center"/>
        <w:rPr>
          <w:rFonts w:asciiTheme="minorHAnsi" w:hAnsiTheme="minorHAnsi" w:cstheme="minorHAnsi"/>
          <w:sz w:val="28"/>
          <w:szCs w:val="28"/>
        </w:rPr>
      </w:pPr>
    </w:p>
    <w:p w:rsidR="003A5C20"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(RightScale, 2015).</w:t>
      </w:r>
    </w:p>
    <w:p w:rsidR="003A5C20" w:rsidRDefault="003A5C20" w:rsidP="008243B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lastRenderedPageBreak/>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(RightScale, 2015)</w:t>
      </w:r>
    </w:p>
    <w:p w:rsidR="00D73E60" w:rsidRPr="008243BC" w:rsidRDefault="00D73E60" w:rsidP="00D73E60">
      <w:pPr>
        <w:pStyle w:val="Default"/>
        <w:jc w:val="center"/>
        <w:rPr>
          <w:rFonts w:asciiTheme="minorHAnsi" w:hAnsiTheme="minorHAnsi" w:cstheme="minorHAnsi"/>
          <w:sz w:val="28"/>
          <w:szCs w:val="28"/>
        </w:rPr>
      </w:pPr>
    </w:p>
    <w:p w:rsid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DD64B4" w:rsidRDefault="004A0712" w:rsidP="009B42CC">
      <w:pPr>
        <w:pStyle w:val="Default"/>
        <w:spacing w:line="480" w:lineRule="auto"/>
        <w:jc w:val="both"/>
        <w:rPr>
          <w:rFonts w:asciiTheme="minorHAnsi" w:hAnsiTheme="minorHAnsi" w:cstheme="minorHAnsi"/>
          <w:sz w:val="28"/>
          <w:szCs w:val="28"/>
        </w:rPr>
      </w:pPr>
      <w:hyperlink r:id="rId20" w:history="1">
        <w:r w:rsidR="00DD64B4" w:rsidRPr="00DD64B4">
          <w:rPr>
            <w:rStyle w:val="Hyperlink"/>
            <w:rFonts w:asciiTheme="minorHAnsi" w:hAnsiTheme="minorHAnsi" w:cstheme="minorHAnsi"/>
            <w:sz w:val="28"/>
            <w:szCs w:val="28"/>
          </w:rPr>
          <w:t>Ventajas del CC</w:t>
        </w:r>
      </w:hyperlink>
    </w:p>
    <w:p w:rsidR="00DD64B4" w:rsidRPr="009B42CC" w:rsidRDefault="00DD64B4" w:rsidP="009B42CC">
      <w:pPr>
        <w:pStyle w:val="Default"/>
        <w:spacing w:line="480" w:lineRule="auto"/>
        <w:jc w:val="both"/>
        <w:rPr>
          <w:rFonts w:asciiTheme="minorHAnsi" w:hAnsiTheme="minorHAnsi" w:cstheme="minorHAnsi"/>
          <w:sz w:val="28"/>
          <w:szCs w:val="28"/>
        </w:rPr>
      </w:pP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(RightScale, 2015)</w:t>
      </w:r>
    </w:p>
    <w:p w:rsidR="004D4829" w:rsidRDefault="004D4829" w:rsidP="00E40BFD">
      <w:pPr>
        <w:pStyle w:val="Default"/>
        <w:jc w:val="center"/>
        <w:rPr>
          <w:rFonts w:asciiTheme="minorHAnsi" w:hAnsiTheme="minorHAnsi" w:cstheme="minorHAnsi"/>
          <w:sz w:val="28"/>
          <w:szCs w:val="28"/>
        </w:rPr>
      </w:pP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lastRenderedPageBreak/>
        <w:t>Es posible también distinguir entre grandes empresas y PyMEs,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las 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(RightScale, 2015)</w:t>
      </w:r>
    </w:p>
    <w:p w:rsidR="006167EA" w:rsidRDefault="006167EA" w:rsidP="001874C2">
      <w:pPr>
        <w:pStyle w:val="Default"/>
        <w:jc w:val="center"/>
        <w:rPr>
          <w:rFonts w:asciiTheme="minorHAnsi" w:hAnsiTheme="minorHAnsi" w:cstheme="minorHAnsi"/>
          <w:sz w:val="28"/>
          <w:szCs w:val="28"/>
        </w:rPr>
      </w:pP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(RightScale,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el segmento PyME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actual de las PyMEs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(SEPyME),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(FOPyME,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 este trabajo se consideran datos obtenidos acerca de PyMEs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r w:rsidRPr="002A74C4">
        <w:rPr>
          <w:rFonts w:asciiTheme="minorHAnsi" w:hAnsiTheme="minorHAnsi" w:cstheme="minorHAnsi"/>
          <w:sz w:val="28"/>
          <w:szCs w:val="28"/>
        </w:rPr>
        <w:t>PyMEs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(FOPyME,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000F5E0E">
        <w:rPr>
          <w:rFonts w:asciiTheme="minorHAnsi" w:hAnsiTheme="minorHAnsi" w:cstheme="minorHAnsi"/>
          <w:sz w:val="28"/>
          <w:szCs w:val="28"/>
        </w:rPr>
        <w:t>en general, y en el A</w:t>
      </w:r>
      <w:r w:rsidRPr="001F3B28">
        <w:rPr>
          <w:rFonts w:asciiTheme="minorHAnsi" w:hAnsiTheme="minorHAnsi" w:cstheme="minorHAnsi"/>
          <w:sz w:val="28"/>
          <w:szCs w:val="28"/>
        </w:rPr>
        <w:t>rgentino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Odin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informe de 2015 relativo a la adopción del CC por parte de las PyMEs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informe se considera a una empresa como PyME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1000 empleados, y estima que el mercado PyME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(Odin,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grado de adopción del CC por parte de las PyMEs en las siguientes categorías: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(IaaS, Infrastructure as a Service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este mercado representa 2,4 millones de PyMEs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físico o virtual en las instalaciones del proveedor de CC. Las PyMEs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cambiado esta proporción desde 2014 cuando las PyMEs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del 12% entre 2014 y 2015, y se espera que las PyMEs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5,5 millones de PyMEs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PyMEs en Estados </w:t>
      </w:r>
      <w:r w:rsidRPr="001F3B28">
        <w:rPr>
          <w:rFonts w:asciiTheme="minorHAnsi" w:hAnsiTheme="minorHAnsi" w:cstheme="minorHAnsi"/>
          <w:sz w:val="28"/>
          <w:szCs w:val="28"/>
        </w:rPr>
        <w:lastRenderedPageBreak/>
        <w:t>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Adicionalmente, 3 millones de PyMEs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“freemium”, donde el servicio básico es gratuito y se obtienen funciones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premium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(SaaS, Software as a Service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72% de las PyMEs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costo de este tipo de servicios, desarrollos específicos para las PyMEs,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mayor entendimiento de éstos por parte de las empresas. Las PyMEs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experiencia 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las PyMEs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estas empresas paga por este </w:t>
      </w:r>
      <w:r w:rsidRPr="001F3B28">
        <w:rPr>
          <w:rFonts w:asciiTheme="minorHAnsi" w:hAnsiTheme="minorHAnsi" w:cstheme="minorHAnsi"/>
          <w:sz w:val="28"/>
          <w:szCs w:val="28"/>
        </w:rPr>
        <w:lastRenderedPageBreak/>
        <w:t>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las PyMEs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clientes (CRM, Customer Relationship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(Odin, 2015).</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organizaciones PyMEs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872565" w:rsidRPr="001F3B28" w:rsidRDefault="004A0712" w:rsidP="001F3B28">
      <w:pPr>
        <w:pStyle w:val="Default"/>
        <w:spacing w:line="480" w:lineRule="auto"/>
        <w:jc w:val="both"/>
        <w:rPr>
          <w:rFonts w:asciiTheme="minorHAnsi" w:hAnsiTheme="minorHAnsi" w:cstheme="minorHAnsi"/>
          <w:sz w:val="28"/>
          <w:szCs w:val="28"/>
        </w:rPr>
      </w:pPr>
      <w:hyperlink r:id="rId27" w:history="1">
        <w:r w:rsidR="00872565" w:rsidRPr="00872565">
          <w:rPr>
            <w:rStyle w:val="Hyperlink"/>
            <w:rFonts w:asciiTheme="minorHAnsi" w:hAnsiTheme="minorHAnsi" w:cstheme="minorHAnsi"/>
            <w:sz w:val="28"/>
            <w:szCs w:val="28"/>
          </w:rPr>
          <w:t>Software as a Service</w:t>
        </w:r>
      </w:hyperlink>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2861AE" w:rsidRDefault="002861AE" w:rsidP="008419A6">
      <w:pPr>
        <w:pStyle w:val="Default"/>
        <w:jc w:val="center"/>
        <w:rPr>
          <w:rFonts w:asciiTheme="minorHAnsi" w:hAnsiTheme="minorHAnsi" w:cstheme="minorHAnsi"/>
          <w:sz w:val="28"/>
          <w:szCs w:val="28"/>
        </w:rPr>
      </w:pP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eastAsia="es-AR"/>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de las PyMEs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5F2B12" w:rsidRPr="006D57C6"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2711F047" wp14:editId="44EA652F">
            <wp:extent cx="5648325" cy="25535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5663" cy="2556828"/>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9A1B41" w:rsidRDefault="009A1B41" w:rsidP="00340D25">
      <w:pPr>
        <w:pStyle w:val="Default"/>
        <w:jc w:val="center"/>
        <w:rPr>
          <w:rFonts w:asciiTheme="minorHAnsi" w:hAnsiTheme="minorHAnsi" w:cstheme="minorHAnsi"/>
          <w:sz w:val="28"/>
          <w:szCs w:val="28"/>
        </w:rPr>
      </w:pPr>
    </w:p>
    <w:p w:rsidR="009A1B41" w:rsidRPr="002041A3" w:rsidRDefault="009A1B41" w:rsidP="00340D25">
      <w:pPr>
        <w:pStyle w:val="Default"/>
        <w:jc w:val="center"/>
        <w:rPr>
          <w:rFonts w:asciiTheme="minorHAnsi" w:hAnsiTheme="minorHAnsi" w:cstheme="minorHAnsi"/>
          <w:sz w:val="28"/>
          <w:szCs w:val="28"/>
        </w:rPr>
      </w:pP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25406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8410E2" w:rsidRPr="002F602B" w:rsidRDefault="008410E2" w:rsidP="00340D25">
      <w:pPr>
        <w:pStyle w:val="Default"/>
        <w:jc w:val="center"/>
        <w:rPr>
          <w:rFonts w:asciiTheme="minorHAnsi" w:hAnsiTheme="minorHAnsi" w:cstheme="minorHAnsi"/>
          <w:sz w:val="28"/>
          <w:szCs w:val="28"/>
        </w:rPr>
      </w:pP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empleo entre las PyMEs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ocupación estancado. Con respecto a las expectativas de los empresarios PyME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sector de SSI </w:t>
      </w:r>
      <w:r w:rsidRPr="002F602B">
        <w:rPr>
          <w:rFonts w:asciiTheme="minorHAnsi" w:hAnsiTheme="minorHAnsi" w:cstheme="minorHAnsi"/>
          <w:sz w:val="28"/>
          <w:szCs w:val="28"/>
        </w:rPr>
        <w:lastRenderedPageBreak/>
        <w:t>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(FOPyME, 2015).</w:t>
      </w:r>
    </w:p>
    <w:p w:rsidR="005F2B12"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PyMEs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Dado que se identifica una oportunidad de investigar la situación de las PyMEs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observar si las empresas PyMEs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las PyMEs,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el mercado PyME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particular interés en el segmento PyME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(RightScale,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en soluciones informáticas para las PyMEs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¿Están las PyMEs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CA7E77" w:rsidRDefault="00CA7E77" w:rsidP="008A19B5">
      <w:pPr>
        <w:pStyle w:val="Default"/>
        <w:spacing w:line="480" w:lineRule="auto"/>
        <w:jc w:val="both"/>
        <w:rPr>
          <w:rFonts w:asciiTheme="minorHAnsi" w:hAnsiTheme="minorHAnsi" w:cstheme="minorHAnsi"/>
          <w:sz w:val="28"/>
          <w:szCs w:val="28"/>
        </w:rPr>
      </w:pPr>
    </w:p>
    <w:p w:rsidR="00CA7E77" w:rsidRDefault="004A0712" w:rsidP="008A19B5">
      <w:pPr>
        <w:pStyle w:val="Default"/>
        <w:spacing w:line="480" w:lineRule="auto"/>
        <w:jc w:val="both"/>
        <w:rPr>
          <w:rFonts w:asciiTheme="minorHAnsi" w:hAnsiTheme="minorHAnsi" w:cstheme="minorHAnsi"/>
          <w:sz w:val="28"/>
          <w:szCs w:val="28"/>
        </w:rPr>
      </w:pPr>
      <w:hyperlink r:id="rId34" w:history="1">
        <w:r w:rsidR="00CA7E77" w:rsidRPr="00CA7E77">
          <w:rPr>
            <w:rStyle w:val="Hyperlink"/>
            <w:rFonts w:asciiTheme="minorHAnsi" w:hAnsiTheme="minorHAnsi" w:cstheme="minorHAnsi"/>
            <w:sz w:val="28"/>
            <w:szCs w:val="28"/>
          </w:rPr>
          <w:t>Impacto Real - CC en la Argentina</w:t>
        </w:r>
      </w:hyperlink>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lastRenderedPageBreak/>
        <w:t>Con éstas preguntas se busca entonces analizar la actualidad de las PyMEs</w:t>
      </w:r>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incluyendo a 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directivos de PyMEs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OG: Analizar la factibilidad de adopción del CC por parte de las PyMEs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impacto en las PyMEs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OE3: Identificar las actividades de la cadena de valor, en las cuales las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PyMEs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datos obtenidos de ésta manera pueden ser trasladados al contexto argentino, y que los mismos complementan a los datos obtenidos de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w:t>
      </w:r>
      <w:r w:rsidRPr="006B1015">
        <w:rPr>
          <w:rFonts w:asciiTheme="minorHAnsi" w:hAnsiTheme="minorHAnsi" w:cstheme="minorHAnsi"/>
          <w:sz w:val="28"/>
          <w:szCs w:val="28"/>
        </w:rPr>
        <w:lastRenderedPageBreak/>
        <w:t xml:space="preserve">las PyMEs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PyMEs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Es imperativo anclar referencias y comparar la situación en Argentina sobre la situación en otros mercados donde la utilización de CC muestra mayor presentación; sin </w:t>
      </w:r>
      <w:r w:rsidRPr="006B1015">
        <w:rPr>
          <w:rFonts w:asciiTheme="minorHAnsi" w:hAnsiTheme="minorHAnsi" w:cstheme="minorHAnsi"/>
          <w:sz w:val="28"/>
          <w:szCs w:val="28"/>
        </w:rPr>
        <w:lastRenderedPageBreak/>
        <w:t>embargo, los casos relevados, el análisis efectuado y las conclusiones finales se asume</w:t>
      </w:r>
      <w:r w:rsidR="006A7347">
        <w:rPr>
          <w:rFonts w:asciiTheme="minorHAnsi" w:hAnsiTheme="minorHAnsi" w:cstheme="minorHAnsi"/>
          <w:sz w:val="28"/>
          <w:szCs w:val="28"/>
        </w:rPr>
        <w:t xml:space="preserve"> </w:t>
      </w:r>
      <w:r w:rsidRPr="006B1015">
        <w:rPr>
          <w:rFonts w:asciiTheme="minorHAnsi" w:hAnsiTheme="minorHAnsi" w:cstheme="minorHAnsi"/>
          <w:sz w:val="28"/>
          <w:szCs w:val="28"/>
        </w:rPr>
        <w:t xml:space="preserve">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Se han definido hasta este punto los antecedentes del problema a investigar, principalmente los relacionados con el estado actual del CC, la caracterización de las PyMEs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lastRenderedPageBreak/>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Explained” de John Rhoton y “Cloudonomics: The Business Value of Cloud Computing” de Joe Weinman, para luego revisar el modelo de Cadena de Valor propuesto inicialmente por Michael Porter, la teoría de las Competencias Clave de la Empresa propuesta por C.K. Prahalad y Gary Hamel,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Click y Thomas N. Duening.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Carr (expresadas en su libro “The Big Switch: rewiring the world, from Edison to Google”, y en su publicación “IT Doesn't Matter”),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en la última sección de este capítulo se presentan tres casos de PyMEs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los libros y publicaciones revisados, como ser (Rhoton, 2011), (Weinman, 2012), (Bankinter, 2010), entre otros, la definición del CC que mayor adopción tiene es la provista por el National Institute of Standards and Technology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2011) </w:t>
      </w:r>
      <w:r w:rsidR="00B06459">
        <w:rPr>
          <w:rFonts w:asciiTheme="minorHAnsi" w:hAnsiTheme="minorHAnsi" w:cstheme="minorHAnsi"/>
          <w:sz w:val="28"/>
          <w:szCs w:val="28"/>
        </w:rPr>
        <w:t>.</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por banda ancha: las capacidades de estos servicios se encuentran disponibles a través de redes de comunicación (networking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w:t>
      </w:r>
      <w:r w:rsidRPr="00CB343A">
        <w:rPr>
          <w:rFonts w:asciiTheme="minorHAnsi" w:hAnsiTheme="minorHAnsi" w:cstheme="minorHAnsi"/>
          <w:sz w:val="28"/>
          <w:szCs w:val="28"/>
        </w:rPr>
        <w:lastRenderedPageBreak/>
        <w:t xml:space="preserve">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como Servicio (SaaS, Software as a Service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Plataforma como Servicio (PaaS, Platform as a Service en inglés): el consumidor del servicio corre aplicaciones de software (compradas o desarrolladas por él mismo) </w:t>
      </w:r>
      <w:r w:rsidRPr="00CB343A">
        <w:rPr>
          <w:rFonts w:asciiTheme="minorHAnsi" w:hAnsiTheme="minorHAnsi" w:cstheme="minorHAnsi"/>
          <w:sz w:val="28"/>
          <w:szCs w:val="28"/>
        </w:rPr>
        <w:lastRenderedPageBreak/>
        <w:t xml:space="preserve">en una infraestructura de CC. Para poder correrlas allí, utiliza lenguajes de programación, librerías, servicios y/o herramientas provistos por el proveedor del servicio. El consumidor del servicio no controla la infraestructura (redes, servidores, 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como Servicio (IaaS, Infrastructure as a Service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privada (Private cloud en inglés): la infraestructura de CC se provee para uso exclusivo de una única organización, que contiene múltiple</w:t>
      </w:r>
      <w:r w:rsidR="00B06459">
        <w:rPr>
          <w:rFonts w:asciiTheme="minorHAnsi" w:hAnsiTheme="minorHAnsi" w:cstheme="minorHAnsi"/>
          <w:sz w:val="28"/>
          <w:szCs w:val="28"/>
        </w:rPr>
        <w:t>s</w:t>
      </w:r>
      <w:r w:rsidRPr="00CB343A">
        <w:rPr>
          <w:rFonts w:asciiTheme="minorHAnsi" w:hAnsiTheme="minorHAnsi" w:cstheme="minorHAnsi"/>
          <w:sz w:val="28"/>
          <w:szCs w:val="28"/>
        </w:rPr>
        <w:t xml:space="preserv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de comunidad (Community cloud en inglés): la infraestructura de CC se provee para uso exclusivo de un tipo de usuarios en particular de diferentes </w:t>
      </w:r>
      <w:r w:rsidRPr="00CB343A">
        <w:rPr>
          <w:rFonts w:asciiTheme="minorHAnsi" w:hAnsiTheme="minorHAnsi" w:cstheme="minorHAnsi"/>
          <w:sz w:val="28"/>
          <w:szCs w:val="28"/>
        </w:rPr>
        <w:lastRenderedPageBreak/>
        <w:t xml:space="preserve">organizaciones que tienen un objetivo en común (ejemplo: cuestiones relativas a las normas seguridad informática). Esta infraestructura puede pertenecer, ser 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(Public cloud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(Hybrid cloud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w:t>
      </w:r>
      <w:r w:rsidR="00D1762E">
        <w:rPr>
          <w:rFonts w:asciiTheme="minorHAnsi" w:hAnsiTheme="minorHAnsi" w:cstheme="minorHAnsi"/>
          <w:sz w:val="28"/>
          <w:szCs w:val="28"/>
        </w:rPr>
        <w:t xml:space="preserve"> </w:t>
      </w:r>
      <w:r w:rsidRPr="00CB343A">
        <w:rPr>
          <w:rFonts w:asciiTheme="minorHAnsi" w:hAnsiTheme="minorHAnsi" w:cstheme="minorHAnsi"/>
          <w:sz w:val="28"/>
          <w:szCs w:val="28"/>
        </w:rPr>
        <w:t xml:space="preserve">implementada (Rhoton,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los atributos del CC, se puede flexibilizar la caracterización al mencionar que una solución que posea alguno de los siguientes atributos se puede categorizar como CC, y que cuantos más posea, más se acerca a esta categoría (Weinman,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Administración del nivel de servicio: los servicios de CC ofrecen típicame</w:t>
      </w:r>
      <w:r w:rsidR="00084138">
        <w:rPr>
          <w:rFonts w:asciiTheme="minorHAnsi" w:hAnsiTheme="minorHAnsi" w:cstheme="minorHAnsi"/>
          <w:sz w:val="28"/>
          <w:szCs w:val="28"/>
        </w:rPr>
        <w:t>nte una definición del nivel de los</w:t>
      </w:r>
      <w:r w:rsidRPr="00CB343A">
        <w:rPr>
          <w:rFonts w:asciiTheme="minorHAnsi" w:hAnsiTheme="minorHAnsi" w:cstheme="minorHAnsi"/>
          <w:sz w:val="28"/>
          <w:szCs w:val="28"/>
        </w:rPr>
        <w:t xml:space="preserve">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(Rhoton, 2011) (Weinman,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37779A" w:rsidRPr="00CB343A" w:rsidRDefault="004A0712" w:rsidP="00CB343A">
      <w:pPr>
        <w:pStyle w:val="Default"/>
        <w:spacing w:line="480" w:lineRule="auto"/>
        <w:jc w:val="both"/>
        <w:rPr>
          <w:rFonts w:asciiTheme="minorHAnsi" w:hAnsiTheme="minorHAnsi" w:cstheme="minorHAnsi"/>
          <w:sz w:val="28"/>
          <w:szCs w:val="28"/>
        </w:rPr>
      </w:pPr>
      <w:hyperlink r:id="rId35" w:history="1">
        <w:r w:rsidR="0037779A" w:rsidRPr="0037779A">
          <w:rPr>
            <w:rStyle w:val="Hyperlink"/>
            <w:rFonts w:asciiTheme="minorHAnsi" w:hAnsiTheme="minorHAnsi" w:cstheme="minorHAnsi"/>
            <w:sz w:val="28"/>
            <w:szCs w:val="28"/>
          </w:rPr>
          <w:t>Desafio Legal</w:t>
        </w:r>
      </w:hyperlink>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w:t>
      </w:r>
      <w:r w:rsidRPr="00CB343A">
        <w:rPr>
          <w:rFonts w:asciiTheme="minorHAnsi" w:hAnsiTheme="minorHAnsi" w:cstheme="minorHAnsi"/>
          <w:sz w:val="28"/>
          <w:szCs w:val="28"/>
        </w:rPr>
        <w:lastRenderedPageBreak/>
        <w:t xml:space="preserve">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t>Como complemento de los conceptos presentados, se revisan en este punto los</w:t>
      </w:r>
      <w:r w:rsidR="00871CB8">
        <w:rPr>
          <w:rFonts w:cstheme="minorHAnsi"/>
          <w:sz w:val="28"/>
          <w:szCs w:val="28"/>
        </w:rPr>
        <w:t xml:space="preserve"> </w:t>
      </w:r>
      <w:r w:rsidRPr="00CB343A">
        <w:rPr>
          <w:rFonts w:cstheme="minorHAnsi"/>
          <w:sz w:val="28"/>
          <w:szCs w:val="28"/>
        </w:rPr>
        <w:t xml:space="preserve">resultados de un reporte elaborado por la consultora Deloitte con respecto a las etapas evolutivas de las PyMEs, en las cuales el CC les brinda soporte para lograr un mayor crecimiento que si no optaran por estos servicios. Según este reporte, las PyMEs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(Deloitte,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PyMEs durante las cuales éstas deben optimizar sus prácticas tecnológicas y de negocio en el mundo digital, para mover herramientas y aplicaciones que no son parte central de su </w:t>
      </w:r>
      <w:r w:rsidRPr="00CB343A">
        <w:rPr>
          <w:rFonts w:asciiTheme="minorHAnsi" w:hAnsiTheme="minorHAnsi" w:cstheme="minorHAnsi"/>
          <w:sz w:val="28"/>
          <w:szCs w:val="28"/>
        </w:rPr>
        <w:lastRenderedPageBreak/>
        <w:t xml:space="preserve">propuesta de valor hacia servicios de CC, liberando así tiempo, capital y recursos que se enfocarán en elaborar una plataforma que permita un crecimiento acelerado (Deloitte,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arranque (start-up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PyMEs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PyMEs la llegada a otros mercados nacionales e internacionales durante esta fase, y en caso de continuar con su crecimiento, éstas tienen la capacidad de escalabilidad provista por esta tecnología. En esta fase, las PyMEs aprovechan también el CC para experimentar con nuevas tecnologías y mejores prácticas, ya que deberán optimizar la aplicación de ambas para lograr el crecimiento en cuestión. </w:t>
      </w:r>
    </w:p>
    <w:p w:rsidR="00EB3DDD" w:rsidRDefault="004A0712" w:rsidP="00CB343A">
      <w:pPr>
        <w:pStyle w:val="Default"/>
        <w:spacing w:line="480" w:lineRule="auto"/>
        <w:jc w:val="both"/>
        <w:rPr>
          <w:rFonts w:asciiTheme="minorHAnsi" w:hAnsiTheme="minorHAnsi" w:cstheme="minorHAnsi"/>
          <w:sz w:val="28"/>
          <w:szCs w:val="28"/>
        </w:rPr>
      </w:pPr>
      <w:hyperlink r:id="rId36" w:history="1">
        <w:r w:rsidR="00EB3DDD" w:rsidRPr="00EB3DDD">
          <w:rPr>
            <w:rStyle w:val="Hyperlink"/>
            <w:rFonts w:asciiTheme="minorHAnsi" w:hAnsiTheme="minorHAnsi" w:cstheme="minorHAnsi"/>
            <w:sz w:val="28"/>
            <w:szCs w:val="28"/>
          </w:rPr>
          <w:t>La nube es la Base para transformar los negocios</w:t>
        </w:r>
      </w:hyperlink>
    </w:p>
    <w:p w:rsidR="00EB3DDD" w:rsidRPr="00CB343A" w:rsidRDefault="00EB3DDD" w:rsidP="00CB343A">
      <w:pPr>
        <w:pStyle w:val="Default"/>
        <w:spacing w:line="480" w:lineRule="auto"/>
        <w:jc w:val="both"/>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PyMEs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cadena de valor es un modelo teórico presentado por (Porter,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(Porter,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eastAsia="es-AR"/>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22084A" w:rsidRDefault="0022084A"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22084A" w:rsidRDefault="0022084A"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22084A" w:rsidRDefault="0022084A"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22084A" w:rsidRDefault="0022084A"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22084A" w:rsidRDefault="0022084A"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22084A" w:rsidRDefault="0022084A"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22084A" w:rsidRDefault="0022084A"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22084A" w:rsidRDefault="0022084A"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22084A" w:rsidRDefault="0022084A"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22084A" w:rsidRDefault="0022084A"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22084A" w:rsidRDefault="0022084A"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22084A" w:rsidRDefault="0022084A"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22084A" w:rsidRDefault="0022084A"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22084A" w:rsidRDefault="0022084A"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22084A" w:rsidRDefault="0022084A"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22084A" w:rsidRDefault="0022084A"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22084A" w:rsidRDefault="0022084A"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ZX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nWV/HAAAA3QAAAA8AAAAAAAAAAAAAAAAAmAIAAGRy&#10;cy9kb3ducmV2LnhtbFBLBQYAAAAABAAEAPUAAACMAwAAAAA=&#10;" filled="f" stroked="f">
                  <v:textbox inset="0,0,0,0">
                    <w:txbxContent>
                      <w:p w:rsidR="0022084A" w:rsidRDefault="0022084A" w:rsidP="00BB6916">
                        <w:r>
                          <w:t xml:space="preserve"> </w:t>
                        </w:r>
                      </w:p>
                    </w:txbxContent>
                  </v:textbox>
                </v:rect>
                <v:shape id="Shape 3090" o:spid="_x0000_s1028" style="position:absolute;left:4373;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roMMA&#10;AADdAAAADwAAAGRycy9kb3ducmV2LnhtbERPz2vCMBS+C/4P4Q28rYkTZOuMMhyCRRBX9eDt0Tzb&#10;zualNFG7/345CB4/vt+zRW8bcaPO1441jBMFgrhwpuZSw2G/en0H4QOywcYxafgjD4v5cDDD1Lg7&#10;/9AtD6WIIexT1FCF0KZS+qIiiz5xLXHkzq6zGCLsSmk6vMdw28g3pabSYs2xocKWlhUVl/xqNbhL&#10;xt/90eV4zrab3904W6ntSevRS//1CSJQH57ih3ttNEzUR9wf38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yroMMAAADdAAAADwAAAAAAAAAAAAAAAACYAgAAZHJzL2Rv&#10;d25yZXYueG1sUEsFBgAAAAAEAAQA9QAAAIgD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OO8YA&#10;AADdAAAADwAAAGRycy9kb3ducmV2LnhtbESPQWvCQBSE7wX/w/KE3sxuWpA2ukpRhAZBatoevD2y&#10;zyQ1+zZkV43/vlsQehxm5htmvhxsKy7U+8axhjRRIIhLZxquNHx9biYvIHxANtg6Jg038rBcjB7m&#10;mBl35T1dilCJCGGfoYY6hC6T0pc1WfSJ64ijd3S9xRBlX0nT4zXCbSuflJpKiw3HhRo7WtVUnoqz&#10;1eBOOa+Hb1fgMd9tfz7SfKN2B60fx8PbDESgIfyH7+13o+FZv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AOO8YAAADdAAAADwAAAAAAAAAAAAAAAACYAgAAZHJz&#10;L2Rvd25yZXYueG1sUEsFBgAAAAAEAAQA9QAAAIsD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22084A" w:rsidRDefault="0022084A"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n0cUA&#10;AADdAAAADwAAAGRycy9kb3ducmV2LnhtbESPT4vCMBTE78J+h/AWvGmqwm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fRxQAAAN0AAAAPAAAAAAAAAAAAAAAAAJgCAABkcnMv&#10;ZG93bnJldi54bWxQSwUGAAAAAAQABAD1AAAAigMAAAAA&#10;" filled="f" stroked="f">
                  <v:textbox inset="0,0,0,0">
                    <w:txbxContent>
                      <w:p w:rsidR="0022084A" w:rsidRDefault="0022084A"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u9bskA&#10;AADfAAAADwAAAGRycy9kb3ducmV2LnhtbESPQUvDQBSE74L/YXmCt3aTtBUbsy0iWBQ81Fp6fsk+&#10;s6HZtzG7ptFf7xYKHoeZ+YYp1qNtxUC9bxwrSKcJCOLK6YZrBfuP58k9CB+QNbaOScEPeVivrq8K&#10;zLU78TsNu1CLCGGfowITQpdL6StDFv3UdcTR+3S9xRBlX0vd4ynCbSuzJLmTFhuOCwY7ejJUHXff&#10;VsEy/Kb7xfZQVq/mq2yH43zztpkrdXszPj6ACDSG//Cl/aIVZNksTWZw/hO/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2u9bskAAADfAAAADwAAAAAAAAAAAAAAAACYAgAA&#10;ZHJzL2Rvd25yZXYueG1sUEsFBgAAAAAEAAQA9QAAAI4DAAAA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bu8MA&#10;AADdAAAADwAAAGRycy9kb3ducmV2LnhtbESP0WoCMRRE34X+Q7iFvrlZWyp1u1FKoVTwSdsPuCTX&#10;za6bm20Sdf17UxB8HGbmDFOvRteLE4XYelYwK0oQxNqblhsFvz9f0zcQMSEb7D2TggtFWC0fJjVW&#10;xp95S6ddakSGcKxQgU1pqKSM2pLDWPiBOHt7HxymLEMjTcBzhrtePpflXDpsOS9YHOjTkj7sjk7B&#10;vtML+d0dY9jYFPoBkbT7U+rpcfx4B5FoTPfwrb02Cl7KxSv8v8lP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Rbu8MAAADdAAAADwAAAAAAAAAAAAAAAACYAgAAZHJzL2Rv&#10;d25yZXYueG1sUEsFBgAAAAAEAAQA9QAAAIgD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FzMMA&#10;AADdAAAADwAAAGRycy9kb3ducmV2LnhtbESPwWrDMBBE74X8g9hAb42cFkzjRjGhUFrIqW4/YJE2&#10;lhNr5Uhy4v59VAjkOMzMG2ZdT64XZwqx86xguShAEGtvOm4V/P58PL2CiAnZYO+ZFPxRhHoze1hj&#10;ZfyFv+ncpFZkCMcKFdiUhkrKqC05jAs/EGdv74PDlGVopQl4yXDXy+eiKKXDjvOCxYHeLeljMzoF&#10;+4Neyc/DGMPOptAPiKTdSanH+bR9A5FoSvfwrf1lFLwUqxL+3+Qn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bFzMMAAADdAAAADwAAAAAAAAAAAAAAAACYAgAAZHJzL2Rv&#10;d25yZXYueG1sUEsFBgAAAAAEAAQA9QAAAIgD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0sYA&#10;AADdAAAADwAAAGRycy9kb3ducmV2LnhtbESPT2vCQBTE70K/w/IK3nTTCppEV5Gq6NE/BdvbI/tM&#10;QrNvQ3Y1sZ++Kwg9DjPzG2a26EwlbtS40rKCt2EEgjizuuRcwedpM4hBOI+ssbJMCu7kYDF/6c0w&#10;1bblA92OPhcBwi5FBYX3dSqlywoy6Ia2Jg7exTYGfZBNLnWDbYCbSr5H0VgaLDksFFjTR0HZz/Fq&#10;FGzjevm1s79tXq2/t+f9OVmdEq9U/7VbTkF46vx/+NneaQW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0sYAAADdAAAADwAAAAAAAAAAAAAAAACYAgAAZHJz&#10;L2Rvd25yZXYueG1sUEsFBgAAAAAEAAQA9QAAAIsDAAAAAA==&#10;" filled="f" stroked="f">
                  <v:textbox inset="0,0,0,0">
                    <w:txbxContent>
                      <w:p w:rsidR="0022084A" w:rsidRDefault="0022084A"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1oMMA&#10;AADdAAAADwAAAGRycy9kb3ducmV2LnhtbERPz2vCMBS+D/wfwht4m+k2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a1oMMAAADdAAAADwAAAAAAAAAAAAAAAACYAgAAZHJzL2Rv&#10;d25yZXYueG1sUEsFBgAAAAAEAAQA9QAAAIgDAAAAAA==&#10;" filled="f" stroked="f">
                  <v:textbox inset="0,0,0,0">
                    <w:txbxContent>
                      <w:p w:rsidR="0022084A" w:rsidRDefault="0022084A"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aTMgA&#10;AADfAAAADwAAAGRycy9kb3ducmV2LnhtbESPzWrDMBCE74W+g9hCb40cN6SJEyWU0kJJITQ/+LxY&#10;G9nEWhlJjZ23jwqFHoeZ+YZZrgfbigv50DhWMB5lIIgrpxs2Co6Hj6cZiBCRNbaOScGVAqxX93dL&#10;LLTreUeXfTQiQTgUqKCOsSukDFVNFsPIdcTJOzlvMSbpjdQe+wS3rcyzbCotNpwWauzorabqvP+x&#10;Cubbtjf5V1ltrC9P0937d/kyGKUeH4bXBYhIQ/wP/7U/tYI8fx5nE/j9k7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1pMyAAAAN8AAAAPAAAAAAAAAAAAAAAAAJgCAABk&#10;cnMvZG93bnJldi54bWxQSwUGAAAAAAQABAD1AAAAjQM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lusIA&#10;AADdAAAADwAAAGRycy9kb3ducmV2LnhtbERP3WrCMBS+H/gO4QjeDE11TKQapQ5lm1dqfYBDc2yL&#10;yUloMq1vv1wMdvnx/a82vTXiTl1oHSuYTjIQxJXTLdcKLuV+vAARIrJG45gUPCnAZj14WWGu3YNP&#10;dD/HWqQQDjkqaGL0uZShashimDhPnLir6yzGBLta6g4fKdwaOcuyubTYcmpo0NNHQ9Xt/GMVFCW9&#10;F54Phva7+ferOW59+XlSajTsiyWISH38F/+5v7SCt2mW9qc36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WW6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AIcUA&#10;AADdAAAADwAAAGRycy9kb3ducmV2LnhtbESPUWvCMBSF3wf+h3AFX4amdUykM0oVxW1P0+4HXJq7&#10;tiy5CU3U+u+XwWCPh3POdzirzWCNuFIfOscK8lkGgrh2uuNGwWd1mC5BhIis0TgmBXcKsFmPHlZY&#10;aHfjE13PsREJwqFABW2MvpAy1C1ZDDPniZP35XqLMcm+kbrHW4JbI+dZtpAWO04LLXratVR/ny9W&#10;QVnRc+n53dBhv3h7NB9bXx1PSk3GQ/kCItIQ/8N/7Vet4CnPcv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cAhxQAAAN0AAAAPAAAAAAAAAAAAAAAAAJgCAABkcnMv&#10;ZG93bnJldi54bWxQSwUGAAAAAAQABAD1AAAAigM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YUMUA&#10;AADdAAAADwAAAGRycy9kb3ducmV2LnhtbESPQYvCMBSE74L/ITxhb5qqIFqNIrqix10rqLdH82yL&#10;zUtpsrbrr98sCB6HmfmGWaxaU4oH1a6wrGA4iEAQp1YXnCk4Jbv+FITzyBpLy6Tglxyslt3OAmNt&#10;G/6mx9FnIkDYxagg976KpXRpTgbdwFbEwbvZ2qAPss6krrEJcFPKURRNpMGCw0KOFW1ySu/HH6Ng&#10;P63Wl4N9Nln5ed2fv86zbTLzSn302vUchKfWv8Ov9kErGA+j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RhQxQAAAN0AAAAPAAAAAAAAAAAAAAAAAJgCAABkcnMv&#10;ZG93bnJldi54bWxQSwUGAAAAAAQABAD1AAAAigMAAAAA&#10;" filled="f" stroked="f">
                  <v:textbox inset="0,0,0,0">
                    <w:txbxContent>
                      <w:p w:rsidR="0022084A" w:rsidRDefault="0022084A" w:rsidP="00BB6916">
                        <w:r>
                          <w:rPr>
                            <w:sz w:val="18"/>
                          </w:rPr>
                          <w:t>Desarrollo Tecnológico</w:t>
                        </w:r>
                      </w:p>
                    </w:txbxContent>
                  </v:textbox>
                </v:rect>
                <v:rect id="Rectangle 3103" o:spid="_x0000_s1041" style="position:absolute;left:16154;top:609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9y8UA&#10;AADdAAAADwAAAGRycy9kb3ducmV2LnhtbESPQYvCMBSE78L+h/AW9qapK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3LxQAAAN0AAAAPAAAAAAAAAAAAAAAAAJgCAABkcnMv&#10;ZG93bnJldi54bWxQSwUGAAAAAAQABAD1AAAAigMAAAAA&#10;" filled="f" stroked="f">
                  <v:textbox inset="0,0,0,0">
                    <w:txbxContent>
                      <w:p w:rsidR="0022084A" w:rsidRDefault="0022084A"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eH8cA&#10;AADfAAAADwAAAGRycy9kb3ducmV2LnhtbESPS2vDMBCE74H+B7GF3hI5NgnBsRxCIFBKCeQB7XGx&#10;1g9irYylOva/rwqFHIeZ+YbJdqNpxUC9aywrWC4iEMSF1Q1XCm7X43wDwnlkja1lUjCRg13+Mssw&#10;1fbBZxouvhIBwi5FBbX3XSqlK2oy6Ba2Iw5eaXuDPsi+krrHR4CbVsZRtJYGGw4LNXZ0qKm4X36M&#10;gg/9OSUdHf2dDrf2/KXL0/BdKvX2Ou63IDyN/hn+b79rBXGcLKMV/P0JX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Hh/HAAAA3wAAAA8AAAAAAAAAAAAAAAAAmAIAAGRy&#10;cy9kb3ducmV2LnhtbFBLBQYAAAAABAAEAPUAAACMAw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vbcUA&#10;AADdAAAADwAAAGRycy9kb3ducmV2LnhtbESPT4vCMBTE78J+h/AWvGmq4qrVKOoieFv/Xbw9mmcb&#10;bF5KE7W7n34jCB6HmfkNM1s0thR3qr1xrKDXTUAQZ04bzhWcjpvOGIQPyBpLx6Tglzws5h+tGaba&#10;PXhP90PIRYSwT1FBEUKVSumzgiz6rquIo3dxtcUQZZ1LXeMjwm0p+0nyJS0ajgsFVrQuKLseblaB&#10;MfufPpYDff4e7f5WR78cTc47pdqfzXIKIlAT3uFXe6sVDHrJEJ5v4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K9txQAAAN0AAAAPAAAAAAAAAAAAAAAAAJgCAABkcnMv&#10;ZG93bnJldi54bWxQSwUGAAAAAAQABAD1AAAAigM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GsQA&#10;AADdAAAADwAAAGRycy9kb3ducmV2LnhtbESPT4vCMBTE74LfITzBm6Yq6FqNoivC3vx78fZonm2w&#10;eSlNVut+eiMIexxm5jfMfNnYUtyp9saxgkE/AUGcOW04V3A+bXtfIHxA1lg6JgVP8rBctFtzTLV7&#10;8IHux5CLCGGfooIihCqV0mcFWfR9VxFH7+pqiyHKOpe6xkeE21IOk2QsLRqOCwVW9F1Qdjv+WgXG&#10;HHZDLEf6spns/9Ynv5pML3ulup1mNQMRqAn/4U/7RysYDZIxvN/EJ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MRrEAAAA3QAAAA8AAAAAAAAAAAAAAAAAmAIAAGRycy9k&#10;b3ducmV2LnhtbFBLBQYAAAAABAAEAPUAAACJAw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7yMcA&#10;AADdAAAADwAAAGRycy9kb3ducmV2LnhtbESPQWvCQBSE7wX/w/IEb3WjQhtTVxG1mGObCNrbI/ua&#10;hGbfhuzWpP56t1DocZiZb5jVZjCNuFLnassKZtMIBHFhdc2lglP++hiDcB5ZY2OZFPyQg8169LDC&#10;RNue3+ma+VIECLsEFVTet4mUrqjIoJvaljh4n7Yz6IPsSqk77APcNHIeRU/SYM1hocKWdhUVX9m3&#10;UXCM2+0ltbe+bA4fx/PbebnPl16pyXjYvoDwNPj/8F871QoWs+g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u8jHAAAA3QAAAA8AAAAAAAAAAAAAAAAAmAIAAGRy&#10;cy9kb3ducmV2LnhtbFBLBQYAAAAABAAEAPUAAACMAwAAAAA=&#10;" filled="f" stroked="f">
                  <v:textbox inset="0,0,0,0">
                    <w:txbxContent>
                      <w:p w:rsidR="0022084A" w:rsidRDefault="0022084A" w:rsidP="00BB6916">
                        <w:r>
                          <w:rPr>
                            <w:sz w:val="18"/>
                          </w:rPr>
                          <w:t>Compras y Abastecimiento</w:t>
                        </w:r>
                      </w:p>
                    </w:txbxContent>
                  </v:textbox>
                </v:rect>
                <v:rect id="Rectangle 3108" o:spid="_x0000_s1046" style="position:absolute;left:17769;top:845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vusQA&#10;AADdAAAADwAAAGRycy9kb3ducmV2LnhtbERPTWvCQBC9F/wPyxR6qxsV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L7rEAAAA3QAAAA8AAAAAAAAAAAAAAAAAmAIAAGRycy9k&#10;b3ducmV2LnhtbFBLBQYAAAAABAAEAPUAAACJAwAAAAA=&#10;" filled="f" stroked="f">
                  <v:textbox inset="0,0,0,0">
                    <w:txbxContent>
                      <w:p w:rsidR="0022084A" w:rsidRDefault="0022084A"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M38gA&#10;AADfAAAADwAAAGRycy9kb3ducmV2LnhtbESPQWvCQBSE74X+h+UVequbbEFKdBURWgu9WG0PvT2z&#10;zyQk+zZkV7P6691CocdhZr5h5stoO3GmwTeONeSTDARx6UzDlYav/evTCwgfkA12jknDhTwsF/d3&#10;cyyMG/mTzrtQiQRhX6CGOoS+kNKXNVn0E9cTJ+/oBoshyaGSZsAxwW0nVZZNpcWG00KNPa1rKtvd&#10;yWporbo23/uf1dtm237gIY9RjVHrx4e4moEIFMN/+K/9bjQo9ZxnU/j9k7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8YzfyAAAAN8AAAAPAAAAAAAAAAAAAAAAAJgCAABk&#10;cnMvZG93bnJldi54bWxQSwUGAAAAAAQABAD1AAAAjQM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hb8IA&#10;AADdAAAADwAAAGRycy9kb3ducmV2LnhtbERPz2vCMBS+D/Y/hDfwNtNWN0ZnlCkIHsQxO/D6TN7a&#10;sualJFHrf28OgseP7/dsMdhOnMmH1rGCfJyBINbOtFwr+K3Wrx8gQkQ22DkmBVcKsJg/P82wNO7C&#10;P3Tex1qkEA4lKmhi7Espg27IYhi7njhxf85bjAn6WhqPlxRuO1lk2bu02HJqaLCnVUP6f3+yCo6r&#10;Kiy3ujrsvgufk56ui/atU2r0Mnx9gog0xIf47t4YBZM8T/v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2FvwgAAAN0AAAAPAAAAAAAAAAAAAAAAAJgCAABkcnMvZG93&#10;bnJldi54bWxQSwUGAAAAAAQABAD1AAAAhwM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9MUA&#10;AADdAAAADwAAAGRycy9kb3ducmV2LnhtbESPQUsDMRSE74L/ITyhN5vNtoqsTYsWCj0UpV3B6zN5&#10;7i5uXpYkbbf/vhEEj8PMfMMsVqPrxYlC7DxrUNMCBLHxtuNGw0e9uX8CEROyxd4zabhQhNXy9maB&#10;lfVn3tPpkBqRIRwr1NCmNFRSRtOSwzj1A3H2vn1wmLIMjbQBzxnuelkWxaN02HFeaHGgdUvm53B0&#10;Gr7WdXzdmfrz7b0Misx8U3YPvdaTu/HlGUSiMf2H/9pbq2GmlI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98T0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Ojc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8jo3HAAAA3QAAAA8AAAAAAAAAAAAAAAAAmAIAAGRy&#10;cy9kb3ducmV2LnhtbFBLBQYAAAAABAAEAPUAAACMAwAAAAA=&#10;" filled="f" stroked="f">
                  <v:textbox inset="0,0,0,0">
                    <w:txbxContent>
                      <w:p w:rsidR="0022084A" w:rsidRDefault="0022084A"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FsUA&#10;AADdAAAADwAAAGRycy9kb3ducmV2LnhtbESPT4vCMBTE78J+h/AWvGlaB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CsWxQAAAN0AAAAPAAAAAAAAAAAAAAAAAJgCAABkcnMv&#10;ZG93bnJldi54bWxQSwUGAAAAAAQABAD1AAAAigMAAAAA&#10;" filled="f" stroked="f">
                  <v:textbox inset="0,0,0,0">
                    <w:txbxContent>
                      <w:p w:rsidR="0022084A" w:rsidRDefault="0022084A" w:rsidP="00BB6916">
                        <w:r>
                          <w:rPr>
                            <w:sz w:val="18"/>
                          </w:rPr>
                          <w:t>Interna</w:t>
                        </w:r>
                      </w:p>
                    </w:txbxContent>
                  </v:textbox>
                </v:rect>
                <v:rect id="Rectangle 3114" o:spid="_x0000_s1052" style="position:absolute;left:10119;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22084A" w:rsidRDefault="0022084A" w:rsidP="00BB6916">
                        <w:r>
                          <w:t xml:space="preserve"> </w:t>
                        </w:r>
                      </w:p>
                    </w:txbxContent>
                  </v:textbox>
                </v:rect>
                <v:shape id="Shape 223107" o:spid="_x0000_s1053" style="position:absolute;left:12618;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pRMgA&#10;AADfAAAADwAAAGRycy9kb3ducmV2LnhtbESPQUvDQBSE70L/w/IK3uwmK6ik3ZYiWIVetNVDb6/Z&#10;1yQk+zZkt83WX+8KgsdhZr5hFqtoO3GhwTeONeSzDARx6UzDlYbP/cvdEwgfkA12jknDlTyslpOb&#10;BRbGjfxBl12oRIKwL1BDHUJfSOnLmiz6meuJk3dyg8WQ5FBJM+CY4LaTKssepMWG00KNPT3XVLa7&#10;s9XQWvXdfO0P683re7vFYx6jGqPWt9O4noMIFMN/+K/9ZjQodZ9nj/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SlEyAAAAN8AAAAPAAAAAAAAAAAAAAAAAJgCAABk&#10;cnMvZG93bnJldi54bWxQSwUGAAAAAAQABAD1AAAAjQM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cgMYA&#10;AADdAAAADwAAAGRycy9kb3ducmV2LnhtbESPQWsCMRSE7wX/Q3iCt5rdtZWyGkUFoYfSUrfQ62vy&#10;3F3cvCxJ1O2/bwShx2FmvmGW68F24kI+tI4V5NMMBLF2puVawVe1f3wBESKywc4xKfilAOvV6GGJ&#10;pXFX/qTLIdYiQTiUqKCJsS+lDLohi2HqeuLkHZ23GJP0tTQerwluO1lk2VxabDktNNjTriF9Opyt&#10;gp9dFbZvuvp+/yh8TvppX7TPnVKT8bBZgIg0xP/wvf1qFMzyfA6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5cgM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5G8YA&#10;AADdAAAADwAAAGRycy9kb3ducmV2LnhtbESPT2sCMRTE7wW/Q3iF3jS7q/3D1igqCB6kpW6h19fk&#10;dXfp5mVJUl2/vRGEHoeZ+Q0zXw62E0fyoXWsIJ9kIIi1My3XCj6r7fgFRIjIBjvHpOBMAZaL0d0c&#10;S+NO/EHHQ6xFgnAoUUETY19KGXRDFsPE9cTJ+3HeYkzS19J4PCW47WSRZU/SYstpocGeNg3p38Of&#10;VfC9qcJ6r6uvt/fC56Rn26J97JR6uB9WryAiDfE/fGvvjIJpnj/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L5G8YAAADdAAAADwAAAAAAAAAAAAAAAACYAgAAZHJz&#10;L2Rvd25yZXYueG1sUEsFBgAAAAAEAAQA9QAAAIsD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22084A" w:rsidRDefault="0022084A" w:rsidP="00BB6916">
                        <w:r>
                          <w:rPr>
                            <w:sz w:val="18"/>
                          </w:rPr>
                          <w:t>Operaciones</w:t>
                        </w:r>
                      </w:p>
                    </w:txbxContent>
                  </v:textbox>
                </v:rect>
                <v:rect id="Rectangle 3119" o:spid="_x0000_s1057" style="position:absolute;left:19583;top:1443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c/MYA&#10;AADdAAAADwAAAGRycy9kb3ducmV2LnhtbESPT2vCQBTE70K/w/IK3nSTF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gc/MYAAADdAAAADwAAAAAAAAAAAAAAAACYAgAAZHJz&#10;L2Rvd25yZXYueG1sUEsFBgAAAAAEAAQA9QAAAIsDAAAAAA==&#10;" filled="f" stroked="f">
                  <v:textbox inset="0,0,0,0">
                    <w:txbxContent>
                      <w:p w:rsidR="0022084A" w:rsidRDefault="0022084A" w:rsidP="00BB6916">
                        <w:r>
                          <w:t xml:space="preserve"> </w:t>
                        </w:r>
                      </w:p>
                    </w:txbxContent>
                  </v:textbox>
                </v:rect>
                <v:shape id="Shape 223108" o:spid="_x0000_s1058" style="position:absolute;left:20848;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9NsUA&#10;AADfAAAADwAAAGRycy9kb3ducmV2LnhtbERPu2rDMBTdC/kHcQvZGtkKlOJECaGQNpClzWPIdmvd&#10;2sbWlbGUWOnXV0Oh4+G8l+toO3GjwTeONeSzDARx6UzDlYbTcfv0AsIHZIOdY9JwJw/r1eRhiYVx&#10;I3/S7RAqkULYF6ihDqEvpPRlTRb9zPXEift2g8WQ4FBJM+CYwm0nVZY9S4sNp4Yae3qtqWwPV6uh&#10;teqnOR8vm7f3j3aPX3mMaoxaTx/jZgEiUAz/4j/3zmhQap5naXD6k7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r02xQAAAN8AAAAPAAAAAAAAAAAAAAAAAJgCAABkcnMv&#10;ZG93bnJldi54bWxQSwUGAAAAAAQABAD1AAAAigM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OScUA&#10;AADdAAAADwAAAGRycy9kb3ducmV2LnhtbESPQWsCMRSE7wX/Q3iCt5rdtZWyNYoKgofSoiv0+po8&#10;dxc3L0sSdfvvm0Khx2FmvmEWq8F24kY+tI4V5NMMBLF2puVawanaPb6ACBHZYOeYFHxTgNVy9LDA&#10;0rg7H+h2jLVIEA4lKmhi7Espg27IYpi6njh5Z+ctxiR9LY3He4LbThZZNpcWW04LDfa0bUhfjler&#10;4Gtbhc2brj7fPwqfk37aFe1zp9RkPKxfQUQa4n/4r703CmZ5kc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w5JxQAAAN0AAAAPAAAAAAAAAAAAAAAAAJgCAABkcnMv&#10;ZG93bnJldi54bWxQSwUGAAAAAAQABAD1AAAAigM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QPsUA&#10;AADdAAAADwAAAGRycy9kb3ducmV2LnhtbESPQUsDMRSE74L/ITyhN5vdtIqsTYsWCj0UpV3B6zN5&#10;7i5uXpYkbbf/vhEEj8PMfMMsVqPrxYlC7DxrKKcFCGLjbceNho96c/8EIiZki71n0nChCKvl7c0C&#10;K+vPvKfTITUiQzhWqKFNaaikjKYlh3HqB+LsffvgMGUZGmkDnjPc9VIVxaN02HFeaHGgdUvm53B0&#10;Gr7WdXzdmfrz7V2Fksx8o7qHXuvJ3fjyDCLRmP7Df+2t1TArlY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ZA+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hq8cA&#10;AADdAAAADwAAAGRycy9kb3ducmV2LnhtbESPQWvCQBSE7wX/w/IKvTWbK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4avHAAAA3QAAAA8AAAAAAAAAAAAAAAAAmAIAAGRy&#10;cy9kb3ducmV2LnhtbFBLBQYAAAAABAAEAPUAAACMAwAAAAA=&#10;" filled="f" stroked="f">
                  <v:textbox inset="0,0,0,0">
                    <w:txbxContent>
                      <w:p w:rsidR="0022084A" w:rsidRDefault="0022084A"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538YA&#10;AADdAAAADwAAAGRycy9kb3ducmV2LnhtbESPS4vCQBCE78L+h6EXvOnEB6LRUWRV9Ohjwd1bk2mT&#10;sJmekBlN9Nc7grDHoqq+omaLxhTiRpXLLSvodSMQxInVOacKvk+bzhiE88gaC8uk4E4OFvOP1gxj&#10;bWs+0O3oUxEg7GJUkHlfxlK6JCODrmtL4uBdbGXQB1mlUldYB7gpZD+KRtJgzmEhw5K+Mkr+jlej&#10;YDsulz87+6jTYv27Pe/Pk9Vp4pVqfzbLKQhPjf8Pv9s7rWDQ6w/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V538YAAADdAAAADwAAAAAAAAAAAAAAAACYAgAAZHJz&#10;L2Rvd25yZXYueG1sUEsFBgAAAAAEAAQA9QAAAIsDAAAAAA==&#10;" filled="f" stroked="f">
                  <v:textbox inset="0,0,0,0">
                    <w:txbxContent>
                      <w:p w:rsidR="0022084A" w:rsidRDefault="0022084A" w:rsidP="00BB6916">
                        <w:r>
                          <w:rPr>
                            <w:sz w:val="18"/>
                          </w:rPr>
                          <w:t>Externa</w:t>
                        </w:r>
                      </w:p>
                    </w:txbxContent>
                  </v:textbox>
                </v:rect>
                <v:rect id="Rectangle 3125" o:spid="_x0000_s1063" style="position:absolute;left:26730;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cR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cRMYAAADdAAAADwAAAAAAAAAAAAAAAACYAgAAZHJz&#10;L2Rvd25yZXYueG1sUEsFBgAAAAAEAAQA9QAAAIsDAAAAAA==&#10;" filled="f" stroked="f">
                  <v:textbox inset="0,0,0,0">
                    <w:txbxContent>
                      <w:p w:rsidR="0022084A" w:rsidRDefault="0022084A" w:rsidP="00BB6916">
                        <w:r>
                          <w:t xml:space="preserve"> </w:t>
                        </w:r>
                      </w:p>
                    </w:txbxContent>
                  </v:textbox>
                </v:rect>
                <v:shape id="Shape 223109" o:spid="_x0000_s1064" style="position:absolute;left:29077;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4YrcgA&#10;AADfAAAADwAAAGRycy9kb3ducmV2LnhtbESPQUvDQBSE70L/w/IK3uwmK4im3ZYiWIVetNVDb6/Z&#10;1yQk+zZkt83WX+8KgsdhZr5hFqtoO3GhwTeONeSzDARx6UzDlYbP/cvdIwgfkA12jknDlTyslpOb&#10;BRbGjfxBl12oRIKwL1BDHUJfSOnLmiz6meuJk3dyg8WQ5FBJM+CY4LaTKssepMWG00KNPT3XVLa7&#10;s9XQWvXdfO0P683re7vFYx6jGqPWt9O4noMIFMN/+K/9ZjQodZ9nT/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bhityAAAAN8AAAAPAAAAAAAAAAAAAAAAAJgCAABk&#10;cnMvZG93bnJldi54bWxQSwUGAAAAAAQABAD1AAAAjQM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zpsYA&#10;AADdAAAADwAAAGRycy9kb3ducmV2LnhtbESPT2sCMRTE7wW/Q3iF3jS7q/3D1igqCB6kpW6h19fk&#10;dXfp5mVJUl2/vRGEHoeZ+Q0zXw62E0fyoXWsIJ9kIIi1My3XCj6r7fgFRIjIBjvHpOBMAZaL0d0c&#10;S+NO/EHHQ6xFgnAoUUETY19KGXRDFsPE9cTJ+3HeYkzS19J4PCW47WSRZU/SYstpocGeNg3p38Of&#10;VfC9qcJ6r6uvt/fC56Rn26J97JR6uB9WryAiDfE/fGvvjIJpXjz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4zps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n1MIA&#10;AADdAAAADwAAAGRycy9kb3ducmV2LnhtbERPz2vCMBS+D/Y/hDfwNtNWN0ZnlCkIHsQxO/D6TN7a&#10;sualJFHrf28OgseP7/dsMdhOnMmH1rGCfJyBINbOtFwr+K3Wrx8gQkQ22DkmBVcKsJg/P82wNO7C&#10;P3Tex1qkEA4lKmhi7Espg27IYhi7njhxf85bjAn6WhqPlxRuO1lk2bu02HJqaLCnVUP6f3+yCo6r&#10;Kiy3ujrsvgufk56ui/atU2r0Mnx9gog0xIf47t4YBZO8SHP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afUwgAAAN0AAAAPAAAAAAAAAAAAAAAAAJgCAABkcnMvZG93&#10;bnJldi54bWxQSwUGAAAAAAQABAD1AAAAhwM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WQccA&#10;AADdAAAADwAAAGRycy9kb3ducmV2LnhtbESPQWvCQBSE7wX/w/KE3upGC8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1kHHAAAA3QAAAA8AAAAAAAAAAAAAAAAAmAIAAGRy&#10;cy9kb3ducmV2LnhtbFBLBQYAAAAABAAEAPUAAACMAwAAAAA=&#10;" filled="f" stroked="f">
                  <v:textbox inset="0,0,0,0">
                    <w:txbxContent>
                      <w:p w:rsidR="0022084A" w:rsidRDefault="0022084A"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AcIA&#10;AADdAAAADwAAAGRycy9kb3ducmV2LnhtbERPy4rCMBTdC/MP4Q7MTlMV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kBwgAAAN0AAAAPAAAAAAAAAAAAAAAAAJgCAABkcnMvZG93&#10;bnJldi54bWxQSwUGAAAAAAQABAD1AAAAhwMAAAAA&#10;" filled="f" stroked="f">
                  <v:textbox inset="0,0,0,0">
                    <w:txbxContent>
                      <w:p w:rsidR="0022084A" w:rsidRDefault="0022084A" w:rsidP="00BB6916">
                        <w:r>
                          <w:rPr>
                            <w:sz w:val="18"/>
                          </w:rPr>
                          <w:t>Ventas</w:t>
                        </w:r>
                      </w:p>
                    </w:txbxContent>
                  </v:textbox>
                </v:rect>
                <v:rect id="Rectangle 3131" o:spid="_x0000_s1069" style="position:absolute;left:34777;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rsidR="0022084A" w:rsidRDefault="0022084A" w:rsidP="00BB6916">
                        <w:r>
                          <w:t xml:space="preserve"> </w:t>
                        </w:r>
                      </w:p>
                    </w:txbxContent>
                  </v:textbox>
                </v:rect>
                <v:shape id="Shape 223110" o:spid="_x0000_s1070" style="position:absolute;left:37307;top:10668;width:10897;height:9418;visibility:visible;mso-wrap-style:square;v-text-anchor:top" coordsize="10896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ps8UA&#10;AADfAAAADwAAAGRycy9kb3ducmV2LnhtbESPzWoCMRSF9wXfIVzBTdHMjK2UqVFEVLorVRcuL5Pb&#10;manJzZBEHd++WQguD+ePb77srRFX8qF1rCCfZCCIK6dbrhUcD9vxB4gQkTUax6TgTgGWi8HLHEvt&#10;bvxD132sRRrhUKKCJsaulDJUDVkME9cRJ+/XeYsxSV9L7fGWxq2RRZbNpMWW00ODHa0bqs77i1Vw&#10;eOXNbvd9r2qD72/+DzfGns5KjYb96hNEpD4+w4/2l1ZQFNM8TwSJJ7G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mzxQAAAN8AAAAPAAAAAAAAAAAAAAAAAJgCAABkcnMv&#10;ZG93bnJldi54bWxQSwUGAAAAAAQABAD1AAAAigM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9ocQA&#10;AADdAAAADwAAAGRycy9kb3ducmV2LnhtbESP0YrCMBRE3xf8h3AFXxZNa5elVKOIsOKLyNb9gEtz&#10;bYrNTWmyWv/eCIKPw8ycYZbrwbbiSr1vHCtIZwkI4srphmsFf6efaQ7CB2SNrWNScCcP69XoY4mF&#10;djf+pWsZahEh7AtUYELoCil9Zciin7mOOHpn11sMUfa11D3eIty2cp4k39Jiw3HBYEdbQ9Wl/LcK&#10;jvnpsNsfzEW2demzz69javKzUpPxsFmACDSEd/jV3msFWZpl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PaHEAAAA3QAAAA8AAAAAAAAAAAAAAAAAmAIAAGRycy9k&#10;b3ducmV2LnhtbFBLBQYAAAAABAAEAPUAAACJAw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l1cQA&#10;AADdAAAADwAAAGRycy9kb3ducmV2LnhtbESP0YrCMBRE3xf2H8Jd8GXRtFakdI2yLCi+iFj9gEtz&#10;bYrNTWmyWv/eCIKPw8ycYRarwbbiSr1vHCtIJwkI4srphmsFp+N6nIPwAVlj65gU3MnDavn5scBC&#10;uxsf6FqGWkQI+wIVmBC6QkpfGbLoJ64jjt7Z9RZDlH0tdY+3CLetnCbJXFpsOC4Y7OjPUHUp/62C&#10;fX7cbbY7c5FtXfrse7ZPTX5WavQ1/P6ACDSEd/jV3moFWZrN4PkmP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pdXEAAAA3QAAAA8AAAAAAAAAAAAAAAAAmAIAAGRycy9k&#10;b3ducmV2LnhtbFBLBQYAAAAABAAEAPUAAACJAw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rsidR="0022084A" w:rsidRDefault="0022084A"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U7sUA&#10;AADdAAAADwAAAGRycy9kb3ducmV2LnhtbESPQYvCMBSE7wv+h/AW9ramK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tTuxQAAAN0AAAAPAAAAAAAAAAAAAAAAAJgCAABkcnMv&#10;ZG93bnJldi54bWxQSwUGAAAAAAQABAD1AAAAigMAAAAA&#10;" filled="f" stroked="f">
                  <v:textbox inset="0,0,0,0">
                    <w:txbxContent>
                      <w:p w:rsidR="0022084A" w:rsidRDefault="0022084A" w:rsidP="00BB6916">
                        <w:r>
                          <w:rPr>
                            <w:sz w:val="18"/>
                          </w:rPr>
                          <w:t>Posventa</w:t>
                        </w:r>
                      </w:p>
                    </w:txbxContent>
                  </v:textbox>
                </v:rect>
                <v:rect id="Rectangle 3137" o:spid="_x0000_s1075" style="position:absolute;left:42367;top:15085;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xdcYA&#10;AADdAAAADwAAAGRycy9kb3ducmV2LnhtbESPS4vCQBCE78L+h6EXvOlEB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5xdcYAAADdAAAADwAAAAAAAAAAAAAAAACYAgAAZHJz&#10;L2Rvd25yZXYueG1sUEsFBgAAAAAEAAQA9QAAAIsDAAAAAA==&#10;" filled="f" stroked="f">
                  <v:textbox inset="0,0,0,0">
                    <w:txbxContent>
                      <w:p w:rsidR="0022084A" w:rsidRDefault="0022084A" w:rsidP="00BB6916">
                        <w:r>
                          <w:t xml:space="preserve"> </w:t>
                        </w:r>
                      </w:p>
                    </w:txbxContent>
                  </v:textbox>
                </v:rect>
                <v:shape id="Shape 3138" o:spid="_x0000_s1076" style="position:absolute;left:42412;top:1219;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ZR8EA&#10;AADdAAAADwAAAGRycy9kb3ducmV2LnhtbERPzYrCMBC+C/sOYQQvoqlWVqlNpQgLHvai7gMMzdgW&#10;m0lJoq379JuDsMeP7z8/jKYTT3K+taxgtUxAEFdWt1wr+Ll+LXYgfEDW2FkmBS/ycCg+Jjlm2g58&#10;pucl1CKGsM9QQRNCn0npq4YM+qXtiSN3s85giNDVUjscYrjp5DpJPqXBlmNDgz0dG6rul4dR8Ju2&#10;ybYcpDt6fn3XJT82vJsrNZuO5R5EoDH8i9/uk1aQrtI4N76JT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WUfBAAAA3QAAAA8AAAAAAAAAAAAAAAAAmAIAAGRycy9kb3du&#10;cmV2LnhtbFBLBQYAAAAABAAEAPUAAACGAw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Eu8QA&#10;AADdAAAADwAAAGRycy9kb3ducmV2LnhtbESP3YrCMBSE7xd8h3AE79ZUBdFqFBEEf1gWtQ9wbI5N&#10;sTkpTaz17TcLC3s5zMw3zHLd2Uq01PjSsYLRMAFBnDtdcqEgu+4+ZyB8QNZYOSYFb/KwXvU+lphq&#10;9+IztZdQiAhhn6ICE0KdSulzQxb90NXE0bu7xmKIsimkbvAV4baS4ySZSoslxwWDNW0N5Y/L00ZK&#10;gUdzOuNtdhufvrLcfx+mWavUoN9tFiACdeE//NfeawWT0WQO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jxLvEAAAA3QAAAA8AAAAAAAAAAAAAAAAAmAIAAGRycy9k&#10;b3ducmV2LnhtbFBLBQYAAAAABAAEAPUAAACJAw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7JsMA&#10;AADdAAAADwAAAGRycy9kb3ducmV2LnhtbESPT4vCMBTE7wt+h/AEb2va9Q9ajSJiwau6uB4fzbMt&#10;Ni+lyWr77Y0geBxm5jfMct2aStypcaVlBfEwAkGcWV1yruD3lH7PQDiPrLGyTAo6crBe9b6WmGj7&#10;4APdjz4XAcIuQQWF93UipcsKMuiGtiYO3tU2Bn2QTS51g48AN5X8iaKpNFhyWCiwpm1B2e34bxSc&#10;LhPMzq5Mb4dp6uZ/2+68406pQb/dLEB4av0n/G7vtYJRPI7h9S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z7JsMAAADdAAAADwAAAAAAAAAAAAAAAACYAgAAZHJzL2Rv&#10;d25yZXYueG1sUEsFBgAAAAAEAAQA9QAAAIgD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osUA&#10;AADfAAAADwAAAGRycy9kb3ducmV2LnhtbERPy2rCQBTdF/yH4Qrd1YmhLRodRWxLsqwPUHeXzDUJ&#10;Zu6EzDRJ+/WdQsHl4byX68HUoqPWVZYVTCcRCOLc6ooLBcfDx9MMhPPIGmvLpOCbHKxXo4clJtr2&#10;vKNu7wsRQtglqKD0vkmkdHlJBt3ENsSBu9rWoA+wLaRusQ/hppZxFL1KgxWHhhIb2paU3/ZfRkE6&#10;azbnzP70Rf1+SU+fp/nbYe6VehwPmwUIT4O/i//dmQ7zX+Jp9A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8aixQAAAN8AAAAPAAAAAAAAAAAAAAAAAJgCAABkcnMv&#10;ZG93bnJldi54bWxQSwUGAAAAAAQABAD1AAAAigMAAAAA&#10;" filled="f" stroked="f">
                  <v:textbox inset="0,0,0,0">
                    <w:txbxContent>
                      <w:p w:rsidR="0022084A" w:rsidRDefault="0022084A" w:rsidP="00BB6916">
                        <w:r>
                          <w:rPr>
                            <w:sz w:val="18"/>
                          </w:rPr>
                          <w:t xml:space="preserve">               Margen</w:t>
                        </w:r>
                      </w:p>
                    </w:txbxContent>
                  </v:textbox>
                </v:rect>
                <v:rect id="Rectangle 3143" o:spid="_x0000_s1080" style="position:absolute;left:52090;top:97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EC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EC8YAAADdAAAADwAAAAAAAAAAAAAAAACYAgAAZHJz&#10;L2Rvd25yZXYueG1sUEsFBgAAAAAEAAQA9QAAAIsDAAAAAA==&#10;" filled="f" stroked="f">
                  <v:textbox inset="0,0,0,0">
                    <w:txbxContent>
                      <w:p w:rsidR="0022084A" w:rsidRDefault="0022084A" w:rsidP="00BB6916">
                        <w:r>
                          <w:t xml:space="preserve"> </w:t>
                        </w:r>
                      </w:p>
                    </w:txbxContent>
                  </v:textbox>
                </v:rect>
                <v:rect id="Rectangle 3144" o:spid="_x0000_s1081" style="position:absolute;left:20543;top:21018;width:1346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qcf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qcf8YAAADdAAAADwAAAAAAAAAAAAAAAACYAgAAZHJz&#10;L2Rvd25yZXYueG1sUEsFBgAAAAAEAAQA9QAAAIsDAAAAAA==&#10;" filled="f" stroked="f">
                  <v:textbox inset="0,0,0,0">
                    <w:txbxContent>
                      <w:p w:rsidR="0022084A" w:rsidRDefault="0022084A" w:rsidP="00BB6916">
                        <w:r>
                          <w:rPr>
                            <w:sz w:val="18"/>
                          </w:rPr>
                          <w:t>Actividades Primarias</w:t>
                        </w:r>
                      </w:p>
                    </w:txbxContent>
                  </v:textbox>
                </v:rect>
                <v:rect id="Rectangle 3145" o:spid="_x0000_s1082" style="position:absolute;left:30662;top:206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55MYA&#10;AADdAAAADwAAAGRycy9kb3ducmV2LnhtbESPQWvCQBSE74L/YXmCN91Ya9HUVUQterRaUG+P7GsS&#10;mn0bsquJ/npXEHocZuYbZjpvTCGuVLncsoJBPwJBnFidc6rg5/DVG4NwHlljYZkU3MjBfNZuTTHW&#10;tuZvuu59KgKEXYwKMu/LWEqXZGTQ9W1JHLxfWxn0QVap1BXWAW4K+RZFH9JgzmEhw5KWGSV/+4tR&#10;sBmXi9PW3uu0WJ83x91xsjpMvFLdTrP4BOGp8f/hV3urFQwH7y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Y55MYAAADdAAAADwAAAAAAAAAAAAAAAACYAgAAZHJz&#10;L2Rvd25yZXYueG1sUEsFBgAAAAAEAAQA9QAAAIsDAAAAAA==&#10;" filled="f" stroked="f">
                  <v:textbox inset="0,0,0,0">
                    <w:txbxContent>
                      <w:p w:rsidR="0022084A" w:rsidRDefault="0022084A"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isMcA&#10;AADdAAAADwAAAGRycy9kb3ducmV2LnhtbESPT2vCQBTE70K/w/IKvekmrVhJ3YRSKOmlglrF42v2&#10;5Q/Nvk2zq8Zv7wqCx2FmfsMsssG04ki9aywriCcRCOLC6oYrBT+bz/EchPPIGlvLpOBMDrL0YbTA&#10;RNsTr+i49pUIEHYJKqi97xIpXVGTQTexHXHwStsb9EH2ldQ9ngLctPI5imbSYMNhocaOPmoq/tYH&#10;o2Abbw673C1/eV/+v06/fb4sq1ypp8fh/Q2Ep8Hfw7f2l1bwEk9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4rDHAAAA3QAAAA8AAAAAAAAAAAAAAAAAmAIAAGRy&#10;cy9kb3ducmV2LnhtbFBLBQYAAAAABAAEAPUAAACMAwAAAAA=&#10;" filled="f" stroked="f">
                  <v:textbox inset="0,0,0,0">
                    <w:txbxContent>
                      <w:p w:rsidR="0022084A" w:rsidRDefault="0022084A"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K8cA&#10;AADdAAAADwAAAGRycy9kb3ducmV2LnhtbESPT2vCQBTE70K/w/IKvekmVbTEbEQESS8Kalt6fM2+&#10;/MHs2zS7avz23UKhx2FmfsOkq8G04kq9aywriCcRCOLC6oYrBW+n7fgFhPPIGlvLpOBODlbZwyjF&#10;RNsbH+h69JUIEHYJKqi97xIpXVGTQTexHXHwStsb9EH2ldQ93gLctPI5iubSYMNhocaONjUV5+PF&#10;KHiPT5eP3O2/+LP8Xsx2Pt+XVa7U0+OwXoLwNPj/8F/7VSuYxrMF/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WRyvHAAAA3QAAAA8AAAAAAAAAAAAAAAAAmAIAAGRy&#10;cy9kb3ducmV2LnhtbFBLBQYAAAAABAAEAPUAAACMAwAAAAA=&#10;" filled="f" stroked="f">
                  <v:textbox inset="0,0,0,0">
                    <w:txbxContent>
                      <w:p w:rsidR="0022084A" w:rsidRDefault="0022084A" w:rsidP="00BB6916">
                        <w:r>
                          <w:rPr>
                            <w:sz w:val="18"/>
                          </w:rPr>
                          <w:t>Apoyo</w:t>
                        </w:r>
                      </w:p>
                    </w:txbxContent>
                  </v:textbox>
                </v:rect>
                <v:rect id="Rectangle 3148" o:spid="_x0000_s1085" style="position:absolute;left:2437;top:299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TWcQA&#10;AADdAAAADwAAAGRycy9kb3ducmV2LnhtbERPy2rCQBTdC/2H4Rbc6SRWVFInoRRK3FSoaaXL28zN&#10;g2buxMyo6d93FoLLw3lvs9F04kKDay0riOcRCOLS6pZrBZ/F22wDwnlkjZ1lUvBHDrL0YbLFRNsr&#10;f9Dl4GsRQtglqKDxvk+kdGVDBt3c9sSBq+xg0Ac41FIPeA3hppOLKFpJgy2HhgZ7em2o/D2cjYKv&#10;uDgfc7f/4e/qtF6++3xf1blS08fx5RmEp9HfxTf3Tit4ipdhbngTn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01nEAAAA3QAAAA8AAAAAAAAAAAAAAAAAmAIAAGRycy9k&#10;b3ducmV2LnhtbFBLBQYAAAAABAAEAPUAAACJAwAAAAA=&#10;" filled="f" stroked="f">
                  <v:textbox inset="0,0,0,0">
                    <w:txbxContent>
                      <w:p w:rsidR="0022084A" w:rsidRDefault="0022084A" w:rsidP="00BB6916">
                        <w:r>
                          <w:t xml:space="preserve"> </w:t>
                        </w:r>
                      </w:p>
                    </w:txbxContent>
                  </v:textbox>
                </v:rect>
                <v:shape id="Shape 3149" o:spid="_x0000_s1086" style="position:absolute;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wsUA&#10;AADdAAAADwAAAGRycy9kb3ducmV2LnhtbESPzWrCQBSF9wXfYbiFboJOYoto6kRULHRbFd1eMtck&#10;JHMnZKYmzdN3CgWXh/PzcdabwTTiTp2rLCtIZjEI4tzqigsF59PHdAnCeWSNjWVS8EMONtnkaY2p&#10;tj1/0f3oCxFG2KWooPS+TaV0eUkG3cy2xMG72c6gD7IrpO6wD+OmkfM4XkiDFQdCiS3tS8rr47cJ&#10;kKQwt2h+jXYHHPf1pY3HXX9Q6uV52L6D8DT4R/i//akVvCZvK/h7E5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n/CxQAAAN0AAAAPAAAAAAAAAAAAAAAAAJgCAABkcnMv&#10;ZG93bnJldi54bWxQSwUGAAAAAAQABAD1AAAAigM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AgsEA&#10;AADdAAAADwAAAGRycy9kb3ducmV2LnhtbERPS2vCQBC+F/wPywi9SN1EqZToKioKvfqgvQ7ZMQlm&#10;Z0N2a6K/vnMQPH5878Wqd7W6URsqzwbScQKKOPe24sLA+bT/+AIVIrLF2jMZuFOA1XLwtsDM+o4P&#10;dDvGQkkIhwwNlDE2mdYhL8lhGPuGWLiLbx1GgW2hbYudhLtaT5Jkph1WLA0lNrQtKb8e/5yUpIW7&#10;jCa/o80OH9vrT5M8Nt3OmPdhv56DitTHl/jp/rYGpumn7Jc38gT0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JQILBAAAA3QAAAA8AAAAAAAAAAAAAAAAAmAIAAGRycy9kb3du&#10;cmV2LnhtbFBLBQYAAAAABAAEAPUAAACGAw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(Porter,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(Porter,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Porter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hyperlink r:id="rId37" w:history="1">
        <w:r w:rsidR="005212F7" w:rsidRPr="005212F7">
          <w:rPr>
            <w:rStyle w:val="Hyperlink"/>
            <w:rFonts w:asciiTheme="minorHAnsi" w:hAnsiTheme="minorHAnsi" w:cstheme="minorHAnsi"/>
            <w:sz w:val="28"/>
            <w:szCs w:val="28"/>
          </w:rPr>
          <w:t>CC y su Influencia en los E-business</w:t>
        </w:r>
      </w:hyperlink>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eastAsia="es-AR"/>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22084A" w:rsidRDefault="0022084A"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22084A" w:rsidRDefault="0022084A"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22084A" w:rsidRDefault="0022084A"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22084A" w:rsidRDefault="0022084A"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22084A" w:rsidRDefault="0022084A"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22084A" w:rsidRDefault="0022084A"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22084A" w:rsidRDefault="0022084A"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22084A" w:rsidRDefault="0022084A"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22084A" w:rsidRDefault="0022084A"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22084A" w:rsidRDefault="0022084A" w:rsidP="00FF4D3B">
                              <w:r>
                                <w:rPr>
                                  <w:sz w:val="18"/>
                                </w:rPr>
                                <w:t>contacto</w:t>
                              </w:r>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22084A" w:rsidRDefault="0022084A"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22084A" w:rsidRDefault="0022084A" w:rsidP="00FF4D3B">
                              <w:r>
                                <w:rPr>
                                  <w:sz w:val="18"/>
                                </w:rPr>
                                <w:t>habilidades</w:t>
                              </w:r>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22084A" w:rsidRDefault="0022084A"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22084A" w:rsidRDefault="0022084A"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22084A" w:rsidRDefault="0022084A"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22084A" w:rsidRDefault="0022084A"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22084A" w:rsidRDefault="0022084A"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22084A" w:rsidRDefault="0022084A"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22084A" w:rsidRDefault="0022084A"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22084A" w:rsidRDefault="0022084A"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22084A" w:rsidRDefault="0022084A"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22084A" w:rsidRDefault="0022084A"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22084A" w:rsidRDefault="0022084A"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22084A" w:rsidRDefault="0022084A"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A18cA&#10;AADdAAAADwAAAGRycy9kb3ducmV2LnhtbESPT2vCQBTE74V+h+UVvNVNE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NfHAAAA3QAAAA8AAAAAAAAAAAAAAAAAmAIAAGRy&#10;cy9kb3ducmV2LnhtbFBLBQYAAAAABAAEAPUAAACMAwAAAAA=&#10;" filled="f" stroked="f">
                  <v:textbox inset="0,0,0,0">
                    <w:txbxContent>
                      <w:p w:rsidR="0022084A" w:rsidRDefault="0022084A" w:rsidP="00FF4D3B">
                        <w:r>
                          <w:t xml:space="preserve"> </w:t>
                        </w:r>
                      </w:p>
                    </w:txbxContent>
                  </v:textbox>
                </v:rect>
                <v:shape id="Shape 223111" o:spid="_x0000_s1090" style="position:absolute;left:38679;top:10881;width:9525;height:9418;visibility:visible;mso-wrap-style:square;v-text-anchor:top" coordsize="9525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MYA&#10;AADfAAAADwAAAGRycy9kb3ducmV2LnhtbESPQWvCQBSE74X+h+UVvNVNohRJXUXSCj22Kvb63H1m&#10;g9m3Ibua9N93hUKPw8x8wyzXo2vFjfrQeFaQTzMQxNqbhmsFh/32eQEiRGSDrWdS8EMB1qvHhyWW&#10;xg/8RbddrEWCcChRgY2xK6UM2pLDMPUdcfLOvncYk+xraXocEty1ssiyF+mw4bRgsaPKkr7srk7B&#10;Zq7ldxNOw/Wkq8/DW9W+2+NWqcnTuHkFEWmM/+G/9odRUBSzPM/h/id9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xaMYAAADfAAAADwAAAAAAAAAAAAAAAACYAgAAZHJz&#10;L2Rvd25yZXYueG1sUEsFBgAAAAAEAAQA9QAAAIsD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8cA&#10;AADdAAAADwAAAGRycy9kb3ducmV2LnhtbESPS2vDMBCE74X+B7GF3hq5cWiCEyX0QalD6SEPyHWx&#10;NraJtXKtreP8+6hQ6HGYmW+YxWpwjeqpC7VnA4+jBBRx4W3NpYH97v1hBioIssXGMxm4UIDV8vZm&#10;gZn1Z95Qv5VSRQiHDA1UIm2mdSgqchhGviWO3tF3DiXKrtS2w3OEu0aPk+RJO6w5LlTY0mtFxWn7&#10;4wzQ7PA5neS93tf54c1/fMvLWr6Mub8bnueghAb5D/+1c2sgHacp/L6JT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9jP/HAAAA3QAAAA8AAAAAAAAAAAAAAAAAmAIAAGRy&#10;cy9kb3ducmV2LnhtbFBLBQYAAAAABAAEAPUAAACMAw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Ui8cA&#10;AADdAAAADwAAAGRycy9kb3ducmV2LnhtbESPQUvDQBSE74L/YXmCN7uxLTWk3RatFCPFg7XQ6yP7&#10;mgSzb9Psaxr/vVsQPA4z8w2zWA2uUT11ofZs4HGUgCIuvK25NLD/2jykoIIgW2w8k4EfCrBa3t4s&#10;MLP+wp/U76RUEcIhQwOVSJtpHYqKHIaRb4mjd/SdQ4myK7Xt8BLhrtHjJJlphzXHhQpbWldUfO/O&#10;zgClh+3TNO/1vs4Pr/7tJC/v8mHM/d3wPAclNMh/+K+dWwOT8WQK1zfx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UFIvHAAAA3QAAAA8AAAAAAAAAAAAAAAAAmAIAAGRy&#10;cy9kb3ducmV2LnhtbFBLBQYAAAAABAAEAPUAAACMAw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uxscA&#10;AADdAAAADwAAAGRycy9kb3ducmV2LnhtbESPS2vDMBCE74X+B7GF3Bo5jzbFtRxCITiXBvKkx621&#10;fhBr5VpK4v77KFDocZiZb5hk3ptGXKhztWUFo2EEgji3uuZSwX63fH4D4TyyxsYyKfglB/P08SHB&#10;WNsrb+iy9aUIEHYxKqi8b2MpXV6RQTe0LXHwCtsZ9EF2pdQdXgPcNHIcRa/SYM1hocKWPirKT9uz&#10;UXAY7c7HzK2/+av4mU0/fbYuykypwVO/eAfhqff/4b/2SiuYjCcv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rbsbHAAAA3QAAAA8AAAAAAAAAAAAAAAAAmAIAAGRy&#10;cy9kb3ducmV2LnhtbFBLBQYAAAAABAAEAPUAAACMAwAAAAA=&#10;" filled="f" stroked="f">
                  <v:textbox inset="0,0,0,0">
                    <w:txbxContent>
                      <w:p w:rsidR="0022084A" w:rsidRDefault="0022084A"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wsccA&#10;AADdAAAADwAAAGRycy9kb3ducmV2LnhtbESPW2vCQBSE3wv+h+UIfasbL2iJboIIkr4oVNvSx9Ps&#10;yQWzZ2N21fTfdwuCj8PMfMOs0t404kqdqy0rGI8iEMS51TWXCj6O25dXEM4ja2wsk4JfcpAmg6cV&#10;xtre+J2uB1+KAGEXo4LK+zaW0uUVGXQj2xIHr7CdQR9kV0rd4S3ATSMnUTSXBmsOCxW2tKkoPx0u&#10;RsHn+Hj5ytz+h7+L82K289m+KDOlnof9egnCU+8f4Xv7TSuYTqZz+H8Tn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58LHHAAAA3QAAAA8AAAAAAAAAAAAAAAAAmAIAAGRy&#10;cy9kb3ducmV2LnhtbFBLBQYAAAAABAAEAPUAAACMAwAAAAA=&#10;" filled="f" stroked="f">
                  <v:textbox inset="0,0,0,0">
                    <w:txbxContent>
                      <w:p w:rsidR="0022084A" w:rsidRDefault="0022084A"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iWfcIA&#10;AADdAAAADwAAAGRycy9kb3ducmV2LnhtbERPTYvCMBC9L/gfwgje1lQFWaqxiCJsEWS36sHb0Ixt&#10;bTMpTVbrv98cBI+P971MetOIO3WusqxgMo5AEOdWV1woOB13n18gnEfW2FgmBU9ykKwGH0uMtX3w&#10;L90zX4gQwi5GBaX3bSyly0sy6Ma2JQ7c1XYGfYBdIXWHjxBuGjmNork0WHFoKLGlTUl5nf0ZBbZO&#10;edufbYbX9LC//UzSXXS4KDUa9usFCE+9f4tf7m+tYDadhbnhTX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JZ9wgAAAN0AAAAPAAAAAAAAAAAAAAAAAJgCAABkcnMvZG93&#10;bnJldi54bWxQSwUGAAAAAAQABAD1AAAAhwM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z5scA&#10;AADdAAAADwAAAGRycy9kb3ducmV2LnhtbESPQWvCQBSE74X+h+UVequbKJQaXYMoQkNBatSDt0f2&#10;mUSzb0N2m6T/vlso9DjMzDfMMh1NI3rqXG1ZQTyJQBAXVtdcKjgddy9vIJxH1thYJgXf5CBdPT4s&#10;MdF24AP1uS9FgLBLUEHlfZtI6YqKDLqJbYmDd7WdQR9kV0rd4RDgppHTKHqVBmsOCxW2tKmouOdf&#10;RoG9Z7wdzzbHa7b/uH3G2S7aX5R6fhrXCxCeRv8f/mu/awWz6Ww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kM+bHAAAA3QAAAA8AAAAAAAAAAAAAAAAAmAIAAGRy&#10;cy9kb3ducmV2LnhtbFBLBQYAAAAABAAEAPUAAACMAw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7AMMA&#10;AADdAAAADwAAAGRycy9kb3ducmV2LnhtbERPTYvCMBC9C/sfwix403RdE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T7AMMAAADdAAAADwAAAAAAAAAAAAAAAACYAgAAZHJzL2Rv&#10;d25yZXYueG1sUEsFBgAAAAAEAAQA9QAAAIgDAAAAAA==&#10;" filled="f" stroked="f">
                  <v:textbox inset="0,0,0,0">
                    <w:txbxContent>
                      <w:p w:rsidR="0022084A" w:rsidRDefault="0022084A"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em8YA&#10;AADdAAAADwAAAGRycy9kb3ducmV2LnhtbESPS4vCQBCE78L+h6EXvOnEB6LRUWRV9Ohjwd1bk2mT&#10;sJmekBlN9Nc7grDHoqq+omaLxhTiRpXLLSvodSMQxInVOacKvk+bzhiE88gaC8uk4E4OFvOP1gxj&#10;bWs+0O3oUxEg7GJUkHlfxlK6JCODrmtL4uBdbGXQB1mlUldYB7gpZD+KRtJgzmEhw5K+Mkr+jlej&#10;YDsulz87+6jTYv27Pe/Pk9Vp4pVqfzbLKQhPjf8Pv9s7rWDQH/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hem8YAAADdAAAADwAAAAAAAAAAAAAAAACYAgAAZHJz&#10;L2Rvd25yZXYueG1sUEsFBgAAAAAEAAQA9QAAAIsDAAAAAA==&#10;" filled="f" stroked="f">
                  <v:textbox inset="0,0,0,0">
                    <w:txbxContent>
                      <w:p w:rsidR="0022084A" w:rsidRDefault="0022084A"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OKMkA&#10;AADfAAAADwAAAGRycy9kb3ducmV2LnhtbESPQWvCQBSE74L/YXmF3uom0RaNriIFpYUe1IrnZ/Y1&#10;G8y+TbPbmPbXdwsFj8PMfMMsVr2tRUetrxwrSEcJCOLC6YpLBcf3zcMUhA/IGmvHpOCbPKyWw8EC&#10;c+2uvKfuEEoRIexzVGBCaHIpfWHIoh+5hjh6H661GKJsS6lbvEa4rWWWJE/SYsVxwWBDz4aKy+HL&#10;KpiFn/T4uDudi1fzea67y2T7tp0odX/Xr+cgAvXhFv5vv2gFWTZO0wz+/s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6OKMkAAADfAAAADwAAAAAAAAAAAAAAAACYAgAA&#10;ZHJzL2Rvd25yZXYueG1sUEsFBgAAAAAEAAQA9QAAAI4DAAAA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k8sIA&#10;AADdAAAADwAAAGRycy9kb3ducmV2LnhtbESP3WoCMRSE74W+QziF3mnWH6SuRimFUsErtQ9wSI6b&#10;1c3JNom6vr0RBC+HmfmGWaw614gLhVh7VjAcFCCItTc1Vwr+9j/9TxAxIRtsPJOCG0VYLd96CyyN&#10;v/KWLrtUiQzhWKICm1JbShm1JYdx4Fvi7B18cJiyDJU0Aa8Z7ho5KoqpdFhzXrDY0rclfdqdnYLD&#10;Uc/k7/Ecw8am0LSIpN2/Uh/v3dccRKIuvcLP9tooGI8mY3i8y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STywgAAAN0AAAAPAAAAAAAAAAAAAAAAAJgCAABkcnMvZG93&#10;bnJldi54bWxQSwUGAAAAAAQABAD1AAAAhwM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8hsIA&#10;AADdAAAADwAAAGRycy9kb3ducmV2LnhtbESP3WoCMRSE7wu+QzhC72rWH4quRpFCseCVPw9wSI6b&#10;1c3JmkTdvn0jCL0cZuYbZrHqXCPuFGLtWcFwUIAg1t7UXCk4Hr4/piBiQjbYeCYFvxRhtey9LbA0&#10;/sE7uu9TJTKEY4kKbEptKWXUlhzGgW+Js3fywWHKMlTSBHxkuGvkqCg+pcOa84LFlr4s6cv+5hSc&#10;znomN+dbDFubQtMiknZXpd773XoOIlGX/sOv9o9RMB5NJvB8k5+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LyGwgAAAN0AAAAPAAAAAAAAAAAAAAAAAJgCAABkcnMvZG93&#10;bnJldi54bWxQSwUGAAAAAAQABAD1AAAAhwM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22084A" w:rsidRDefault="0022084A"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22084A" w:rsidRDefault="0022084A"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U5ccA&#10;AADfAAAADwAAAGRycy9kb3ducmV2LnhtbESPUWvCMBSF3wf7D+EO9jbTVnBbZ5QxHIjCUDf6fGmu&#10;aVlzU5Jo6783wmCPh3POdzjz5Wg7cSYfWscK8kkGgrh2umWj4Of78+kFRIjIGjvHpOBCAZaL+7s5&#10;ltoNvKfzIRqRIBxKVNDE2JdShrohi2HieuLkHZ23GJP0RmqPQ4LbThZZNpMWW04LDfb00VD9ezhZ&#10;Ba9f3WCKbVVvrK+Os/1qVz2PRqnHh/H9DUSkMf6H/9prraAopnk+hduf9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7VOXHAAAA3wAAAA8AAAAAAAAAAAAAAAAAmAIAAGRy&#10;cy9kb3ducmV2LnhtbFBLBQYAAAAABAAEAPUAAACMAw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xAMIA&#10;AADdAAAADwAAAGRycy9kb3ducmV2LnhtbERP3WrCMBS+H/gO4QjeDE3npkg1SicTt12p9QEOzbEt&#10;JiehybR7e3Mx2OXH97/a9NaIG3WhdazgZZKBIK6cbrlWcC534wWIEJE1Gsek4JcCbNaDpxXm2t35&#10;SLdTrEUK4ZCjgiZGn0sZqoYshonzxIm7uM5iTLCrpe7wnsKtkdMsm0uLLaeGBj1tG6qupx+roChp&#10;Vnj+NrT7mH89m8O7L/dHpUbDvliCiNTHf/Gf+1MreJ2+pbnpTX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LEA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Um8YA&#10;AADdAAAADwAAAGRycy9kb3ducmV2LnhtbESP0WoCMRRE3wv+Q7hCX4pmta3YrVHWUqn2SV0/4LK5&#10;7i4mN2GT6vbvm0Khj8PMnGEWq94acaUutI4VTMYZCOLK6ZZrBadyM5qDCBFZo3FMCr4pwGo5uFtg&#10;rt2ND3Q9xlokCIccFTQx+lzKUDVkMYydJ07e2XUWY5JdLXWHtwS3Rk6zbCYttpwWGvT01lB1OX5Z&#10;BUVJz4XnT0Ob99nuwezXvvw4KHU/7ItXEJH6+B/+a2+1gsfp0wv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gUm8YAAADdAAAADwAAAAAAAAAAAAAAAACYAgAAZHJz&#10;L2Rvd25yZXYueG1sUEsFBgAAAAAEAAQA9QAAAIsD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t3cMA&#10;AADdAAAADwAAAGRycy9kb3ducmV2LnhtbERPTYvCMBC9C/sfwix403RdFK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t3cMAAADdAAAADwAAAAAAAAAAAAAAAACYAgAAZHJzL2Rv&#10;d25yZXYueG1sUEsFBgAAAAAEAAQA9QAAAIgDAAAAAA==&#10;" filled="f" stroked="f">
                  <v:textbox inset="0,0,0,0">
                    <w:txbxContent>
                      <w:p w:rsidR="0022084A" w:rsidRDefault="0022084A" w:rsidP="00FF4D3B">
                        <w:r>
                          <w:rPr>
                            <w:sz w:val="18"/>
                          </w:rPr>
                          <w:t>Desarrollo Tecnológico</w:t>
                        </w:r>
                      </w:p>
                    </w:txbxContent>
                  </v:textbox>
                </v:rect>
                <v:rect id="Rectangle 3251" o:spid="_x0000_s1108" style="position:absolute;left:16154;top:6292;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IRs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HIRsYAAADdAAAADwAAAAAAAAAAAAAAAACYAgAAZHJz&#10;L2Rvd25yZXYueG1sUEsFBgAAAAAEAAQA9QAAAIsDAAAAAA==&#10;" filled="f" stroked="f">
                  <v:textbox inset="0,0,0,0">
                    <w:txbxContent>
                      <w:p w:rsidR="0022084A" w:rsidRDefault="0022084A"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tWccA&#10;AADfAAAADwAAAGRycy9kb3ducmV2LnhtbESPS2vDMBCE74H+B7GF3hL5EUpwo5hiCJRSAkkM7XGx&#10;1g9irYylOva/rwqFHoeZ+YbZ57PpxUSj6ywriDcRCOLK6o4bBeX1uN6BcB5ZY2+ZFCzkID88rPaY&#10;aXvnM00X34gAYZehgtb7IZPSVS0ZdBs7EAevtqNBH+TYSD3iPcBNL5MoepYGOw4LLQ5UtFTdLt9G&#10;wbv+WNKBjv5GRdmfP3V9mr5qpZ4e59cXEJ5m/x/+a79pBUmSxvEWfv+ELyA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qLVnHAAAA3wAAAA8AAAAAAAAAAAAAAAAAmAIAAGRy&#10;cy9kb3ducmV2LnhtbFBLBQYAAAAABAAEAPUAAACMAw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c48YA&#10;AADdAAAADwAAAGRycy9kb3ducmV2LnhtbESPT2vCQBTE70K/w/IK3nRjQquNrqKWQm/1Ty/eHtln&#10;sph9G7Krpn56tyB4HGbmN8xs0dlaXKj1xrGC0TABQVw4bbhU8Lv/GkxA+ICssXZMCv7Iw2L+0pth&#10;rt2Vt3TZhVJECPscFVQhNLmUvqjIoh+6hjh6R9daDFG2pdQtXiPc1jJNkndp0XBcqLChdUXFaXe2&#10;CozZ/qRYZ/rwOd7cVnu/HH8cNkr1X7vlFESgLjzDj/a3VpClbxn8v4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Pc48YAAADdAAAADwAAAAAAAAAAAAAAAACYAgAAZHJz&#10;L2Rvd25yZXYueG1sUEsFBgAAAAAEAAQA9QAAAIsD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El8YA&#10;AADdAAAADwAAAGRycy9kb3ducmV2LnhtbESPzW7CMBCE70i8g7VI3MBpoKUNGARFSNz464XbKl4S&#10;q/E6il1I+/QYqRLH0cx8o5ktWluJKzXeOFbwMkxAEOdOGy4UfJ02g3cQPiBrrByTgl/ysJh3OzPM&#10;tLvxga7HUIgIYZ+hgjKEOpPS5yVZ9ENXE0fv4hqLIcqmkLrBW4TbSqZJ8iYtGo4LJdb0WVL+ffyx&#10;Cow57FKsRvq8nuz/Vie/nHyc90r1e+1yCiJQG57h//ZWKxilr2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pEl8YAAADdAAAADwAAAAAAAAAAAAAAAACYAgAAZHJz&#10;L2Rvd25yZXYueG1sUEsFBgAAAAAEAAQA9QAAAIsD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22084A" w:rsidRDefault="0022084A" w:rsidP="00FF4D3B">
                        <w:r>
                          <w:rPr>
                            <w:sz w:val="18"/>
                          </w:rPr>
                          <w:t>Aprovisionamiento</w:t>
                        </w:r>
                      </w:p>
                    </w:txbxContent>
                  </v:textbox>
                </v:rect>
                <v:rect id="Rectangle 3256" o:spid="_x0000_s1113" style="position:absolute;left:14142;top:865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22084A" w:rsidRDefault="0022084A"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Vf8gA&#10;AADfAAAADwAAAGRycy9kb3ducmV2LnhtbESPS2vDMBCE74X8B7GB3hrZbvPAsRLaQkNvIY9Djou1&#10;sU2slSupjptfXwUKPQ4z8w1TrAfTip6cbywrSCcJCOLS6oYrBcfDx9MChA/IGlvLpOCHPKxXo4cC&#10;c22vvKN+HyoRIexzVFCH0OVS+rImg35iO+Lona0zGKJ0ldQOrxFuWpklyUwabDgu1NjRe03lZf9t&#10;FNxO22SrX75kOn8bFjfXZLyZb5R6HA+vSxCBhvAf/mt/agVZ9pymU7j/iV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YJV/yAAAAN8AAAAPAAAAAAAAAAAAAAAAAJgCAABk&#10;cnMvZG93bnJldi54bWxQSwUGAAAAAAQABAD1AAAAjQM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mdcIA&#10;AADdAAAADwAAAGRycy9kb3ducmV2LnhtbERPy04CMRTdk/APzSVxBx1QjI4UwiNEViSMfsB1ep1W&#10;preTtsD493ZB4vLkvBer3rXiSiFazwqmkwIEce215UbB58d+/AIiJmSNrWdS8EsRVsvhYIGl9jc+&#10;0bVKjcghHEtUYFLqSiljbchhnPiOOHPfPjhMGYZG6oC3HO5aOSuKZ+nQcm4w2NHWUH2uLk6B+wrv&#10;x5/0ejw94WFjzztrLr5S6mHUr99AJOrTv/juPmgFj7N5npvf5Cc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KZ1wgAAAN0AAAAPAAAAAAAAAAAAAAAAAJgCAABkcnMvZG93&#10;bnJldi54bWxQSwUGAAAAAAQABAD1AAAAhwM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D7sUA&#10;AADdAAAADwAAAGRycy9kb3ducmV2LnhtbESP3WoCMRSE74W+QziF3mnWn5a6NUprkXoluPUBjpvT&#10;TXRzsiRRt2/fFAq9HGbmG2ax6l0rrhSi9axgPCpAENdeW24UHD43w2cQMSFrbD2Tgm+KsFreDRZY&#10;an/jPV2r1IgM4ViiApNSV0oZa0MO48h3xNn78sFhyjI0Uge8Zbhr5aQonqRDy3nBYEdrQ/W5ujgF&#10;7hg+dqc03+1nuH2z53drLr5S6uG+f30BkahP/+G/9lYrmE4e5/D7Jj8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APuxQAAAN0AAAAPAAAAAAAAAAAAAAAAAJgCAABkcnMv&#10;ZG93bnJldi54bWxQSwUGAAAAAAQABAD1AAAAigM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Q8IA&#10;AADdAAAADwAAAGRycy9kb3ducmV2LnhtbERPy4rCMBTdD/gP4QqzG1N1UKlGkQHpbEbwictrc/vA&#10;5qbTRK1/bxaCy8N5zxatqcSNGldaVtDvRSCIU6tLzhXsd6uvCQjnkTVWlknBgxws5p2PGcba3nlD&#10;t63PRQhhF6OCwvs6ltKlBRl0PVsTBy6zjUEfYJNL3eA9hJtKDqJoJA2WHBoKrOmnoPSyvRoFh/7u&#10;ekzc+syn7H/8/eeTdZYnSn122+UUhKfWv8Uv969WMByMwv7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JDwgAAAN0AAAAPAAAAAAAAAAAAAAAAAJgCAABkcnMvZG93&#10;bnJldi54bWxQSwUGAAAAAAQABAD1AAAAhwMAAAAA&#10;" filled="f" stroked="f">
                  <v:textbox inset="0,0,0,0">
                    <w:txbxContent>
                      <w:p w:rsidR="0022084A" w:rsidRDefault="0022084A"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H2MYA&#10;AADdAAAADwAAAGRycy9kb3ducmV2LnhtbESPT2vCQBTE74LfYXmF3nQTFSupq0hB0otCtYrH1+zL&#10;H5p9m2ZXjd++Kwgeh5n5DTNfdqYWF2pdZVlBPIxAEGdWV1wo+N6vBzMQziNrrC2Tghs5WC76vTkm&#10;2l75iy47X4gAYZeggtL7JpHSZSUZdEPbEAcvt61BH2RbSN3iNcBNLUdRNJUGKw4LJTb0UVL2uzsb&#10;BYd4fz6mbvvDp/zvbbLx6TYvUqVeX7rVOwhPnX+GH+1PrWA8msZwfx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NH2MYAAADdAAAADwAAAAAAAAAAAAAAAACYAgAAZHJz&#10;L2Rvd25yZXYueG1sUEsFBgAAAAAEAAQA9QAAAIsDAAAAAA==&#10;" filled="f" stroked="f">
                  <v:textbox inset="0,0,0,0">
                    <w:txbxContent>
                      <w:p w:rsidR="0022084A" w:rsidRDefault="0022084A" w:rsidP="00FF4D3B">
                        <w:r>
                          <w:rPr>
                            <w:sz w:val="18"/>
                          </w:rPr>
                          <w:t>Ventas</w:t>
                        </w:r>
                      </w:p>
                    </w:txbxContent>
                  </v:textbox>
                </v:rect>
                <v:rect id="Rectangle 3262" o:spid="_x0000_s1119" style="position:absolute;left:8396;top:12644;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Zr8YA&#10;AADdAAAADwAAAGRycy9kb3ducmV2LnhtbESPW2vCQBSE34X+h+UIvunGtGiJrlKEEl8qeGnp4zF7&#10;csHs2ZhdNf33bkHwcZiZb5j5sjO1uFLrKssKxqMIBHFmdcWFgsP+c/gOwnlkjbVlUvBHDpaLl94c&#10;E21vvKXrzhciQNglqKD0vkmkdFlJBt3INsTBy21r0AfZFlK3eAtwU8s4iibSYMVhocSGViVlp93F&#10;KPge7y8/qdsc+Tc/T9++fLrJi1SpQb/7mIHw1Pln+NFeawWv8SSG/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HZr8YAAADdAAAADwAAAAAAAAAAAAAAAACYAgAAZHJz&#10;L2Rvd25yZXYueG1sUEsFBgAAAAAEAAQA9QAAAIsDAAAAAA==&#10;" filled="f" stroked="f">
                  <v:textbox inset="0,0,0,0">
                    <w:txbxContent>
                      <w:p w:rsidR="0022084A" w:rsidRDefault="0022084A"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39McA&#10;AADfAAAADwAAAGRycy9kb3ducmV2LnhtbESPwWrDMBBE74H+g9hCb4lsl4bGiRJKi6G3pkkh5LZY&#10;G8vUWhlJsd2/rwqBHoeZecNsdpPtxEA+tI4V5IsMBHHtdMuNgq9jNX8GESKyxs4xKfihALvt3WyD&#10;pXYjf9JwiI1IEA4lKjAx9qWUoTZkMSxcT5y8i/MWY5K+kdrjmOC2k0WWLaXFltOCwZ5eDdXfh6tV&#10;MOi8+RiffCVP1fltpfemv66MUg/308saRKQp/odv7XetoCge83wJf3/S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IN/THAAAA3wAAAA8AAAAAAAAAAAAAAAAAmAIAAGRy&#10;cy9kb3ducmV2LnhtbFBLBQYAAAAABAAEAPUAAACMAw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TUcYA&#10;AADdAAAADwAAAGRycy9kb3ducmV2LnhtbESPQWvCQBSE7wX/w/IEb3XTxKaSuooIghSkqL14e+6+&#10;JqHZtyG7avrvXUHwOMzMN8xs0dtGXKjztWMFb+MEBLF2puZSwc9h/ToF4QOywcYxKfgnD4v54GWG&#10;hXFX3tFlH0oRIewLVFCF0BZSel2RRT92LXH0fl1nMUTZldJ0eI1w28g0SXJpsea4UGFLq4r03/5s&#10;Feh2mups807rSfb9tVuuTs1x+6HUaNgvP0EE6sMz/GhvjIIszS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YTUc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2ysYA&#10;AADdAAAADwAAAGRycy9kb3ducmV2LnhtbESPQWvCQBSE74L/YXmCN900USupq4ggSEGK2ou35+5r&#10;Epp9G7Krpv/eFQoeh5n5hlmsOluLG7W+cqzgbZyAINbOVFwo+D5tR3MQPiAbrB2Tgj/ysFr2ewvM&#10;jbvzgW7HUIgIYZ+jgjKEJpfS65Is+rFriKP341qLIcq2kKbFe4TbWqZJMpMWK44LJTa0KUn/Hq9W&#10;gW7mqc52U9pOsq/Pw3pzqc/7d6WGg279ASJQF17h//bOKMjS2RSe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q2ys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frMcA&#10;AADdAAAADwAAAGRycy9kb3ducmV2LnhtbESPW2vCQBSE3wv+h+UU+lY3XkglzUakIOmLQrWKj6fZ&#10;kwvNnk2zq8Z/3xUKfRxm5hsmXQ6mFRfqXWNZwWQcgSAurG64UvC5Xz8vQDiPrLG1TApu5GCZjR5S&#10;TLS98gdddr4SAcIuQQW1910ipStqMujGtiMOXml7gz7IvpK6x2uAm1ZOoyiWBhsOCzV29FZT8b07&#10;GwWHyf58zN32i0/lz8t84/NtWeVKPT0Oq1cQngb/H/5rv2sFs2kcw/1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K36zHAAAA3QAAAA8AAAAAAAAAAAAAAAAAmAIAAGRy&#10;cy9kb3ducmV2LnhtbFBLBQYAAAAABAAEAPUAAACMAwAAAAA=&#10;" filled="f" stroked="f">
                  <v:textbox inset="0,0,0,0">
                    <w:txbxContent>
                      <w:p w:rsidR="0022084A" w:rsidRDefault="0022084A"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N8cA&#10;AADdAAAADwAAAGRycy9kb3ducmV2LnhtbESPW2vCQBSE34X+h+UIfdONF4yk2UgpSPqiUK2lj6fZ&#10;kwtmz6bZVdN/3y0IfRxm5hsm3QymFVfqXWNZwWwagSAurG64UvB+3E7WIJxH1thaJgU/5GCTPYxS&#10;TLS98RtdD74SAcIuQQW1910ipStqMuimtiMOXml7gz7IvpK6x1uAm1bOo2glDTYcFmrs6KWm4ny4&#10;GAWn2fHykbv9F3+W3/Fy5/N9WeVKPY6H5ycQngb/H763X7WCxXwVw9+b8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GejfHAAAA3QAAAA8AAAAAAAAAAAAAAAAAmAIAAGRy&#10;cy9kb3ducmV2LnhtbFBLBQYAAAAABAAEAPUAAACMAwAAAAA=&#10;" filled="f" stroked="f">
                  <v:textbox inset="0,0,0,0">
                    <w:txbxContent>
                      <w:p w:rsidR="0022084A" w:rsidRDefault="0022084A" w:rsidP="00FF4D3B">
                        <w:r>
                          <w:rPr>
                            <w:sz w:val="18"/>
                          </w:rPr>
                          <w:t>contacto</w:t>
                        </w:r>
                      </w:p>
                    </w:txbxContent>
                  </v:textbox>
                </v:rect>
                <v:rect id="Rectangle 3268" o:spid="_x0000_s1125" style="position:absolute;left:15253;top:12279;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uRcIA&#10;AADdAAAADwAAAGRycy9kb3ducmV2LnhtbERPy4rCMBTdD/gP4QqzG1N1UKlGkQHpbEbwictrc/vA&#10;5qbTRK1/bxaCy8N5zxatqcSNGldaVtDvRSCIU6tLzhXsd6uvCQjnkTVWlknBgxws5p2PGcba3nlD&#10;t63PRQhhF6OCwvs6ltKlBRl0PVsTBy6zjUEfYJNL3eA9hJtKDqJoJA2WHBoKrOmnoPSyvRoFh/7u&#10;ekzc+syn7H/8/eeTdZYnSn122+UUhKfWv8Uv969WMByMwtz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e5FwgAAAN0AAAAPAAAAAAAAAAAAAAAAAJgCAABkcnMvZG93&#10;bnJldi54bWxQSwUGAAAAAAQABAD1AAAAhwMAAAAA&#10;" filled="f" stroked="f">
                  <v:textbox inset="0,0,0,0">
                    <w:txbxContent>
                      <w:p w:rsidR="0022084A" w:rsidRDefault="0022084A"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Sb8cA&#10;AADfAAAADwAAAGRycy9kb3ducmV2LnhtbESPQUvDQBSE74X+h+UJ3tpNItY2dluKEvCmrQXx9sg+&#10;s8Hs27C7TeK/dwWhx2FmvmG2+8l2YiAfWscK8mUGgrh2uuVGwfm9WqxBhIissXNMCn4owH43n22x&#10;1G7kIw2n2IgE4VCiAhNjX0oZakMWw9L1xMn7ct5iTNI3UnscE9x2ssiylbTYclow2NOTofr7dLEK&#10;Bp03r+O9r+RH9fm80W+mv2yMUrc30+ERRKQpXsP/7RetoCju8vwB/v6kL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km/HAAAA3wAAAA8AAAAAAAAAAAAAAAAAmAIAAGRy&#10;cy9kb3ducmV2LnhtbFBLBQYAAAAABAAEAPUAAACMAw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Dj8QA&#10;AADdAAAADwAAAGRycy9kb3ducmV2LnhtbERPz2vCMBS+C/sfwhvsZtO100pnFBEKMhii7rLbW/LW&#10;ljUvpclq998vB8Hjx/d7vZ1sJ0YafOtYwXOSgiDWzrRcK/i4VPMVCB+QDXaOScEfedhuHmZrLI27&#10;8onGc6hFDGFfooImhL6U0uuGLPrE9cSR+3aDxRDhUEsz4DWG205mabqUFluODQ32tG9I/5x/rQLd&#10;rzKdHxZUveTHt9Nu/9V9vhdKPT1Ou1cQgaZwF9/cB6Mgz4q4P76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Ug4/EAAAA3QAAAA8AAAAAAAAAAAAAAAAAmAIAAGRycy9k&#10;b3ducmV2LnhtbFBLBQYAAAAABAAEAPUAAACJAw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mFMYA&#10;AADdAAAADwAAAGRycy9kb3ducmV2LnhtbESPT4vCMBTE7wt+h/AWvK2p7bpKNYoIgiws4p+Lt2fy&#10;bMs2L6WJWr/9RhD2OMzMb5jZorO1uFHrK8cKhoMEBLF2puJCwfGw/piA8AHZYO2YFDzIw2Lee5th&#10;btydd3Tbh0JECPscFZQhNLmUXpdk0Q9cQxy9i2sthijbQpoW7xFua5kmyZe0WHFcKLGhVUn6d3+1&#10;CnQzSXW2GdH6M9t+75arc336GSvVf++WUxCBuvAffrU3RkGWjofwfB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gmF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PcscA&#10;AADdAAAADwAAAGRycy9kb3ducmV2LnhtbESPT2vCQBTE70K/w/IK3nRjLLXEbESEEi8K1bb0+Jp9&#10;+YPZt2l21fTbu0Khx2FmfsOkq8G04kK9aywrmE0jEMSF1Q1XCt6Pr5MXEM4ja2wtk4JfcrDKHkYp&#10;Jtpe+Y0uB1+JAGGXoILa+y6R0hU1GXRT2xEHr7S9QR9kX0nd4zXATSvjKHqWBhsOCzV2tKmpOB3O&#10;RsHH7Hj+zN3+m7/Kn8XTzuf7ssqVGj8O6yUIT4P/D/+1t1rBPF7E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oT3LHAAAA3QAAAA8AAAAAAAAAAAAAAAAAmAIAAGRy&#10;cy9kb3ducmV2LnhtbFBLBQYAAAAABAAEAPUAAACMAwAAAAA=&#10;" filled="f" stroked="f">
                  <v:textbox inset="0,0,0,0">
                    <w:txbxContent>
                      <w:p w:rsidR="0022084A" w:rsidRDefault="0022084A"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q6ccA&#10;AADdAAAADwAAAGRycy9kb3ducmV2LnhtbESPT2vCQBTE70K/w/IEb7pRS5XoJpSCpJcK1Soen9mX&#10;P5h9m2ZXTb99tyD0OMzMb5h12ptG3KhztWUF00kEgji3uuZSwdd+M16CcB5ZY2OZFPyQgzR5Gqwx&#10;1vbOn3Tb+VIECLsYFVTet7GULq/IoJvYljh4he0M+iC7UuoO7wFuGjmLohdpsOawUGFLbxXll93V&#10;KDhM99dj5rZnPhXfi+cPn22LMlNqNOxfVyA89f4//Gi/awXz2WIO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6unHAAAA3QAAAA8AAAAAAAAAAAAAAAAAmAIAAGRy&#10;cy9kb3ducmV2LnhtbFBLBQYAAAAABAAEAPUAAACMAwAAAAA=&#10;" filled="f" stroked="f">
                  <v:textbox inset="0,0,0,0">
                    <w:txbxContent>
                      <w:p w:rsidR="0022084A" w:rsidRDefault="0022084A" w:rsidP="00FF4D3B">
                        <w:r>
                          <w:rPr>
                            <w:sz w:val="18"/>
                          </w:rPr>
                          <w:t>habilidades</w:t>
                        </w:r>
                      </w:p>
                    </w:txbxContent>
                  </v:textbox>
                </v:rect>
                <v:rect id="Rectangle 3274" o:spid="_x0000_s1131" style="position:absolute;left:22111;top:1160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ynccA&#10;AADdAAAADwAAAGRycy9kb3ducmV2LnhtbESPW2vCQBSE34X+h+UIfdONFxqJrlIESV8qVKv4eMye&#10;XDB7NmZXTf99tyD0cZiZb5jFqjO1uFPrKssKRsMIBHFmdcWFgu/9ZjAD4TyyxtoyKfghB6vlS2+B&#10;ibYP/qL7zhciQNglqKD0vkmkdFlJBt3QNsTBy21r0AfZFlK3+AhwU8txFL1JgxWHhRIbWpeUXXY3&#10;o+Aw2t+Oqdue+ZRf4+mnT7d5kSr12u/e5yA8df4//Gx/aAWTcTyF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cp3HAAAA3QAAAA8AAAAAAAAAAAAAAAAAmAIAAGRy&#10;cy9kb3ducmV2LnhtbFBLBQYAAAAABAAEAPUAAACMAwAAAAA=&#10;" filled="f" stroked="f">
                  <v:textbox inset="0,0,0,0">
                    <w:txbxContent>
                      <w:p w:rsidR="0022084A" w:rsidRDefault="0022084A"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GHcQA&#10;AADfAAAADwAAAGRycy9kb3ducmV2LnhtbERPz2vCMBS+D/Y/hDfwNtNWHLMaZSgFb9t0MHZ7NM+m&#10;rHkpSWzrf78chB0/vt+b3WQ7MZAPrWMF+TwDQVw73XKj4OtcPb+CCBFZY+eYFNwowG77+LDBUruR&#10;P2k4xUakEA4lKjAx9qWUoTZkMcxdT5y4i/MWY4K+kdrjmMJtJ4sse5EWW04NBnvaG6p/T1erYNB5&#10;8z4ufSW/q5/DSn+Y/roySs2eprc1iEhT/Bff3UetoCgWeZ4Gpz/pC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Bh3EAAAA3wAAAA8AAAAAAAAAAAAAAAAAmAIAAGRycy9k&#10;b3ducmV2LnhtbFBLBQYAAAAABAAEAPUAAACJAw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YMcA&#10;AADdAAAADwAAAGRycy9kb3ducmV2LnhtbESPQWvCQBSE70L/w/KE3nRj0kaJ2YgIghSkaHvp7bn7&#10;moRm34bsVtN/7xYKPQ4z8w1TbkbbiSsNvnWsYDFPQBBrZ1quFby/7WcrED4gG+wck4If8rCpHiYl&#10;Fsbd+ETXc6hFhLAvUEETQl9I6XVDFv3c9cTR+3SDxRDlUEsz4C3CbSfTJMmlxZbjQoM97RrSX+dv&#10;q0D3q1Rnh2faP2WvL6ft7tJ9HJdKPU7H7RpEoDH8h//aB6MgS5c5/L6JT0B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vmDHAAAA3QAAAA8AAAAAAAAAAAAAAAAAmAIAAGRy&#10;cy9kb3ducmV2LnhtbFBLBQYAAAAABAAEAPUAAACMAw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0b+8YA&#10;AADdAAAADwAAAGRycy9kb3ducmV2LnhtbESPQWvCQBSE74L/YXmCN92YVCOpq4ggSKGI2ktvr7uv&#10;SWj2bciuGv99t1DwOMzMN8xq09tG3KjztWMFs2kCglg7U3Op4OOynyxB+IBssHFMCh7kYbMeDlZY&#10;GHfnE93OoRQRwr5ABVUIbSGl1xVZ9FPXEkfv23UWQ5RdKU2H9wi3jUyTZCEt1hwXKmxpV5H+OV+t&#10;At0uU50d5rR/yY5vp+3uq/l8z5Uaj/rtK4hAfXiG/9sHoyBL8xz+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0b+8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4mMMA&#10;AADdAAAADwAAAGRycy9kb3ducmV2LnhtbERPy4rCMBTdC/5DuAPuNPWBDtUoIkjdKKgz4vLa3D6Y&#10;5qY2UTt/P1kIszyc92LVmko8qXGlZQXDQQSCOLW65FzB13nb/wThPLLGyjIp+CUHq2W3s8BY2xcf&#10;6XnyuQgh7GJUUHhfx1K6tCCDbmBr4sBltjHoA2xyqRt8hXBTyVEUTaXBkkNDgTVtCkp/Tg+j4Ht4&#10;flwSd7jxNbvPJnufHLI8Uar30a7nIDy1/l/8du+0gvFoFu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B4mMMAAADdAAAADwAAAAAAAAAAAAAAAACYAgAAZHJzL2Rv&#10;d25yZXYueG1sUEsFBgAAAAAEAAQA9QAAAIgDAAAAAA==&#10;" filled="f" stroked="f">
                  <v:textbox inset="0,0,0,0">
                    <w:txbxContent>
                      <w:p w:rsidR="0022084A" w:rsidRDefault="0022084A"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dA8cA&#10;AADdAAAADwAAAGRycy9kb3ducmV2LnhtbESPW2vCQBSE3wv9D8sp9K1utKVqdBUplPSlgld8PGZP&#10;Lpg9m2bXJP77rlDo4zAz3zDzZW8q0VLjSssKhoMIBHFqdcm5gv3u82UCwnlkjZVlUnAjB8vF48Mc&#10;Y2073lC79bkIEHYxKii8r2MpXVqQQTewNXHwMtsY9EE2udQNdgFuKjmKondpsOSwUGBNHwWll+3V&#10;KDgMd9dj4tZnPmU/47dvn6yzPFHq+alfzUB46v1/+K/9pRW8jsZT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M3QPHAAAA3QAAAA8AAAAAAAAAAAAAAAAAmAIAAGRy&#10;cy9kb3ducmV2LnhtbFBLBQYAAAAABAAEAPUAAACMAwAAAAA=&#10;" filled="f" stroked="f">
                  <v:textbox inset="0,0,0,0">
                    <w:txbxContent>
                      <w:p w:rsidR="0022084A" w:rsidRDefault="0022084A"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9HsgA&#10;AADfAAAADwAAAGRycy9kb3ducmV2LnhtbESPQWvCQBSE74X+h+UJXqRukoJtU1dRQagXoWkvvT2y&#10;r9ng7ts0u8b477sFocdhZr5hluvRWTFQH1rPCvJ5BoK49rrlRsHnx/7hGUSIyBqtZ1JwpQDr1f3d&#10;EkvtL/xOQxUbkSAcSlRgYuxKKUNtyGGY+444ed++dxiT7Bupe7wkuLOyyLKFdNhyWjDY0c5QfarO&#10;TsHmcJYHa4/hy1TH+LTdzxbDDyk1nYybVxCRxvgfvrXftIKieMzzF/j7k7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v0eyAAAAN8AAAAPAAAAAAAAAAAAAAAAAJgCAABk&#10;cnMvZG93bnJldi54bWxQSwUGAAAAAAQABAD1AAAAjQM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WM8YA&#10;AADdAAAADwAAAGRycy9kb3ducmV2LnhtbESPQWvCQBSE74L/YXlCb7oxqTakriKCIAURtZfeXndf&#10;k2D2bciumv57t1DwOMzMN8xi1dtG3KjztWMF00kCglg7U3Op4PO8HecgfEA22DgmBb/kYbUcDhZY&#10;GHfnI91OoRQRwr5ABVUIbSGl1xVZ9BPXEkfvx3UWQ5RdKU2H9wi3jUyTZC4t1hwXKmxpU5G+nK5W&#10;gW7zVGe7GW1fs8PHcb35br72b0q9jPr1O4hAfXiG/9s7oyBL8y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WM8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RMYA&#10;AADdAAAADwAAAGRycy9kb3ducmV2LnhtbESPT2vCQBTE74LfYXlCb7oxqTVEVxFBkEIR/1y8PXdf&#10;k9Ds25BdNf323UKhx2FmfsMs171txIM6XztWMJ0kIIi1MzWXCi7n3TgH4QOywcYxKfgmD+vVcLDE&#10;wrgnH+lxCqWIEPYFKqhCaAspva7Iop+4ljh6n66zGKLsSmk6fEa4bWSaJG/SYs1xocKWthXpr9Pd&#10;KtBtnupsP6Pda3Z4P262t+b6MVfqZdRvFiAC9eE//NfeGwVZmq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IR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azscA&#10;AADdAAAADwAAAGRycy9kb3ducmV2LnhtbESPW2vCQBSE34X+h+UIvulGLa1EN6EUJH2pUG/4eMye&#10;XDB7Ns2umv77bkHo4zAz3zCrtDeNuFHnassKppMIBHFudc2lgv1uPV6AcB5ZY2OZFPyQgzR5Gqww&#10;1vbOX3Tb+lIECLsYFVTet7GULq/IoJvYljh4he0M+iC7UuoO7wFuGjmLohdpsOawUGFL7xXll+3V&#10;KDhMd9dj5jZnPhXfr8+fPtsUZabUaNi/LUF46v1/+NH+0Arms8Uc/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xms7HAAAA3QAAAA8AAAAAAAAAAAAAAAAAmAIAAGRy&#10;cy9kb3ducmV2LnhtbFBLBQYAAAAABAAEAPUAAACMAwAAAAA=&#10;" filled="f" stroked="f">
                  <v:textbox inset="0,0,0,0">
                    <w:txbxContent>
                      <w:p w:rsidR="0022084A" w:rsidRDefault="0022084A" w:rsidP="00FF4D3B">
                        <w:r>
                          <w:rPr>
                            <w:sz w:val="18"/>
                          </w:rPr>
                          <w:t>Cliente</w:t>
                        </w:r>
                      </w:p>
                    </w:txbxContent>
                  </v:textbox>
                </v:rect>
                <v:rect id="Rectangle 3284" o:spid="_x0000_s1141" style="position:absolute;left:35172;top:1256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CuscA&#10;AADdAAAADwAAAGRycy9kb3ducmV2LnhtbESPT2vCQBTE7wW/w/IK3upGKyppNiKFEi8Kalt6fM2+&#10;/KHZt2l21fjtXUHwOMzMb5hk2ZtGnKhztWUF41EEgji3uuZSwefh42UBwnlkjY1lUnAhB8t08JRg&#10;rO2Zd3Ta+1IECLsYFVTet7GULq/IoBvZljh4he0M+iC7UuoOzwFuGjmJopk0WHNYqLCl94ryv/3R&#10;KPgaH47fmdv+8k/xP59ufLYtykyp4XO/egPhqfeP8L291gpeJ4sp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YArrHAAAA3QAAAA8AAAAAAAAAAAAAAAAAmAIAAGRy&#10;cy9kb3ducmV2LnhtbFBLBQYAAAAABAAEAPUAAACMAwAAAAA=&#10;" filled="f" stroked="f">
                  <v:textbox inset="0,0,0,0">
                    <w:txbxContent>
                      <w:p w:rsidR="0022084A" w:rsidRDefault="0022084A"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eQsQA&#10;AADdAAAADwAAAGRycy9kb3ducmV2LnhtbESPQYvCMBSE7wv+h/AEL8uaqutuqUYpguDBy6o/4NG8&#10;bYvNS0mirf56Iwgeh5n5hlmue9OIKzlfW1YwGScgiAuray4VnI7brxSED8gaG8uk4EYe1qvBxxIz&#10;bTv+o+shlCJC2GeooAqhzaT0RUUG/di2xNH7t85giNKVUjvsItw0cpokP9JgzXGhwpY2FRXnw8Uo&#10;uM/q5DfvpNt4vu3LnC/fnH4qNRr2+QJEoD68w6/2TiuYTdM5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KXkLEAAAA3QAAAA8AAAAAAAAAAAAAAAAAmAIAAGRycy9k&#10;b3ducmV2LnhtbFBLBQYAAAAABAAEAPUAAACJAw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4UsQA&#10;AADdAAAADwAAAGRycy9kb3ducmV2LnhtbESP3WrCQBSE7wu+w3KE3tVNI4QQXaUUBH8oRc0DHLPH&#10;bGj2bMiuMX37riD0cpiZb5jlerStGKj3jWMF77MEBHHldMO1gvK8ectB+ICssXVMCn7Jw3o1eVli&#10;od2djzScQi0ihH2BCkwIXSGlrwxZ9DPXEUfv6nqLIcq+lrrHe4TbVqZJkkmLDccFgx19Gqp+Tjcb&#10;KTXuzeGIl/ySHr7Kyn/vsnJQ6nU6fixABBrDf/jZ3moF8zT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FLEAAAA3QAAAA8AAAAAAAAAAAAAAAAAmAIAAGRycy9k&#10;b3ducmV2LnhtbFBLBQYAAAAABAAEAPUAAACJAw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Xb4A&#10;AADdAAAADwAAAGRycy9kb3ducmV2LnhtbERPSwrCMBDdC94hjOBOUxVFq1FELLj1g7ocmrEtNpPS&#10;RG1vbxaCy8f7rzaNKcWbaldYVjAaRiCIU6sLzhRczslgDsJ5ZI2lZVLQkoPNuttZYazth4/0PvlM&#10;hBB2MSrIva9iKV2ak0E3tBVx4B62NugDrDOpa/yEcFPKcRTNpMGCQ0OOFe1ySp+nl1Fwvk8xvboi&#10;eR5niVvcdu11z61S/V6zXYLw1Pi/+Oc+aAWT8TzMDW/CE5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9aiV2+AAAA3QAAAA8AAAAAAAAAAAAAAAAAmAIAAGRycy9kb3ducmV2&#10;LnhtbFBLBQYAAAAABAAEAPUAAACDAw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7h8UA&#10;AADfAAAADwAAAGRycy9kb3ducmV2LnhtbERPTWvCQBC9F/wPywi91U2tFk1dRdqKHq0WbG9DdpoE&#10;s7MhuzXRX+8cBI+P9z1bdK5SJ2pC6dnA8yABRZx5W3Ju4Hu/epqAChHZYuWZDJwpwGLee5hhan3L&#10;X3TaxVxJCIcUDRQx1qnWISvIYRj4mli4P984jAKbXNsGWwl3lR4myat2WLI0FFjTe0HZcffvDKwn&#10;9fJn4y9tXn3+rg/bw/RjP43GPPa75RuoSF28i2/ujZX545fRWAbLHwG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LuHxQAAAN8AAAAPAAAAAAAAAAAAAAAAAJgCAABkcnMv&#10;ZG93bnJldi54bWxQSwUGAAAAAAQABAD1AAAAigMAAAAA&#10;" filled="f" stroked="f">
                  <v:textbox inset="0,0,0,0">
                    <w:txbxContent>
                      <w:p w:rsidR="0022084A" w:rsidRDefault="0022084A" w:rsidP="00FF4D3B">
                        <w:r>
                          <w:rPr>
                            <w:sz w:val="18"/>
                          </w:rPr>
                          <w:t xml:space="preserve">                   Margen</w:t>
                        </w:r>
                      </w:p>
                    </w:txbxContent>
                  </v:textbox>
                </v:rect>
                <v:rect id="Rectangle 3290" o:spid="_x0000_s1146" style="position:absolute;left:52654;top:988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XR8IA&#10;AADdAAAADwAAAGRycy9kb3ducmV2LnhtbERPTYvCMBC9C/6HMMLeNFVB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NdHwgAAAN0AAAAPAAAAAAAAAAAAAAAAAJgCAABkcnMvZG93&#10;bnJldi54bWxQSwUGAAAAAAQABAD1AAAAhwMAAAAA&#10;" filled="f" stroked="f">
                  <v:textbox inset="0,0,0,0">
                    <w:txbxContent>
                      <w:p w:rsidR="0022084A" w:rsidRDefault="0022084A"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y3McA&#10;AADdAAAADwAAAGRycy9kb3ducmV2LnhtbESPQWvCQBSE7wX/w/KE3upGC8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YctzHAAAA3QAAAA8AAAAAAAAAAAAAAAAAmAIAAGRy&#10;cy9kb3ducmV2LnhtbFBLBQYAAAAABAAEAPUAAACMAwAAAAA=&#10;" filled="f" stroked="f">
                  <v:textbox inset="0,0,0,0">
                    <w:txbxContent>
                      <w:p w:rsidR="0022084A" w:rsidRDefault="0022084A" w:rsidP="00FF4D3B">
                        <w:r>
                          <w:rPr>
                            <w:sz w:val="18"/>
                          </w:rPr>
                          <w:t>Eslabones Primarios</w:t>
                        </w:r>
                      </w:p>
                    </w:txbxContent>
                  </v:textbox>
                </v:rect>
                <v:rect id="Rectangle 3292" o:spid="_x0000_s1148" style="position:absolute;left:27934;top:2362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sq8YA&#10;AADdAAAADwAAAGRycy9kb3ducmV2LnhtbESPQWvCQBSE7wX/w/KE3urGF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sq8YAAADdAAAADwAAAAAAAAAAAAAAAACYAgAAZHJz&#10;L2Rvd25yZXYueG1sUEsFBgAAAAAEAAQA9QAAAIsDAAAAAA==&#10;" filled="f" stroked="f">
                  <v:textbox inset="0,0,0,0">
                    <w:txbxContent>
                      <w:p w:rsidR="0022084A" w:rsidRDefault="0022084A"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ME8cA&#10;AADdAAAADwAAAGRycy9kb3ducmV2LnhtbESPS2vDMBCE74X+B7GF3Bo5D9rUtRxCITiXBvKkx621&#10;fhBr5VpK4v77KFDocZiZb5hk3ptGXKhztWUFo2EEgji3uuZSwX63fJ6BcB5ZY2OZFPySg3n6+JBg&#10;rO2VN3TZ+lIECLsYFVTet7GULq/IoBvaljh4he0M+iC7UuoOrwFuGjmOohdpsOawUGFLHxXlp+3Z&#10;KDiMdudj5tbf/FX8vE4/fbYuykypwVO/eAfhqff/4b/2SiuYjN8m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oDBPHAAAA3QAAAA8AAAAAAAAAAAAAAAAAmAIAAGRy&#10;cy9kb3ducmV2LnhtbFBLBQYAAAAABAAEAPUAAACMAwAAAAA=&#10;" filled="f" stroked="f">
                  <v:textbox inset="0,0,0,0">
                    <w:txbxContent>
                      <w:p w:rsidR="0022084A" w:rsidRDefault="0022084A"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UZ8cA&#10;AADdAAAADwAAAGRycy9kb3ducmV2LnhtbESPW2vCQBSE3wv9D8sp9K1uotLa1I2IIOlLBa/08TR7&#10;csHs2ZhdNf33rlDo4zAz3zDTWW8acaHO1ZYVxIMIBHFudc2lgt12+TIB4TyyxsYyKfglB7P08WGK&#10;ibZXXtNl40sRIOwSVFB53yZSurwig25gW+LgFbYz6IPsSqk7vAa4aeQwil6lwZrDQoUtLSrKj5uz&#10;UbCPt+dD5lY//F2c3sZfPlsVZabU81M//wDhqff/4b/2p1YwGr6P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BlGfHAAAA3QAAAA8AAAAAAAAAAAAAAAAAmAIAAGRy&#10;cy9kb3ducmV2LnhtbFBLBQYAAAAABAAEAPUAAACMAwAAAAA=&#10;" filled="f" stroked="f">
                  <v:textbox inset="0,0,0,0">
                    <w:txbxContent>
                      <w:p w:rsidR="0022084A" w:rsidRDefault="0022084A" w:rsidP="00FF4D3B">
                        <w:r>
                          <w:rPr>
                            <w:sz w:val="18"/>
                          </w:rPr>
                          <w:t>Apoyo</w:t>
                        </w:r>
                      </w:p>
                    </w:txbxContent>
                  </v:textbox>
                </v:rect>
                <v:rect id="Rectangle 3295" o:spid="_x0000_s1151" style="position:absolute;left:2421;top:3211;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x/MgA&#10;AADdAAAADwAAAGRycy9kb3ducmV2LnhtbESPW2vCQBSE34X+h+UU+mY2Wm1rdJVSkPRFoV6Kj8fs&#10;yYVmz6bZVdN/7wpCH4eZ+YaZLTpTizO1rrKsYBDFIIgzqysuFOy2y/4bCOeRNdaWScEfOVjMH3oz&#10;TLS98BedN74QAcIuQQWl900ipctKMugi2xAHL7etQR9kW0jd4iXATS2HcfwiDVYcFkps6KOk7Gdz&#10;Mgr2g+3pO3XrIx/y39fRyqfrvEiVenrs3qcgPHX+P3xvf2oFz8PJGG5vw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jTH8yAAAAN0AAAAPAAAAAAAAAAAAAAAAAJgCAABk&#10;cnMvZG93bnJldi54bWxQSwUGAAAAAAQABAD1AAAAjQMAAAAA&#10;" filled="f" stroked="f">
                  <v:textbox inset="0,0,0,0">
                    <w:txbxContent>
                      <w:p w:rsidR="0022084A" w:rsidRDefault="0022084A" w:rsidP="00FF4D3B">
                        <w:r>
                          <w:t xml:space="preserve"> </w:t>
                        </w:r>
                      </w:p>
                    </w:txbxContent>
                  </v:textbox>
                </v:rect>
                <v:rect id="Rectangle 3296" o:spid="_x0000_s1152" style="position:absolute;left:15179;top:21216;width:7786;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qqMUA&#10;AADdAAAADwAAAGRycy9kb3ducmV2LnhtbESPT4vCMBTE7wv7HcJb8LamqyC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eqoxQAAAN0AAAAPAAAAAAAAAAAAAAAAAJgCAABkcnMv&#10;ZG93bnJldi54bWxQSwUGAAAAAAQABAD1AAAAigMAAAAA&#10;" filled="f" stroked="f">
                  <v:textbox inset="0,0,0,0">
                    <w:txbxContent>
                      <w:p w:rsidR="0022084A" w:rsidRDefault="0022084A" w:rsidP="00FF4D3B">
                        <w:r>
                          <w:rPr>
                            <w:sz w:val="18"/>
                          </w:rPr>
                          <w:t>Controlables</w:t>
                        </w:r>
                      </w:p>
                    </w:txbxContent>
                  </v:textbox>
                </v:rect>
                <v:rect id="Rectangle 3297" o:spid="_x0000_s1153" style="position:absolute;left:21015;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PM8YA&#10;AADdAAAADwAAAGRycy9kb3ducmV2LnhtbESPQWvCQBSE74L/YXkFb7qpQj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PM8YAAADdAAAADwAAAAAAAAAAAAAAAACYAgAAZHJz&#10;L2Rvd25yZXYueG1sUEsFBgAAAAAEAAQA9QAAAIsDAAAAAA==&#10;" filled="f" stroked="f">
                  <v:textbox inset="0,0,0,0">
                    <w:txbxContent>
                      <w:p w:rsidR="0022084A" w:rsidRDefault="0022084A" w:rsidP="00FF4D3B">
                        <w:r>
                          <w:rPr>
                            <w:sz w:val="24"/>
                          </w:rPr>
                          <w:t xml:space="preserve"> </w:t>
                        </w:r>
                      </w:p>
                    </w:txbxContent>
                  </v:textbox>
                </v:rect>
                <v:rect id="Rectangle 3298" o:spid="_x0000_s1154" style="position:absolute;left:33420;top:21216;width:10018;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bQcIA&#10;AADdAAAADwAAAGRycy9kb3ducmV2LnhtbERPTYvCMBC9C/6HMMLeNFVB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tBwgAAAN0AAAAPAAAAAAAAAAAAAAAAAJgCAABkcnMvZG93&#10;bnJldi54bWxQSwUGAAAAAAQABAD1AAAAhwMAAAAA&#10;" filled="f" stroked="f">
                  <v:textbox inset="0,0,0,0">
                    <w:txbxContent>
                      <w:p w:rsidR="0022084A" w:rsidRDefault="0022084A" w:rsidP="00FF4D3B">
                        <w:r>
                          <w:rPr>
                            <w:sz w:val="18"/>
                          </w:rPr>
                          <w:t>No Controlables</w:t>
                        </w:r>
                      </w:p>
                    </w:txbxContent>
                  </v:textbox>
                </v:rect>
                <v:rect id="Rectangle 3299" o:spid="_x0000_s1155" style="position:absolute;left:40949;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2sYA&#10;AADdAAAADwAAAGRycy9kb3ducmV2LnhtbESPQWvCQBSE70L/w/IK3nTTF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5+2sYAAADdAAAADwAAAAAAAAAAAAAAAACYAgAAZHJz&#10;L2Rvd25yZXYueG1sUEsFBgAAAAAEAAQA9QAAAIsDAAAAAA==&#10;" filled="f" stroked="f">
                  <v:textbox inset="0,0,0,0">
                    <w:txbxContent>
                      <w:p w:rsidR="0022084A" w:rsidRDefault="0022084A" w:rsidP="00FF4D3B">
                        <w:r>
                          <w:rPr>
                            <w:sz w:val="24"/>
                          </w:rPr>
                          <w:t xml:space="preserve"> </w:t>
                        </w:r>
                      </w:p>
                    </w:txbxContent>
                  </v:textbox>
                </v:rect>
                <v:shape id="Shape 3300" o:spid="_x0000_s1156" style="position:absolute;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2fcEA&#10;AADdAAAADwAAAGRycy9kb3ducmV2LnhtbERPTYvCMBC9L/gfwgje1lQLotUoIgiedFe9eBuasSk2&#10;k5pErf9+cxD2+Hjfi1VnG/EkH2rHCkbDDARx6XTNlYLzafs9BREissbGMSl4U4DVsve1wEK7F//S&#10;8xgrkUI4FKjAxNgWUobSkMUwdC1x4q7OW4wJ+kpqj68Ubhs5zrKJtFhzajDY0sZQeTs+rILNtM1/&#10;DpWfrfPb5Xw3uL+fdnulBv1uPQcRqYv/4o97pxXkeZb2pzfpCc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Bdn3BAAAA3QAAAA8AAAAAAAAAAAAAAAAAmAIAAGRycy9kb3du&#10;cmV2LnhtbFBLBQYAAAAABAAEAPUAAACGAw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T5sQA&#10;AADdAAAADwAAAGRycy9kb3ducmV2LnhtbESPQYvCMBSE7wv+h/AEb2vqFhatRhFB8KS76sXbo3k2&#10;xealJlmt/94Iwh6HmfmGmS0624gb+VA7VjAaZiCIS6drrhQcD+vPMYgQkTU2jknBgwIs5r2PGRba&#10;3fmXbvtYiQThUKACE2NbSBlKQxbD0LXEyTs7bzEm6SupPd4T3DbyK8u+pcWa04LBllaGysv+zypY&#10;jdv8Z1f5yTK/nI5Xg9vrYbNVatDvllMQkbr4H363N1pBnmcjeL1JT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N0+bEAAAA3QAAAA8AAAAAAAAAAAAAAAAAmAIAAGRycy9k&#10;b3ducmV2LnhtbFBLBQYAAAAABAAEAPUAAACJAw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w:t>
      </w:r>
      <w:r w:rsidR="00110003"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no reciben el servicio de manera directa, presencian la prestación del mismo al cliente principal, por </w:t>
      </w:r>
      <w:r w:rsidR="00110003" w:rsidRPr="00CB343A">
        <w:rPr>
          <w:rFonts w:asciiTheme="minorHAnsi" w:hAnsiTheme="minorHAnsi" w:cstheme="minorHAnsi"/>
          <w:sz w:val="28"/>
          <w:szCs w:val="28"/>
        </w:rPr>
        <w:t>ejemplo,</w:t>
      </w:r>
      <w:r w:rsidRPr="00CB343A">
        <w:rPr>
          <w:rFonts w:asciiTheme="minorHAnsi" w:hAnsiTheme="minorHAnsi" w:cstheme="minorHAnsi"/>
          <w:sz w:val="28"/>
          <w:szCs w:val="28"/>
        </w:rPr>
        <w:t xml:space="preserve">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business process outsourcing en inglés) se puede definir simplemente como el movimiento de procesos de negocio que </w:t>
      </w:r>
      <w:r w:rsidRPr="00CB343A">
        <w:rPr>
          <w:rFonts w:asciiTheme="minorHAnsi" w:hAnsiTheme="minorHAnsi" w:cstheme="minorHAnsi"/>
          <w:sz w:val="28"/>
          <w:szCs w:val="28"/>
        </w:rPr>
        <w:lastRenderedPageBreak/>
        <w:t xml:space="preserve">se encuentran dentro de la organización a proveedores de servicios externos. Con una infraestructura de telecomunicaciones global bien establecida y confiable, los esfuerzos de BPO generalmente incluyen el traspaso de trabajo a proveedores internacionales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orígenes del BPO tuvieron mucha relación con la industria de las TIC, ya que las primeras empresas que lo adoptaron necesitaban expertos en desarrollo de software o experiencia técnica para mesas de ayuda (help desks en inglés) y centros de servicios </w:t>
      </w:r>
      <w:r w:rsidRPr="00CB343A">
        <w:rPr>
          <w:rFonts w:asciiTheme="minorHAnsi" w:hAnsiTheme="minorHAnsi" w:cstheme="minorHAnsi"/>
          <w:sz w:val="28"/>
          <w:szCs w:val="28"/>
        </w:rPr>
        <w:lastRenderedPageBreak/>
        <w:t xml:space="preserve">a clientes (call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“soft”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Existen 6 factores principales que impulsan al BPO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w:t>
      </w:r>
      <w:r w:rsidR="0085508B" w:rsidRPr="00CB343A">
        <w:rPr>
          <w:rFonts w:asciiTheme="minorHAnsi" w:hAnsiTheme="minorHAnsi" w:cstheme="minorHAnsi"/>
          <w:sz w:val="28"/>
          <w:szCs w:val="28"/>
        </w:rPr>
        <w:t>operar,</w:t>
      </w:r>
      <w:r w:rsidRPr="00CB343A">
        <w:rPr>
          <w:rFonts w:asciiTheme="minorHAnsi" w:hAnsiTheme="minorHAnsi" w:cstheme="minorHAnsi"/>
          <w:sz w:val="28"/>
          <w:szCs w:val="28"/>
        </w:rPr>
        <w:t xml:space="preserve">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 xml:space="preserve">unidades que no están relacionadas directamente con las necesidades de los clientes y a la generación de ingresos (Prahalad &amp; Hamel,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 xml:space="preserve">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competencias clave no se disminuyen con el uso, sino </w:t>
      </w:r>
      <w:r w:rsidR="00963EEF" w:rsidRPr="00CB343A">
        <w:rPr>
          <w:rFonts w:asciiTheme="minorHAnsi" w:hAnsiTheme="minorHAnsi" w:cstheme="minorHAnsi"/>
          <w:sz w:val="28"/>
          <w:szCs w:val="28"/>
        </w:rPr>
        <w:t>que,</w:t>
      </w:r>
      <w:r w:rsidRPr="00CB343A">
        <w:rPr>
          <w:rFonts w:asciiTheme="minorHAnsi" w:hAnsiTheme="minorHAnsi" w:cstheme="minorHAnsi"/>
          <w:sz w:val="28"/>
          <w:szCs w:val="28"/>
        </w:rPr>
        <w:t xml:space="preserve"> al contrario, se mejoran mientras se aplican y se comparten dentro de la organización. Estas competencias son las que mantienen el negocio existente funcionando, y son el motor para poder ingresar a nuevos negocios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competencias le brindan la posibilidad a la empresa de ingresar a nuevos mercados, y deberían realizar contribuciones significativas en cuanto a los beneficios percibidos por el consumidor del producto final. Estas competencias deberían </w:t>
      </w:r>
      <w:r w:rsidR="00F5732C" w:rsidRPr="00CB343A">
        <w:rPr>
          <w:rFonts w:asciiTheme="minorHAnsi" w:hAnsiTheme="minorHAnsi" w:cstheme="minorHAnsi"/>
          <w:sz w:val="28"/>
          <w:szCs w:val="28"/>
        </w:rPr>
        <w:t>ser,</w:t>
      </w:r>
      <w:r w:rsidR="00F5732C">
        <w:rPr>
          <w:rFonts w:asciiTheme="minorHAnsi" w:hAnsiTheme="minorHAnsi" w:cstheme="minorHAnsi"/>
          <w:sz w:val="28"/>
          <w:szCs w:val="28"/>
        </w:rPr>
        <w:t xml:space="preserve"> </w:t>
      </w:r>
      <w:r w:rsidRPr="00CB343A">
        <w:rPr>
          <w:rFonts w:asciiTheme="minorHAnsi" w:hAnsiTheme="minorHAnsi" w:cstheme="minorHAnsi"/>
          <w:sz w:val="28"/>
          <w:szCs w:val="28"/>
        </w:rPr>
        <w:t xml:space="preserve">además, difícilmente imitables por la competencia. Son justamente estas competencias las que no deben ser implementadas con la modalidad de BPO, con el objetivo de abaratar costos, o porque pueden ser vistas de manera errónea como simples centros de costos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(Prahalad &amp; Hamel,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(Rhoton,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Carr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 xml:space="preserve">pueden considerar un bien desde el punto de vista económico (Carr,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Carr (2008), se remonta a los inicios de la generación de fuerza para las industrias en los Estados Unidos, cuando alrededor del año 1851 la misma se producía mediante la instalación de ruedas industriales impulsadas por agua, las cuales </w:t>
      </w:r>
      <w:r w:rsidR="00824FEB" w:rsidRPr="00CB343A">
        <w:rPr>
          <w:rFonts w:asciiTheme="minorHAnsi" w:hAnsiTheme="minorHAnsi" w:cstheme="minorHAnsi"/>
          <w:sz w:val="28"/>
          <w:szCs w:val="28"/>
        </w:rPr>
        <w:t>les</w:t>
      </w:r>
      <w:r w:rsidRPr="00CB343A">
        <w:rPr>
          <w:rFonts w:asciiTheme="minorHAnsi" w:hAnsiTheme="minorHAnsi" w:cstheme="minorHAnsi"/>
          <w:sz w:val="28"/>
          <w:szCs w:val="28"/>
        </w:rPr>
        <w:t xml:space="preserve"> transmitían fuerza a taladros, moledoras, </w:t>
      </w:r>
      <w:r w:rsidR="00824FEB" w:rsidRPr="00CB343A">
        <w:rPr>
          <w:rFonts w:asciiTheme="minorHAnsi" w:hAnsiTheme="minorHAnsi" w:cstheme="minorHAnsi"/>
          <w:sz w:val="28"/>
          <w:szCs w:val="28"/>
        </w:rPr>
        <w:t>martillos y</w:t>
      </w:r>
      <w:r w:rsidRPr="00CB343A">
        <w:rPr>
          <w:rFonts w:asciiTheme="minorHAnsi" w:hAnsiTheme="minorHAnsi" w:cstheme="minorHAnsi"/>
          <w:sz w:val="28"/>
          <w:szCs w:val="28"/>
        </w:rPr>
        <w:t xml:space="preserve">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D05FD1" w:rsidRDefault="004A0712" w:rsidP="00CB343A">
      <w:pPr>
        <w:pStyle w:val="Default"/>
        <w:spacing w:line="480" w:lineRule="auto"/>
        <w:jc w:val="both"/>
        <w:rPr>
          <w:rFonts w:asciiTheme="minorHAnsi" w:hAnsiTheme="minorHAnsi" w:cstheme="minorHAnsi"/>
          <w:sz w:val="28"/>
          <w:szCs w:val="28"/>
        </w:rPr>
      </w:pPr>
      <w:hyperlink r:id="rId38" w:history="1">
        <w:r w:rsidR="00D05FD1" w:rsidRPr="00D05FD1">
          <w:rPr>
            <w:rStyle w:val="Hyperlink"/>
            <w:rFonts w:asciiTheme="minorHAnsi" w:hAnsiTheme="minorHAnsi" w:cstheme="minorHAnsi"/>
            <w:sz w:val="28"/>
            <w:szCs w:val="28"/>
          </w:rPr>
          <w:t>La Revolución de la Nube</w:t>
        </w:r>
      </w:hyperlink>
    </w:p>
    <w:p w:rsidR="00D05FD1" w:rsidRPr="00CB343A" w:rsidRDefault="00D05FD1"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continua. Este modelo de generación y distribución de energía eléctrica generaba un círculo virtuoso en donde al proveerse el bien a un número mayor de </w:t>
      </w:r>
      <w:r w:rsidRPr="00CB343A">
        <w:rPr>
          <w:rFonts w:asciiTheme="minorHAnsi" w:hAnsiTheme="minorHAnsi" w:cstheme="minorHAnsi"/>
          <w:sz w:val="28"/>
          <w:szCs w:val="28"/>
        </w:rPr>
        <w:lastRenderedPageBreak/>
        <w:t xml:space="preserve">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Si bien los empresarios tuvieron bajas expectativas de aprovisionarse de energía eléctrica por un tercero en un principio, ya que cualquier interrupción en el suministro 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(Carr,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En la actualidad ocurre una transformación similar, en donde los sistemas de computación privados, desarrollados y mantenidos por compañías individuales, están siendo suplantados por servicios provistos a través de Internet, desde plantas de procesamiento de datos centralizadas. De esta manera, la computación se está convirtiendo en un bien de capital y/o de consumo, dependiendo de su aplicación (Carr, 2008). </w:t>
      </w:r>
    </w:p>
    <w:p w:rsidR="00BB6D64" w:rsidRPr="00CB343A" w:rsidRDefault="004A0712" w:rsidP="00CB343A">
      <w:pPr>
        <w:pStyle w:val="Default"/>
        <w:spacing w:line="480" w:lineRule="auto"/>
        <w:jc w:val="both"/>
        <w:rPr>
          <w:rFonts w:asciiTheme="minorHAnsi" w:hAnsiTheme="minorHAnsi" w:cstheme="minorHAnsi"/>
          <w:sz w:val="28"/>
          <w:szCs w:val="28"/>
        </w:rPr>
      </w:pPr>
      <w:hyperlink r:id="rId39" w:history="1">
        <w:r w:rsidR="00BB6D64" w:rsidRPr="00BB6D64">
          <w:rPr>
            <w:rStyle w:val="Hyperlink"/>
            <w:rFonts w:asciiTheme="minorHAnsi" w:hAnsiTheme="minorHAnsi" w:cstheme="minorHAnsi"/>
            <w:sz w:val="28"/>
            <w:szCs w:val="28"/>
          </w:rPr>
          <w:t>Transformacion Digital</w:t>
        </w:r>
      </w:hyperlink>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Desde hace medio siglo (cuando la primer</w:t>
      </w:r>
      <w:r w:rsidR="00792EA3">
        <w:rPr>
          <w:rFonts w:asciiTheme="minorHAnsi" w:hAnsiTheme="minorHAnsi" w:cstheme="minorHAnsi"/>
          <w:sz w:val="28"/>
          <w:szCs w:val="28"/>
        </w:rPr>
        <w:t>a</w:t>
      </w:r>
      <w:r w:rsidRPr="00CB343A">
        <w:rPr>
          <w:rFonts w:asciiTheme="minorHAnsi" w:hAnsiTheme="minorHAnsi" w:cstheme="minorHAnsi"/>
          <w:sz w:val="28"/>
          <w:szCs w:val="28"/>
        </w:rPr>
        <w:t xml:space="preserve">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w:t>
      </w:r>
      <w:r w:rsidRPr="00CB343A">
        <w:rPr>
          <w:rFonts w:asciiTheme="minorHAnsi" w:hAnsiTheme="minorHAnsi" w:cstheme="minorHAnsi"/>
          <w:sz w:val="28"/>
          <w:szCs w:val="28"/>
        </w:rPr>
        <w:lastRenderedPageBreak/>
        <w:t xml:space="preserve">vista como un bien económico es el motor de búsqueda de Google. Las palabras clave a buscar se insertan desde un navegador web, y la inmensa red de servidores interconectados de Google se encarga de recorrer la base de datos de billones de 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w:t>
      </w:r>
      <w:r w:rsidRPr="00CB343A">
        <w:rPr>
          <w:rFonts w:asciiTheme="minorHAnsi" w:hAnsiTheme="minorHAnsi" w:cstheme="minorHAnsi"/>
          <w:sz w:val="28"/>
          <w:szCs w:val="28"/>
        </w:rPr>
        <w:lastRenderedPageBreak/>
        <w:t xml:space="preserve">generadoras de electricidad, las compañías se encontraron con equipamiento anticuado e incompatible, los que pueden impedir el progreso de dichas empresas. 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w:t>
      </w:r>
      <w:r w:rsidRPr="00CB343A">
        <w:rPr>
          <w:rFonts w:asciiTheme="minorHAnsi" w:hAnsiTheme="minorHAnsi" w:cstheme="minorHAnsi"/>
          <w:sz w:val="28"/>
          <w:szCs w:val="28"/>
        </w:rPr>
        <w:lastRenderedPageBreak/>
        <w:t xml:space="preserve">redundantes y altos niveles de sobrecapacidad, tanto en la tecnología como en los recursos humanos que la soportan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la analogía entre ambas tecnologías, Carr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Burroughs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w:t>
      </w:r>
      <w:r w:rsidRPr="00CB343A">
        <w:rPr>
          <w:rFonts w:asciiTheme="minorHAnsi" w:hAnsiTheme="minorHAnsi" w:cstheme="minorHAnsi"/>
          <w:sz w:val="28"/>
          <w:szCs w:val="28"/>
        </w:rPr>
        <w:lastRenderedPageBreak/>
        <w:t xml:space="preserve">ejemplo del sistema SABRE de reservas de pasajes aéreos, desarrollado internamente por American Airlines en 1965. Gracias a este sistema, la aerolínea podía atender a sus 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computación cliente-servidor es la contracara de la computación mainframe, ya que logró que la computación sea personal, pero con el costo de ser ineficiente. Los sistemas y redes corporativos se han vuelto constantemente más complejos debido a 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este panorama, al comparar compañías de una misma industria se puede ver que la mayoría del software y el hardware que éstas poseen es el mismo que el que usan sus competidores. Las computadoras, los sistemas de almacenamiento, el sistema de red (networking en inglés), y las aplicaciones se han </w:t>
      </w:r>
      <w:r w:rsidRPr="00CB343A">
        <w:rPr>
          <w:rFonts w:asciiTheme="minorHAnsi" w:hAnsiTheme="minorHAnsi" w:cstheme="minorHAnsi"/>
          <w:sz w:val="28"/>
          <w:szCs w:val="28"/>
        </w:rPr>
        <w:lastRenderedPageBreak/>
        <w:t xml:space="preserve">vuelto un bien genérico (commodity en inglés) desde el punto de vista de la actividad principal de la empresa, siendo esto también válido para el personal que trabaja en sus departamentos de informática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Chief Executive Officer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(Carr,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(Ceruzzi, </w:t>
      </w:r>
      <w:r w:rsidRPr="00CB343A">
        <w:rPr>
          <w:rFonts w:asciiTheme="minorHAnsi" w:hAnsiTheme="minorHAnsi" w:cstheme="minorHAnsi"/>
          <w:sz w:val="28"/>
          <w:szCs w:val="28"/>
        </w:rPr>
        <w:lastRenderedPageBreak/>
        <w:t xml:space="preserve">2003). A pesar de que esta segunda observación puede no ser tan exacta como la primera, lo que expresa es </w:t>
      </w:r>
      <w:r w:rsidR="001F6391" w:rsidRPr="00CB343A">
        <w:rPr>
          <w:rFonts w:asciiTheme="minorHAnsi" w:hAnsiTheme="minorHAnsi" w:cstheme="minorHAnsi"/>
          <w:sz w:val="28"/>
          <w:szCs w:val="28"/>
        </w:rPr>
        <w:t>que,</w:t>
      </w:r>
      <w:r w:rsidRPr="00CB343A">
        <w:rPr>
          <w:rFonts w:asciiTheme="minorHAnsi" w:hAnsiTheme="minorHAnsi" w:cstheme="minorHAnsi"/>
          <w:sz w:val="28"/>
          <w:szCs w:val="28"/>
        </w:rPr>
        <w:t xml:space="preserve"> a lo largo de la industria de la computación, la 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(Carr, 2008). </w:t>
      </w: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economía de bienes, se denomina bien o mercancía genérica (commodity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Carr, cobró relevancia en el mundo de las TIC al plantear que las empresas difícilmente logran alcanzar ventajas competitivas por la sola implementación de dichas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Carr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w:t>
      </w:r>
      <w:r w:rsidRPr="00CB343A">
        <w:rPr>
          <w:rFonts w:asciiTheme="minorHAnsi" w:hAnsiTheme="minorHAnsi" w:cstheme="minorHAnsi"/>
          <w:sz w:val="28"/>
          <w:szCs w:val="28"/>
        </w:rPr>
        <w:lastRenderedPageBreak/>
        <w:t xml:space="preserve">competidores cuando posee o hace algo que las demás empresas rivales no pueden igualar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Carr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w:t>
      </w:r>
      <w:r w:rsidRPr="00CB343A">
        <w:rPr>
          <w:rFonts w:asciiTheme="minorHAnsi" w:hAnsiTheme="minorHAnsi" w:cstheme="minorHAnsi"/>
          <w:sz w:val="28"/>
          <w:szCs w:val="28"/>
        </w:rPr>
        <w:lastRenderedPageBreak/>
        <w:t xml:space="preserve">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 mismo tiempo, la proliferación de estas tecnologías obliga a los usuarios a adoptar estándares de implementación, dejando a los sistemas propietarios obsoletos, </w:t>
      </w:r>
      <w:r w:rsidRPr="00CB343A">
        <w:rPr>
          <w:rFonts w:asciiTheme="minorHAnsi" w:hAnsiTheme="minorHAnsi" w:cstheme="minorHAnsi"/>
          <w:sz w:val="28"/>
          <w:szCs w:val="28"/>
        </w:rPr>
        <w:lastRenderedPageBreak/>
        <w:t xml:space="preserve">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TIC son también altamente replicables con un costo prácticamente nulo. En este sentido es más conveniente adquirir una aplicación estándar para un propósito </w:t>
      </w:r>
      <w:r w:rsidRPr="00CB343A">
        <w:rPr>
          <w:rFonts w:asciiTheme="minorHAnsi" w:hAnsiTheme="minorHAnsi" w:cstheme="minorHAnsi"/>
          <w:sz w:val="28"/>
          <w:szCs w:val="28"/>
        </w:rPr>
        <w:lastRenderedPageBreak/>
        <w:t xml:space="preserve">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Carr es </w:t>
      </w:r>
      <w:r w:rsidR="00CD5F19" w:rsidRPr="00CB343A">
        <w:rPr>
          <w:rFonts w:asciiTheme="minorHAnsi" w:hAnsiTheme="minorHAnsi" w:cstheme="minorHAnsi"/>
          <w:sz w:val="28"/>
          <w:szCs w:val="28"/>
        </w:rPr>
        <w:t>que,</w:t>
      </w:r>
      <w:r w:rsidRPr="00CB343A">
        <w:rPr>
          <w:rFonts w:asciiTheme="minorHAnsi" w:hAnsiTheme="minorHAnsi" w:cstheme="minorHAnsi"/>
          <w:sz w:val="28"/>
          <w:szCs w:val="28"/>
        </w:rPr>
        <w:t xml:space="preserv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w:t>
      </w:r>
      <w:r w:rsidRPr="00CB343A">
        <w:rPr>
          <w:rFonts w:asciiTheme="minorHAnsi" w:hAnsiTheme="minorHAnsi" w:cstheme="minorHAnsi"/>
          <w:sz w:val="28"/>
          <w:szCs w:val="28"/>
        </w:rPr>
        <w:lastRenderedPageBreak/>
        <w:t xml:space="preserve">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w:t>
      </w:r>
      <w:r w:rsidRPr="00CB343A">
        <w:rPr>
          <w:rFonts w:asciiTheme="minorHAnsi" w:hAnsiTheme="minorHAnsi" w:cstheme="minorHAnsi"/>
          <w:sz w:val="28"/>
          <w:szCs w:val="28"/>
        </w:rPr>
        <w:lastRenderedPageBreak/>
        <w:t xml:space="preserve">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Por lo expresado en el párrafo anterior, el factor clave del éxito para la mayoría de las empresas consiste en no buscar ventajas competitivas de forma agresiva en cuanto a sus inversiones en las TIC, sino administrar sus costos y vulnerabilidades de manera meticulosa (Carr,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PyMEs fuera de Argentina en CC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PyMEs provenientes de Estados Unidos, en los cuales las empresas contrataron los servicios de CC como parte de su estrategia de negocios obteniendo diferentes resultados. </w:t>
      </w:r>
    </w:p>
    <w:p w:rsidR="0022084A" w:rsidRPr="00CB343A" w:rsidRDefault="004A0712" w:rsidP="00CB343A">
      <w:pPr>
        <w:pStyle w:val="Default"/>
        <w:spacing w:line="480" w:lineRule="auto"/>
        <w:jc w:val="both"/>
        <w:rPr>
          <w:rFonts w:asciiTheme="minorHAnsi" w:hAnsiTheme="minorHAnsi" w:cstheme="minorHAnsi"/>
          <w:sz w:val="28"/>
          <w:szCs w:val="28"/>
        </w:rPr>
      </w:pPr>
      <w:hyperlink r:id="rId40" w:history="1">
        <w:r w:rsidR="0022084A" w:rsidRPr="0022084A">
          <w:rPr>
            <w:rStyle w:val="Hyperlink"/>
            <w:rFonts w:asciiTheme="minorHAnsi" w:hAnsiTheme="minorHAnsi" w:cstheme="minorHAnsi"/>
            <w:sz w:val="28"/>
            <w:szCs w:val="28"/>
          </w:rPr>
          <w:t>Ejemplo - Tango se potencia gracias a la nube de Microsoft</w:t>
        </w:r>
      </w:hyperlink>
    </w:p>
    <w:p w:rsidR="000E6726" w:rsidRDefault="000E6726" w:rsidP="002F3C0C">
      <w:pPr>
        <w:spacing w:line="480" w:lineRule="auto"/>
        <w:rPr>
          <w:b/>
          <w:color w:val="323E4F" w:themeColor="text2" w:themeShade="BF"/>
          <w:sz w:val="32"/>
          <w:szCs w:val="32"/>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w:t>
      </w:r>
      <w:r w:rsidRPr="00CB343A">
        <w:rPr>
          <w:rFonts w:asciiTheme="minorHAnsi" w:hAnsiTheme="minorHAnsi" w:cstheme="minorHAnsi"/>
          <w:sz w:val="28"/>
          <w:szCs w:val="28"/>
        </w:rPr>
        <w:lastRenderedPageBreak/>
        <w:t xml:space="preserve">podía conseguir un segundo servidor en el plazo de dos días, lo cual no permitiría estar preparados para la demanda durante el fin de semana. El cofundador de este emprendimiento, Mike Krieger,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PyME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w:t>
      </w:r>
      <w:r w:rsidRPr="00CB343A">
        <w:rPr>
          <w:rFonts w:asciiTheme="minorHAnsi" w:hAnsiTheme="minorHAnsi" w:cstheme="minorHAnsi"/>
          <w:sz w:val="28"/>
          <w:szCs w:val="28"/>
        </w:rPr>
        <w:lastRenderedPageBreak/>
        <w:t xml:space="preserve">ingenieros trabajaron para migrar más de 20.000 millones de fotos pertenecientes a 200 millones de usuarios de este servicio que no se dieron cuenta de la migración. Esta 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Airbnb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Airbnb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w:t>
      </w:r>
      <w:r w:rsidRPr="00CB343A">
        <w:rPr>
          <w:rFonts w:asciiTheme="minorHAnsi" w:hAnsiTheme="minorHAnsi" w:cstheme="minorHAnsi"/>
          <w:sz w:val="28"/>
          <w:szCs w:val="28"/>
        </w:rPr>
        <w:lastRenderedPageBreak/>
        <w:t xml:space="preserve">el objetivo de no tener dentro de su planta de empleados a especialistas que debieran preocuparse en que los servidores estuvieran disponibles todo el tiempo, sino que sus 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Yahoo, donde dos tercios del equipo se enfocaban en operaciones e infraestructura (Weinberger, 2014). </w:t>
      </w:r>
    </w:p>
    <w:p w:rsidR="002F3C0C" w:rsidRPr="00CB343A" w:rsidRDefault="002F3C0C" w:rsidP="00CB343A">
      <w:pPr>
        <w:pStyle w:val="Default"/>
        <w:spacing w:line="480" w:lineRule="auto"/>
        <w:jc w:val="both"/>
        <w:rPr>
          <w:rFonts w:asciiTheme="minorHAnsi" w:hAnsiTheme="minorHAnsi" w:cstheme="minorHAnsi"/>
          <w:sz w:val="28"/>
          <w:szCs w:val="28"/>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MemSQL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w:t>
      </w:r>
      <w:r w:rsidRPr="00CB343A">
        <w:rPr>
          <w:rFonts w:asciiTheme="minorHAnsi" w:hAnsiTheme="minorHAnsi" w:cstheme="minorHAnsi"/>
          <w:sz w:val="28"/>
          <w:szCs w:val="28"/>
        </w:rPr>
        <w:lastRenderedPageBreak/>
        <w:t xml:space="preserve">moviendo sus operaciones a un conjunto de servidores propios que no eran de última tecnología. En esa oportunidad, la empresa había alcanzado el punto en que era más barato el contar con servidores físicos propios en vez de contratar los servidores virtuales a través del CC. El cofundador de la empresa, Eric Frenkiel, indica </w:t>
      </w:r>
      <w:r w:rsidR="00CD5F19"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el CC aplica a casos como los de las empresas que recién comienzan sin infraestructura de TIC, no es conveniente para absolutamente todos los casos. MemSQL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Frenkiel,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MemSQL, ésta llegó al punto donde su necesidad de procesamiento era casi constante durante las 24 horas. John Hall, director de tecnología de la empresa Tradesy, llegó a una conclusión similar para estos casos, en los que el costo de contar con servidores propios puede </w:t>
      </w:r>
      <w:r w:rsidRPr="00CB343A">
        <w:rPr>
          <w:rFonts w:asciiTheme="minorHAnsi" w:hAnsiTheme="minorHAnsi" w:cstheme="minorHAnsi"/>
          <w:sz w:val="28"/>
          <w:szCs w:val="28"/>
        </w:rPr>
        <w:lastRenderedPageBreak/>
        <w:t xml:space="preserve">ser entre 70 y 100 veces más barato que contratar los servicios de CC. MemSQL aún 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Process Outsourcing,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PyMEs en Estados Unidos, en donde se permite validar la teoría presentada con respecto a los servicios de CC y su utilidad para las PyMEs.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lastRenderedPageBreak/>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w:t>
      </w:r>
      <w:r w:rsidR="00D41E40">
        <w:rPr>
          <w:rFonts w:asciiTheme="minorHAnsi" w:hAnsiTheme="minorHAnsi" w:cstheme="minorHAnsi"/>
          <w:sz w:val="28"/>
          <w:szCs w:val="28"/>
        </w:rPr>
        <w:t>preguntas de investigación</w:t>
      </w:r>
      <w:r w:rsidRPr="00CB343A">
        <w:rPr>
          <w:rFonts w:asciiTheme="minorHAnsi" w:hAnsiTheme="minorHAnsi" w:cstheme="minorHAnsi"/>
          <w:sz w:val="28"/>
          <w:szCs w:val="28"/>
        </w:rPr>
        <w:t xml:space="preserve">.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PyMEs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principal herramienta de análisis a utilizar es la denominada diseño no experimental transeccional exploratorio (Hernández Sampieri, Fernández Collado, &amp; Baptista Lucio, 2006), el que permite utilizar datos tomados en un momento único para un problema 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Sampieri,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y los Objetivos de la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y de El modelo de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E86BA7"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En base a los resultados se estructuraron las conclusiones correspondientes.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PyMEs radicadas en la República Argentina, donde el principal criterio utilizado para la selección responde a la disponibilidad de los </w:t>
      </w:r>
      <w:r w:rsidR="00416B7F" w:rsidRPr="00CB343A">
        <w:rPr>
          <w:rFonts w:asciiTheme="minorHAnsi" w:hAnsiTheme="minorHAnsi" w:cstheme="minorHAnsi"/>
          <w:sz w:val="28"/>
          <w:szCs w:val="28"/>
        </w:rPr>
        <w:t>participantes,</w:t>
      </w:r>
      <w:r w:rsidRPr="00CB343A">
        <w:rPr>
          <w:rFonts w:asciiTheme="minorHAnsi" w:hAnsiTheme="minorHAnsi" w:cstheme="minorHAnsi"/>
          <w:sz w:val="28"/>
          <w:szCs w:val="28"/>
        </w:rPr>
        <w:t xml:space="preserve"> así como un intento de obtener cierta diversidad de industrias y modelos empresarios, esto no p</w:t>
      </w:r>
      <w:r w:rsidR="00416B7F">
        <w:rPr>
          <w:rFonts w:asciiTheme="minorHAnsi" w:hAnsiTheme="minorHAnsi" w:cstheme="minorHAnsi"/>
          <w:sz w:val="28"/>
          <w:szCs w:val="28"/>
        </w:rPr>
        <w:t>ermite excluir la inclusión de s</w:t>
      </w:r>
      <w:r w:rsidR="00416B7F" w:rsidRPr="00CB343A">
        <w:rPr>
          <w:rFonts w:asciiTheme="minorHAnsi" w:hAnsiTheme="minorHAnsi" w:cstheme="minorHAnsi"/>
          <w:sz w:val="28"/>
          <w:szCs w:val="28"/>
        </w:rPr>
        <w:t>esgos,</w:t>
      </w:r>
      <w:r w:rsidRPr="00CB343A">
        <w:rPr>
          <w:rFonts w:asciiTheme="minorHAnsi" w:hAnsiTheme="minorHAnsi" w:cstheme="minorHAnsi"/>
          <w:sz w:val="28"/>
          <w:szCs w:val="28"/>
        </w:rPr>
        <w:t xml:space="preserve"> pero se persevera en esta dirección a partir de constituir la mejor opción disponible. Como se mencionó en los Supuestos de la investigación,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w:t>
      </w:r>
      <w:r w:rsidRPr="00CB343A">
        <w:rPr>
          <w:rFonts w:asciiTheme="minorHAnsi" w:hAnsiTheme="minorHAnsi" w:cstheme="minorHAnsi"/>
          <w:sz w:val="28"/>
          <w:szCs w:val="28"/>
        </w:rPr>
        <w:lastRenderedPageBreak/>
        <w:t xml:space="preserve">obtenida, los que se discutirán posteriormente como riesgos a la validez, siendo éstos aceptados en esta instancia (Hernández Sampieri,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3.2.1. Fuentes directas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PyMEs nacionales, a las cuales el investigador tuvo acceso por </w:t>
      </w:r>
      <w:r w:rsidR="00FF2482">
        <w:rPr>
          <w:rFonts w:asciiTheme="minorHAnsi" w:hAnsiTheme="minorHAnsi" w:cstheme="minorHAnsi"/>
          <w:sz w:val="28"/>
          <w:szCs w:val="28"/>
        </w:rPr>
        <w:t>internet</w:t>
      </w:r>
      <w:r w:rsidRPr="00CB343A">
        <w:rPr>
          <w:rFonts w:asciiTheme="minorHAnsi" w:hAnsiTheme="minorHAnsi" w:cstheme="minorHAnsi"/>
          <w:sz w:val="28"/>
          <w:szCs w:val="28"/>
        </w:rPr>
        <w:t xml:space="preserve">, logrando así el nivel de </w:t>
      </w:r>
      <w:r w:rsidR="00FF2482">
        <w:rPr>
          <w:rFonts w:asciiTheme="minorHAnsi" w:hAnsiTheme="minorHAnsi" w:cstheme="minorHAnsi"/>
          <w:sz w:val="28"/>
          <w:szCs w:val="28"/>
        </w:rPr>
        <w:t>información necesaria</w:t>
      </w:r>
      <w:r w:rsidRPr="00CB343A">
        <w:rPr>
          <w:rFonts w:asciiTheme="minorHAnsi" w:hAnsiTheme="minorHAnsi" w:cstheme="minorHAnsi"/>
          <w:sz w:val="28"/>
          <w:szCs w:val="28"/>
        </w:rPr>
        <w:t>. Los casos analizados de fuen</w:t>
      </w:r>
      <w:r w:rsidR="006B182C">
        <w:rPr>
          <w:rFonts w:asciiTheme="minorHAnsi" w:hAnsiTheme="minorHAnsi" w:cstheme="minorHAnsi"/>
          <w:sz w:val="28"/>
          <w:szCs w:val="28"/>
        </w:rPr>
        <w:t>tes directas son los siguientes:</w:t>
      </w:r>
    </w:p>
    <w:p w:rsidR="006B182C" w:rsidRPr="00CB343A" w:rsidRDefault="006B182C"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PyME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una micro-empresa dedicada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PyME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w:t>
      </w:r>
      <w:r w:rsidR="00C756A1">
        <w:rPr>
          <w:rFonts w:asciiTheme="minorHAnsi" w:hAnsiTheme="minorHAnsi" w:cstheme="minorHAnsi"/>
          <w:sz w:val="28"/>
          <w:szCs w:val="28"/>
        </w:rPr>
        <w:t>Esta fuente directa</w:t>
      </w:r>
      <w:r w:rsidRPr="00CB343A">
        <w:rPr>
          <w:rFonts w:asciiTheme="minorHAnsi" w:hAnsiTheme="minorHAnsi" w:cstheme="minorHAnsi"/>
          <w:sz w:val="28"/>
          <w:szCs w:val="28"/>
        </w:rPr>
        <w:t xml:space="preserve">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w:t>
      </w:r>
      <w:r w:rsidRPr="00CB343A">
        <w:rPr>
          <w:rFonts w:asciiTheme="minorHAnsi" w:hAnsiTheme="minorHAnsi" w:cstheme="minorHAnsi"/>
          <w:sz w:val="28"/>
          <w:szCs w:val="28"/>
        </w:rPr>
        <w:lastRenderedPageBreak/>
        <w:t xml:space="preserve">otro extremo, los casos 1 y 4 fueron incluidos como casos en donde al apoyarse directamente en las TIC, podrían adoptar los servicios de CC de manera natural.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selección de dichas fuentes se obtuvo a partir de búsquedas realizadas mediante el buscador web Google (http://www.google.com.ar/) por las palabras clave relacionadas a la investigación, como ser “computación nube”, “PyME”, “cloud computing”,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w:t>
      </w:r>
      <w:r w:rsidRPr="00CB343A">
        <w:rPr>
          <w:rFonts w:asciiTheme="minorHAnsi" w:hAnsiTheme="minorHAnsi" w:cstheme="minorHAnsi"/>
          <w:sz w:val="28"/>
          <w:szCs w:val="28"/>
        </w:rPr>
        <w:lastRenderedPageBreak/>
        <w:t xml:space="preserve">un artículo, ambos relacionados a la temática del CC, puesto que se trata de fuentes especializadas).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Se toma entonces como supuesto que el contexto de las PyMEs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población y las preguntas de investigación. Dado el énfasis en capturar aspectos </w:t>
      </w:r>
      <w:r w:rsidRPr="00CB343A">
        <w:rPr>
          <w:rFonts w:asciiTheme="minorHAnsi" w:hAnsiTheme="minorHAnsi" w:cstheme="minorHAnsi"/>
          <w:sz w:val="28"/>
          <w:szCs w:val="28"/>
        </w:rPr>
        <w:lastRenderedPageBreak/>
        <w:t xml:space="preserve">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w:t>
      </w:r>
      <w:r w:rsidR="006B182C">
        <w:rPr>
          <w:rFonts w:asciiTheme="minorHAnsi" w:hAnsiTheme="minorHAnsi" w:cstheme="minorHAnsi"/>
          <w:sz w:val="28"/>
          <w:szCs w:val="28"/>
        </w:rPr>
        <w:t>son emails formales</w:t>
      </w:r>
      <w:r w:rsidRPr="00CB343A">
        <w:rPr>
          <w:rFonts w:asciiTheme="minorHAnsi" w:hAnsiTheme="minorHAnsi" w:cstheme="minorHAnsi"/>
          <w:sz w:val="28"/>
          <w:szCs w:val="28"/>
        </w:rPr>
        <w:t xml:space="preserve"> </w:t>
      </w:r>
      <w:r w:rsidR="006B182C">
        <w:rPr>
          <w:rFonts w:asciiTheme="minorHAnsi" w:hAnsiTheme="minorHAnsi" w:cstheme="minorHAnsi"/>
          <w:sz w:val="28"/>
          <w:szCs w:val="28"/>
        </w:rPr>
        <w:t>solicitando responder un cuestionado con un macro prediseñado para la PyMEs Argentina</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Al seguir un análisis del tipo mixto, este tipo de preguntas permite obtener opiniones muy valiosas a ser consideradas al momento del análisis (Hernández Sampieri, Fernández Collado, &amp; Baptista Lucio, 2006).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indirectas. El proceso de codificación se realizó a partir de los da</w:t>
      </w:r>
      <w:r w:rsidR="00D537BE">
        <w:rPr>
          <w:rFonts w:asciiTheme="minorHAnsi" w:hAnsiTheme="minorHAnsi" w:cstheme="minorHAnsi"/>
          <w:sz w:val="28"/>
          <w:szCs w:val="28"/>
        </w:rPr>
        <w:t xml:space="preserve">tos obtenidos de las fuentes </w:t>
      </w:r>
      <w:r w:rsidR="00FE2A15">
        <w:rPr>
          <w:rFonts w:asciiTheme="minorHAnsi" w:hAnsiTheme="minorHAnsi" w:cstheme="minorHAnsi"/>
          <w:sz w:val="28"/>
          <w:szCs w:val="28"/>
        </w:rPr>
        <w:t>in</w:t>
      </w:r>
      <w:r w:rsidR="00D537BE">
        <w:rPr>
          <w:rFonts w:asciiTheme="minorHAnsi" w:hAnsiTheme="minorHAnsi" w:cstheme="minorHAnsi"/>
          <w:sz w:val="28"/>
          <w:szCs w:val="28"/>
        </w:rPr>
        <w:t>directas</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w:t>
      </w:r>
      <w:r w:rsidR="00FE2A15">
        <w:rPr>
          <w:rFonts w:asciiTheme="minorHAnsi" w:hAnsiTheme="minorHAnsi" w:cstheme="minorHAnsi"/>
          <w:sz w:val="28"/>
          <w:szCs w:val="28"/>
        </w:rPr>
        <w:t>este</w:t>
      </w:r>
      <w:r w:rsidRPr="00CB343A">
        <w:rPr>
          <w:rFonts w:asciiTheme="minorHAnsi" w:hAnsiTheme="minorHAnsi" w:cstheme="minorHAnsi"/>
          <w:sz w:val="28"/>
          <w:szCs w:val="28"/>
        </w:rPr>
        <w:t xml:space="preserve"> caso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los instrumentos y métodos de recolección y consolidación de datos, con algunas particularidades del estudio. </w:t>
      </w: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lastRenderedPageBreak/>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w:t>
      </w:r>
      <w:r w:rsidR="00C957EF">
        <w:rPr>
          <w:rFonts w:asciiTheme="minorHAnsi" w:hAnsiTheme="minorHAnsi" w:cstheme="minorHAnsi"/>
          <w:sz w:val="28"/>
          <w:szCs w:val="28"/>
        </w:rPr>
        <w:t>de las fuentes directas</w:t>
      </w:r>
      <w:r w:rsidRPr="00CB343A">
        <w:rPr>
          <w:rFonts w:asciiTheme="minorHAnsi" w:hAnsiTheme="minorHAnsi" w:cstheme="minorHAnsi"/>
          <w:sz w:val="28"/>
          <w:szCs w:val="28"/>
        </w:rPr>
        <w:t xml:space="preserve">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elaborarán entonces a continuación posibles respuestas a las preguntas de investigación en función de los resultados del análisis realizado. </w:t>
      </w:r>
    </w:p>
    <w:p w:rsidR="009C3F6F" w:rsidRDefault="009C3F6F" w:rsidP="00CB343A">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También en modo referencial podremos ver una comparación de actual de Google Trends sobre el exponencial crecimiento del interés en el tema de CC.</w:t>
      </w:r>
    </w:p>
    <w:p w:rsidR="009C3F6F" w:rsidRDefault="009C3F6F" w:rsidP="00CB343A">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La</w:t>
      </w:r>
      <w:r w:rsidR="00ED3F42">
        <w:rPr>
          <w:rFonts w:asciiTheme="minorHAnsi" w:hAnsiTheme="minorHAnsi" w:cstheme="minorHAnsi"/>
          <w:sz w:val="28"/>
          <w:szCs w:val="28"/>
        </w:rPr>
        <w:t>s</w:t>
      </w:r>
      <w:r>
        <w:rPr>
          <w:rFonts w:asciiTheme="minorHAnsi" w:hAnsiTheme="minorHAnsi" w:cstheme="minorHAnsi"/>
          <w:sz w:val="28"/>
          <w:szCs w:val="28"/>
        </w:rPr>
        <w:t xml:space="preserve"> siguiente</w:t>
      </w:r>
      <w:r w:rsidR="00ED3F42">
        <w:rPr>
          <w:rFonts w:asciiTheme="minorHAnsi" w:hAnsiTheme="minorHAnsi" w:cstheme="minorHAnsi"/>
          <w:sz w:val="28"/>
          <w:szCs w:val="28"/>
        </w:rPr>
        <w:t>s</w:t>
      </w:r>
      <w:r>
        <w:rPr>
          <w:rFonts w:asciiTheme="minorHAnsi" w:hAnsiTheme="minorHAnsi" w:cstheme="minorHAnsi"/>
          <w:sz w:val="28"/>
          <w:szCs w:val="28"/>
        </w:rPr>
        <w:t xml:space="preserve"> figura</w:t>
      </w:r>
      <w:r w:rsidR="00ED3F42">
        <w:rPr>
          <w:rFonts w:asciiTheme="minorHAnsi" w:hAnsiTheme="minorHAnsi" w:cstheme="minorHAnsi"/>
          <w:sz w:val="28"/>
          <w:szCs w:val="28"/>
        </w:rPr>
        <w:t>s</w:t>
      </w:r>
      <w:r>
        <w:rPr>
          <w:rFonts w:asciiTheme="minorHAnsi" w:hAnsiTheme="minorHAnsi" w:cstheme="minorHAnsi"/>
          <w:sz w:val="28"/>
          <w:szCs w:val="28"/>
        </w:rPr>
        <w:t xml:space="preserve"> no pertenece</w:t>
      </w:r>
      <w:r w:rsidR="00ED3F42">
        <w:rPr>
          <w:rFonts w:asciiTheme="minorHAnsi" w:hAnsiTheme="minorHAnsi" w:cstheme="minorHAnsi"/>
          <w:sz w:val="28"/>
          <w:szCs w:val="28"/>
        </w:rPr>
        <w:t>n</w:t>
      </w:r>
      <w:r>
        <w:rPr>
          <w:rFonts w:asciiTheme="minorHAnsi" w:hAnsiTheme="minorHAnsi" w:cstheme="minorHAnsi"/>
          <w:sz w:val="28"/>
          <w:szCs w:val="28"/>
        </w:rPr>
        <w:t xml:space="preserve"> al hilo central de figuras del documento, simplemente nos da</w:t>
      </w:r>
      <w:r w:rsidR="00ED3F42">
        <w:rPr>
          <w:rFonts w:asciiTheme="minorHAnsi" w:hAnsiTheme="minorHAnsi" w:cstheme="minorHAnsi"/>
          <w:sz w:val="28"/>
          <w:szCs w:val="28"/>
        </w:rPr>
        <w:t>n</w:t>
      </w:r>
      <w:r>
        <w:rPr>
          <w:rFonts w:asciiTheme="minorHAnsi" w:hAnsiTheme="minorHAnsi" w:cstheme="minorHAnsi"/>
          <w:sz w:val="28"/>
          <w:szCs w:val="28"/>
        </w:rPr>
        <w:t xml:space="preserve"> una idea de crecimiento del tema estudiado y acompaña</w:t>
      </w:r>
      <w:r w:rsidR="00ED3F42">
        <w:rPr>
          <w:rFonts w:asciiTheme="minorHAnsi" w:hAnsiTheme="minorHAnsi" w:cstheme="minorHAnsi"/>
          <w:sz w:val="28"/>
          <w:szCs w:val="28"/>
        </w:rPr>
        <w:t>n</w:t>
      </w:r>
      <w:r>
        <w:rPr>
          <w:rFonts w:asciiTheme="minorHAnsi" w:hAnsiTheme="minorHAnsi" w:cstheme="minorHAnsi"/>
          <w:sz w:val="28"/>
          <w:szCs w:val="28"/>
        </w:rPr>
        <w:t xml:space="preserve"> los resultados obtenidos que se detallaran a continuación.</w:t>
      </w:r>
    </w:p>
    <w:p w:rsidR="009C3F6F" w:rsidRDefault="004A0712" w:rsidP="00CB343A">
      <w:pPr>
        <w:pStyle w:val="Default"/>
        <w:spacing w:line="480" w:lineRule="auto"/>
        <w:jc w:val="both"/>
        <w:rPr>
          <w:rFonts w:asciiTheme="minorHAnsi" w:hAnsiTheme="minorHAnsi" w:cstheme="minorHAnsi"/>
          <w:sz w:val="28"/>
          <w:szCs w:val="28"/>
        </w:rPr>
      </w:pPr>
      <w:hyperlink r:id="rId41" w:history="1">
        <w:r w:rsidR="00BF0DBA" w:rsidRPr="00BF0DBA">
          <w:rPr>
            <w:rStyle w:val="Hyperlink"/>
            <w:rFonts w:asciiTheme="minorHAnsi" w:hAnsiTheme="minorHAnsi" w:cstheme="minorHAnsi"/>
            <w:sz w:val="28"/>
            <w:szCs w:val="28"/>
          </w:rPr>
          <w:t xml:space="preserve">Las Pymes Aceleran su </w:t>
        </w:r>
        <w:r w:rsidR="009F1000" w:rsidRPr="00BF0DBA">
          <w:rPr>
            <w:rStyle w:val="Hyperlink"/>
            <w:rFonts w:asciiTheme="minorHAnsi" w:hAnsiTheme="minorHAnsi" w:cstheme="minorHAnsi"/>
            <w:sz w:val="28"/>
            <w:szCs w:val="28"/>
          </w:rPr>
          <w:t>adopción</w:t>
        </w:r>
        <w:r w:rsidR="00BF0DBA" w:rsidRPr="00BF0DBA">
          <w:rPr>
            <w:rStyle w:val="Hyperlink"/>
            <w:rFonts w:asciiTheme="minorHAnsi" w:hAnsiTheme="minorHAnsi" w:cstheme="minorHAnsi"/>
            <w:sz w:val="28"/>
            <w:szCs w:val="28"/>
          </w:rPr>
          <w:t xml:space="preserve"> al CC</w:t>
        </w:r>
      </w:hyperlink>
    </w:p>
    <w:p w:rsidR="0071328F" w:rsidRDefault="004A0712" w:rsidP="00CB343A">
      <w:pPr>
        <w:pStyle w:val="Default"/>
        <w:spacing w:line="480" w:lineRule="auto"/>
        <w:jc w:val="both"/>
        <w:rPr>
          <w:rFonts w:asciiTheme="minorHAnsi" w:hAnsiTheme="minorHAnsi" w:cstheme="minorHAnsi"/>
          <w:sz w:val="28"/>
          <w:szCs w:val="28"/>
        </w:rPr>
      </w:pPr>
      <w:hyperlink r:id="rId42" w:history="1">
        <w:r w:rsidR="0071328F" w:rsidRPr="0071328F">
          <w:rPr>
            <w:rStyle w:val="Hyperlink"/>
            <w:rFonts w:asciiTheme="minorHAnsi" w:hAnsiTheme="minorHAnsi" w:cstheme="minorHAnsi"/>
            <w:sz w:val="28"/>
            <w:szCs w:val="28"/>
          </w:rPr>
          <w:t>Liderando las Pymes al CC</w:t>
        </w:r>
      </w:hyperlink>
    </w:p>
    <w:p w:rsidR="009C3F6F" w:rsidRDefault="009C3F6F"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F5A81DA" wp14:editId="17A81C58">
            <wp:extent cx="6188710" cy="3717925"/>
            <wp:effectExtent l="0" t="0" r="254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3717925"/>
                    </a:xfrm>
                    <a:prstGeom prst="rect">
                      <a:avLst/>
                    </a:prstGeom>
                  </pic:spPr>
                </pic:pic>
              </a:graphicData>
            </a:graphic>
          </wp:inline>
        </w:drawing>
      </w:r>
    </w:p>
    <w:p w:rsidR="009C3F6F" w:rsidRDefault="009C3F6F" w:rsidP="00CB343A">
      <w:pPr>
        <w:pStyle w:val="Default"/>
        <w:spacing w:line="480" w:lineRule="auto"/>
        <w:jc w:val="both"/>
        <w:rPr>
          <w:rFonts w:asciiTheme="minorHAnsi" w:hAnsiTheme="minorHAnsi" w:cstheme="minorHAnsi"/>
          <w:sz w:val="28"/>
          <w:szCs w:val="28"/>
        </w:rPr>
      </w:pPr>
    </w:p>
    <w:p w:rsidR="009C3F6F" w:rsidRDefault="009C3F6F"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3812063B" wp14:editId="06C6E1E4">
            <wp:extent cx="6188710" cy="2210435"/>
            <wp:effectExtent l="0" t="0" r="254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2210435"/>
                    </a:xfrm>
                    <a:prstGeom prst="rect">
                      <a:avLst/>
                    </a:prstGeom>
                  </pic:spPr>
                </pic:pic>
              </a:graphicData>
            </a:graphic>
          </wp:inline>
        </w:drawing>
      </w:r>
    </w:p>
    <w:p w:rsidR="006C00CE" w:rsidRDefault="006C00CE" w:rsidP="00CB343A">
      <w:pPr>
        <w:pStyle w:val="Default"/>
        <w:spacing w:line="480" w:lineRule="auto"/>
        <w:jc w:val="both"/>
        <w:rPr>
          <w:rFonts w:asciiTheme="minorHAnsi" w:hAnsiTheme="minorHAnsi" w:cstheme="minorHAnsi"/>
          <w:sz w:val="28"/>
          <w:szCs w:val="28"/>
        </w:rPr>
      </w:pPr>
    </w:p>
    <w:p w:rsidR="00AB0B32" w:rsidRDefault="004A0712" w:rsidP="00CB343A">
      <w:pPr>
        <w:pStyle w:val="Default"/>
        <w:spacing w:line="480" w:lineRule="auto"/>
        <w:jc w:val="both"/>
        <w:rPr>
          <w:rFonts w:asciiTheme="minorHAnsi" w:hAnsiTheme="minorHAnsi" w:cstheme="minorHAnsi"/>
          <w:sz w:val="28"/>
          <w:szCs w:val="28"/>
        </w:rPr>
      </w:pPr>
      <w:hyperlink r:id="rId45" w:history="1">
        <w:r w:rsidR="00282FAD" w:rsidRPr="00282FAD">
          <w:rPr>
            <w:rStyle w:val="Hyperlink"/>
            <w:rFonts w:asciiTheme="minorHAnsi" w:hAnsiTheme="minorHAnsi" w:cstheme="minorHAnsi"/>
            <w:sz w:val="28"/>
            <w:szCs w:val="28"/>
          </w:rPr>
          <w:t>Link a Google Trends</w:t>
        </w:r>
      </w:hyperlink>
    </w:p>
    <w:p w:rsidR="005E04C0" w:rsidRPr="00CB343A" w:rsidRDefault="005E04C0" w:rsidP="00CB343A">
      <w:pPr>
        <w:pStyle w:val="Default"/>
        <w:spacing w:line="480" w:lineRule="auto"/>
        <w:jc w:val="both"/>
        <w:rPr>
          <w:rFonts w:asciiTheme="minorHAnsi" w:hAnsiTheme="minorHAnsi" w:cstheme="minorHAnsi"/>
          <w:sz w:val="28"/>
          <w:szCs w:val="28"/>
        </w:rPr>
      </w:pPr>
    </w:p>
    <w:p w:rsidR="00CB343A" w:rsidRPr="006C00CE" w:rsidRDefault="006C5EF2" w:rsidP="006C00CE">
      <w:pPr>
        <w:spacing w:line="480" w:lineRule="auto"/>
        <w:rPr>
          <w:b/>
          <w:color w:val="323E4F" w:themeColor="text2" w:themeShade="BF"/>
          <w:sz w:val="32"/>
          <w:szCs w:val="32"/>
        </w:rPr>
      </w:pPr>
      <w:r>
        <w:rPr>
          <w:b/>
          <w:color w:val="323E4F" w:themeColor="text2" w:themeShade="BF"/>
          <w:sz w:val="32"/>
          <w:szCs w:val="32"/>
        </w:rPr>
        <w:t>4.1. Presentación de R</w:t>
      </w:r>
      <w:r w:rsidR="00CB343A" w:rsidRPr="006C00CE">
        <w:rPr>
          <w:b/>
          <w:color w:val="323E4F" w:themeColor="text2" w:themeShade="BF"/>
          <w:sz w:val="32"/>
          <w:szCs w:val="32"/>
        </w:rPr>
        <w:t xml:space="preserve">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w:t>
      </w:r>
      <w:r w:rsidRPr="00CB343A">
        <w:rPr>
          <w:rFonts w:asciiTheme="minorHAnsi" w:hAnsiTheme="minorHAnsi" w:cstheme="minorHAnsi"/>
          <w:sz w:val="28"/>
          <w:szCs w:val="28"/>
        </w:rPr>
        <w:lastRenderedPageBreak/>
        <w:t xml:space="preserve">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resultado obtenido para la variable V1 es de 3,33 en la escala de 5-Likert, por lo que se interpreta éste resultado como que el conocimiento con respecto a esta tecnología supera el nivel medio de la escala y por lo tanto permite contestar AFIRMATIVAMENTE 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en donde se indica que tan sólo un 14% de las PyMEs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Continuando con la información de contexto, la variable Nivel de interés con respecto al modelo de servicio (V3) obtuvo un nivel 3,00 en la escala mostrando un nivel de interés medio, mayormente focalizado en el tipo de servicio SaaS;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con relación a la variable Nivel de interés con respecto al modelo de implementación (V4), ésta obtuvo una valoración de 1,00 puntos, indicando que el 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valores obtenidos para las variables V3 y V4 se contrastan con resultados obtenidos por la encuesta realizada por RightScale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PyMEs como grandes empresas) investigaron o implementaron </w:t>
      </w:r>
      <w:r w:rsidRPr="00CB343A">
        <w:rPr>
          <w:rFonts w:asciiTheme="minorHAnsi" w:hAnsiTheme="minorHAnsi" w:cstheme="minorHAnsi"/>
          <w:sz w:val="28"/>
          <w:szCs w:val="28"/>
        </w:rPr>
        <w:lastRenderedPageBreak/>
        <w:t xml:space="preserve">aplicaciones utilizando mayoritariamente el modelo de servicio IaaS, de las cuales, el 88% optó por el modelo de implementación de nube pública, el 63% por el de nube privada, y el 58% por el de nube híbrida, como se muestra en la Figura 19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00A10475">
        <w:rPr>
          <w:noProof/>
          <w:lang w:eastAsia="es-AR"/>
        </w:rPr>
        <w:drawing>
          <wp:inline distT="0" distB="0" distL="0" distR="0" wp14:anchorId="27CA6C47" wp14:editId="55813D84">
            <wp:extent cx="5648325" cy="3373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53519" cy="3376681"/>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(RightScale,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RightScale, el informe de la compañía Odin, presentado en la sección 1.1 Los antecedentes del problema, indica que al menos un 72% de las PyMEs en Estados Unidos utilizaron alguna aplicación provista bajo el modelo SaaS (Odin, 2015), indicando esto una dificultad al momento de determinar fehacientemente el modelo de servicio preferido por las PyMEs, ya que una misma </w:t>
      </w:r>
      <w:r w:rsidRPr="00CB343A">
        <w:rPr>
          <w:rFonts w:asciiTheme="minorHAnsi" w:hAnsiTheme="minorHAnsi" w:cstheme="minorHAnsi"/>
          <w:sz w:val="28"/>
          <w:szCs w:val="28"/>
        </w:rPr>
        <w:lastRenderedPageBreak/>
        <w:t xml:space="preserve">empresa puede optar por las diferentes alternativas de acuerdo a necesidades y ofertas puntuales. Esto muestra la necesidad de perseverar en programas de soporte 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PyMEs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 ofrecer un portfolio de seguridad asociado, se logra que esa barrera se flexibilice y adopte otros servicios para ampliar con sus auditorías o requerimientos de seguridad…” (Catalano,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Los resultados de la variable V5 se contrastan con la información presentada en la Figura 6 – Principales motivos de adopción del CC entre las PyMEs a nivel mundial y en la Figura 7 – Principales beneficios percibidos por la adopción del CC por empresas a 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 xml:space="preserve">Figura 9 – Madurez en CC por tamaño de empresa, ambas pertenecientes a la sección 1.1 Los antecedentes del problema, habiendo sido los primeros resultados obtenidos en 2010 (Bankinter, 2010) y los últimos en 2015 </w:t>
      </w:r>
      <w:r w:rsidRPr="00CB343A">
        <w:rPr>
          <w:rFonts w:asciiTheme="minorHAnsi" w:hAnsiTheme="minorHAnsi" w:cstheme="minorHAnsi"/>
          <w:sz w:val="28"/>
          <w:szCs w:val="28"/>
        </w:rPr>
        <w:lastRenderedPageBreak/>
        <w:t xml:space="preserve">(RightScale,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PyMEs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RightScale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factor no es posible investigarlo con más detalle con los instrumentos </w:t>
      </w:r>
      <w:r w:rsidR="00C242EC" w:rsidRPr="00CB343A">
        <w:rPr>
          <w:rFonts w:asciiTheme="minorHAnsi" w:hAnsiTheme="minorHAnsi" w:cstheme="minorHAnsi"/>
          <w:sz w:val="28"/>
          <w:szCs w:val="28"/>
        </w:rPr>
        <w:t>disponibles,</w:t>
      </w:r>
      <w:r w:rsidRPr="00CB343A">
        <w:rPr>
          <w:rFonts w:asciiTheme="minorHAnsi" w:hAnsiTheme="minorHAnsi" w:cstheme="minorHAnsi"/>
          <w:sz w:val="28"/>
          <w:szCs w:val="28"/>
        </w:rPr>
        <w:t xml:space="preserve"> pero es un punto que deberá recibir atención en trabajos futuros sobre este campo </w:t>
      </w:r>
      <w:r w:rsidRPr="00CB343A">
        <w:rPr>
          <w:rFonts w:asciiTheme="minorHAnsi" w:hAnsiTheme="minorHAnsi" w:cstheme="minorHAnsi"/>
          <w:sz w:val="28"/>
          <w:szCs w:val="28"/>
        </w:rPr>
        <w:lastRenderedPageBreak/>
        <w:t xml:space="preserve">temático. Estos valores se presentan en la Tabla 10, siendo ésta un resumen de la hoja de tabulación desarrollada en la Tabla 18.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resultados obtenidos para las variables V8, V9 y V10, pueden contrastarse de manera parcial con la información obtenida a partir del informe de la compañía Odin, presentado en la sección 1.1 Los antecedentes del problema, el cual indica que de las PyMEs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PyMEs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w:t>
      </w:r>
      <w:r w:rsidRPr="00CB343A">
        <w:rPr>
          <w:rFonts w:asciiTheme="minorHAnsi" w:hAnsiTheme="minorHAnsi" w:cstheme="minorHAnsi"/>
          <w:sz w:val="28"/>
          <w:szCs w:val="28"/>
        </w:rPr>
        <w:lastRenderedPageBreak/>
        <w:t xml:space="preserve">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w:t>
      </w:r>
      <w:r w:rsidR="002562F3" w:rsidRPr="00CB343A">
        <w:rPr>
          <w:rFonts w:asciiTheme="minorHAnsi" w:hAnsiTheme="minorHAnsi" w:cstheme="minorHAnsi"/>
          <w:sz w:val="28"/>
          <w:szCs w:val="28"/>
        </w:rPr>
        <w:t>metodológicas,</w:t>
      </w:r>
      <w:r w:rsidRPr="00CB343A">
        <w:rPr>
          <w:rFonts w:asciiTheme="minorHAnsi" w:hAnsiTheme="minorHAnsi" w:cstheme="minorHAnsi"/>
          <w:sz w:val="28"/>
          <w:szCs w:val="28"/>
        </w:rPr>
        <w:t xml:space="preserve">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Posibilidad de utilizar como estrategia competitiva el uso del CC. Si bien en este sentido hubo un</w:t>
      </w:r>
      <w:r w:rsidR="005018F2">
        <w:rPr>
          <w:rFonts w:asciiTheme="minorHAnsi" w:hAnsiTheme="minorHAnsi" w:cstheme="minorHAnsi"/>
          <w:sz w:val="28"/>
          <w:szCs w:val="28"/>
        </w:rPr>
        <w:t>a</w:t>
      </w:r>
      <w:r w:rsidRPr="00CB343A">
        <w:rPr>
          <w:rFonts w:asciiTheme="minorHAnsi" w:hAnsiTheme="minorHAnsi" w:cstheme="minorHAnsi"/>
          <w:sz w:val="28"/>
          <w:szCs w:val="28"/>
        </w:rPr>
        <w:t xml:space="preserve"> </w:t>
      </w:r>
      <w:r w:rsidR="005018F2">
        <w:rPr>
          <w:rFonts w:asciiTheme="minorHAnsi" w:hAnsiTheme="minorHAnsi" w:cstheme="minorHAnsi"/>
          <w:sz w:val="28"/>
          <w:szCs w:val="28"/>
        </w:rPr>
        <w:t>fuente directa</w:t>
      </w:r>
      <w:r w:rsidRPr="00CB343A">
        <w:rPr>
          <w:rFonts w:asciiTheme="minorHAnsi" w:hAnsiTheme="minorHAnsi" w:cstheme="minorHAnsi"/>
          <w:sz w:val="28"/>
          <w:szCs w:val="28"/>
        </w:rPr>
        <w:t xml:space="preserve"> cuyo modelo de negocios se sustenta con el CC, los</w:t>
      </w:r>
      <w:r w:rsidR="00A21843">
        <w:rPr>
          <w:rFonts w:asciiTheme="minorHAnsi" w:hAnsiTheme="minorHAnsi" w:cstheme="minorHAnsi"/>
          <w:sz w:val="28"/>
          <w:szCs w:val="28"/>
        </w:rPr>
        <w:t xml:space="preserve"> </w:t>
      </w:r>
      <w:r w:rsidRPr="00CB343A">
        <w:rPr>
          <w:rFonts w:asciiTheme="minorHAnsi" w:hAnsiTheme="minorHAnsi" w:cstheme="minorHAnsi"/>
          <w:sz w:val="28"/>
          <w:szCs w:val="28"/>
        </w:rPr>
        <w:t>resultados obtenidos para la categoría de Competencias Clave no se ha</w:t>
      </w:r>
      <w:r w:rsidR="00A21843">
        <w:rPr>
          <w:rFonts w:asciiTheme="minorHAnsi" w:hAnsiTheme="minorHAnsi" w:cstheme="minorHAnsi"/>
          <w:sz w:val="28"/>
          <w:szCs w:val="28"/>
        </w:rPr>
        <w:t>n</w:t>
      </w:r>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A21843">
      <w:pPr>
        <w:spacing w:line="480" w:lineRule="auto"/>
        <w:jc w:val="center"/>
        <w:rPr>
          <w:b/>
          <w:color w:val="323E4F" w:themeColor="text2" w:themeShade="BF"/>
          <w:sz w:val="36"/>
          <w:szCs w:val="36"/>
        </w:rPr>
      </w:pPr>
      <w:r w:rsidRPr="00A21843">
        <w:rPr>
          <w:b/>
          <w:color w:val="323E4F" w:themeColor="text2" w:themeShade="BF"/>
          <w:sz w:val="36"/>
          <w:szCs w:val="36"/>
        </w:rPr>
        <w:lastRenderedPageBreak/>
        <w:t>5. Caso Práctico “BLUEMIX</w:t>
      </w:r>
      <w:r>
        <w:rPr>
          <w:b/>
          <w:color w:val="323E4F" w:themeColor="text2" w:themeShade="BF"/>
          <w:sz w:val="36"/>
          <w:szCs w:val="36"/>
        </w:rPr>
        <w:t xml:space="preserve"> -</w:t>
      </w:r>
      <w:r w:rsidRPr="00A21843">
        <w:rPr>
          <w:b/>
          <w:color w:val="323E4F" w:themeColor="text2" w:themeShade="BF"/>
          <w:sz w:val="36"/>
          <w:szCs w:val="36"/>
        </w:rPr>
        <w:t xml:space="preserve"> IBM CLOUD COMPOUTING</w:t>
      </w:r>
      <w:r>
        <w:rPr>
          <w:b/>
          <w:color w:val="323E4F" w:themeColor="text2" w:themeShade="BF"/>
          <w:sz w:val="36"/>
          <w:szCs w:val="36"/>
        </w:rPr>
        <w:t>”</w:t>
      </w:r>
    </w:p>
    <w:p w:rsidR="00A21843" w:rsidRDefault="00A21843" w:rsidP="00A21843">
      <w:pPr>
        <w:pStyle w:val="Default"/>
        <w:spacing w:line="480" w:lineRule="auto"/>
        <w:jc w:val="both"/>
        <w:rPr>
          <w:rFonts w:asciiTheme="minorHAnsi" w:hAnsiTheme="minorHAnsi" w:cstheme="minorHAnsi"/>
          <w:sz w:val="28"/>
          <w:szCs w:val="28"/>
        </w:rPr>
      </w:pPr>
      <w:r w:rsidRPr="00A21843">
        <w:rPr>
          <w:rFonts w:asciiTheme="minorHAnsi" w:hAnsiTheme="minorHAnsi" w:cstheme="minorHAnsi"/>
          <w:sz w:val="28"/>
          <w:szCs w:val="28"/>
        </w:rPr>
        <w:t>Com</w:t>
      </w:r>
      <w:r>
        <w:rPr>
          <w:rFonts w:asciiTheme="minorHAnsi" w:hAnsiTheme="minorHAnsi" w:cstheme="minorHAnsi"/>
          <w:sz w:val="28"/>
          <w:szCs w:val="28"/>
        </w:rPr>
        <w:t>parando los servicios disponibles en la nube hemos notado que las diferencias son efímeras, cada gran compañía especializada en dar el servicio de CC a su manera dan las mismas soluciones, tal vez, de distintas formas, pero nosotros como usuarios finales disponemos de las funcionalidades de la misma manera, por esta razón en esta sección nos enfocaremos en la plataforma CLOUD de IBM y de su manera especial de dar el servicio del CC.</w:t>
      </w:r>
    </w:p>
    <w:p w:rsidR="005916A9" w:rsidRDefault="000E6E64" w:rsidP="00A21843">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333B94C1" wp14:editId="52BD8D4A">
            <wp:extent cx="6188710" cy="4762500"/>
            <wp:effectExtent l="0" t="0" r="254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8710" cy="4762500"/>
                    </a:xfrm>
                    <a:prstGeom prst="rect">
                      <a:avLst/>
                    </a:prstGeom>
                  </pic:spPr>
                </pic:pic>
              </a:graphicData>
            </a:graphic>
          </wp:inline>
        </w:drawing>
      </w:r>
    </w:p>
    <w:p w:rsidR="000E6E64" w:rsidRDefault="000E6E64" w:rsidP="000E6E64">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lastRenderedPageBreak/>
        <w:t>Figura 20 – Panel de Control Central del Cloud de IBM</w:t>
      </w:r>
    </w:p>
    <w:p w:rsidR="005916A9" w:rsidRDefault="005916A9" w:rsidP="00A21843">
      <w:pPr>
        <w:pStyle w:val="Default"/>
        <w:spacing w:line="480" w:lineRule="auto"/>
        <w:jc w:val="both"/>
        <w:rPr>
          <w:rFonts w:asciiTheme="minorHAnsi" w:hAnsiTheme="minorHAnsi" w:cstheme="minorBidi"/>
          <w:b/>
          <w:color w:val="323E4F" w:themeColor="text2" w:themeShade="BF"/>
          <w:sz w:val="32"/>
          <w:szCs w:val="32"/>
        </w:rPr>
      </w:pPr>
      <w:r w:rsidRPr="005916A9">
        <w:rPr>
          <w:rFonts w:asciiTheme="minorHAnsi" w:hAnsiTheme="minorHAnsi" w:cstheme="minorBidi"/>
          <w:b/>
          <w:color w:val="323E4F" w:themeColor="text2" w:themeShade="BF"/>
          <w:sz w:val="32"/>
          <w:szCs w:val="32"/>
        </w:rPr>
        <w:t>5.1 El Sitio</w:t>
      </w:r>
    </w:p>
    <w:p w:rsidR="00B41BBB" w:rsidRDefault="00B41BBB" w:rsidP="00A619CF">
      <w:pPr>
        <w:pStyle w:val="Default"/>
        <w:spacing w:line="480" w:lineRule="auto"/>
        <w:jc w:val="both"/>
        <w:rPr>
          <w:rFonts w:asciiTheme="minorHAnsi" w:hAnsiTheme="minorHAnsi" w:cstheme="minorBidi"/>
          <w:b/>
          <w:color w:val="323E4F" w:themeColor="text2" w:themeShade="BF"/>
          <w:sz w:val="32"/>
          <w:szCs w:val="32"/>
        </w:rPr>
      </w:pPr>
      <w:r w:rsidRPr="00B41BBB">
        <w:rPr>
          <w:rFonts w:asciiTheme="minorHAnsi" w:hAnsiTheme="minorHAnsi" w:cstheme="minorBidi"/>
          <w:b/>
          <w:color w:val="323E4F" w:themeColor="text2" w:themeShade="BF"/>
          <w:sz w:val="32"/>
          <w:szCs w:val="32"/>
        </w:rPr>
        <w:t>Resumen de la plataforma</w:t>
      </w:r>
    </w:p>
    <w:p w:rsidR="00A619CF" w:rsidRPr="00B41BBB" w:rsidRDefault="00A619CF" w:rsidP="00A619CF">
      <w:pPr>
        <w:pStyle w:val="Default"/>
        <w:spacing w:line="480" w:lineRule="auto"/>
        <w:jc w:val="both"/>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innovadora plataforma de computación en la nube de IBM combina plataforma como servicio (PaaS) con infraestructura como servicio (IaaS) e incluye un amplio catálogo de servicios en la nube que se pueden integrar fácilmente con PaaS y IaaS para crear aplicaciones de negocios rápidamente.</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(anteriormente Bluemix) tiene implementaciones que se adaptan a sus necesidades, ya sea que sea una empresa pequeña que planea escalar, o una empresa grande que requiera aislamiento adicional. Puede desarrollarse en una nube sin fronteras, donde puede conectar sus servicios privados a los servicios públicos de IBM Cloud disponibles en IBM. </w:t>
      </w:r>
      <w:r w:rsidR="00A619CF">
        <w:rPr>
          <w:rFonts w:asciiTheme="minorHAnsi" w:hAnsiTheme="minorHAnsi" w:cstheme="minorHAnsi"/>
          <w:sz w:val="28"/>
          <w:szCs w:val="28"/>
        </w:rPr>
        <w:t>Un equipo puede</w:t>
      </w:r>
      <w:r w:rsidRPr="00B41BBB">
        <w:rPr>
          <w:rFonts w:asciiTheme="minorHAnsi" w:hAnsiTheme="minorHAnsi" w:cstheme="minorHAnsi"/>
          <w:sz w:val="28"/>
          <w:szCs w:val="28"/>
        </w:rPr>
        <w:t xml:space="preserve"> acceder a las aplicaciones, servicios e infraestructura en IBM Cloud y usar datos, sistemas, procesos, herramientas PaaS y herramientas IaaS existentes. Los desarrolladores pueden aprovechar el ecosistema en rápido crecimiento de los servicios disponibles y los marcos de tiempo de ejecución para crear aplicaciones utilizando enfoques de programación políglota.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A619CF" w:rsidP="00B41BB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 IBM Cloud, no debemos hacer</w:t>
      </w:r>
      <w:r w:rsidR="00B41BBB" w:rsidRPr="00B41BBB">
        <w:rPr>
          <w:rFonts w:asciiTheme="minorHAnsi" w:hAnsiTheme="minorHAnsi" w:cstheme="minorHAnsi"/>
          <w:sz w:val="28"/>
          <w:szCs w:val="28"/>
        </w:rPr>
        <w:t xml:space="preserve"> grandes inversiones en hardware para probar o ejecutar una nueva aplicación. En cambio,</w:t>
      </w:r>
      <w:r>
        <w:rPr>
          <w:rFonts w:asciiTheme="minorHAnsi" w:hAnsiTheme="minorHAnsi" w:cstheme="minorHAnsi"/>
          <w:sz w:val="28"/>
          <w:szCs w:val="28"/>
        </w:rPr>
        <w:t xml:space="preserve"> BLUEMIX</w:t>
      </w:r>
      <w:r w:rsidR="00B41BBB" w:rsidRPr="00B41BBB">
        <w:rPr>
          <w:rFonts w:asciiTheme="minorHAnsi" w:hAnsiTheme="minorHAnsi" w:cstheme="minorHAnsi"/>
          <w:sz w:val="28"/>
          <w:szCs w:val="28"/>
        </w:rPr>
        <w:t xml:space="preserve"> lo gestiona</w:t>
      </w:r>
      <w:r>
        <w:rPr>
          <w:rFonts w:asciiTheme="minorHAnsi" w:hAnsiTheme="minorHAnsi" w:cstheme="minorHAnsi"/>
          <w:sz w:val="28"/>
          <w:szCs w:val="28"/>
        </w:rPr>
        <w:t xml:space="preserve"> todo por usted y solo se cobra</w:t>
      </w:r>
      <w:r w:rsidR="00B41BBB" w:rsidRPr="00B41BBB">
        <w:rPr>
          <w:rFonts w:asciiTheme="minorHAnsi" w:hAnsiTheme="minorHAnsi" w:cstheme="minorHAnsi"/>
          <w:sz w:val="28"/>
          <w:szCs w:val="28"/>
        </w:rPr>
        <w:t xml:space="preserve"> por lo que usa. IBM Cloud proporciona modelos de </w:t>
      </w:r>
      <w:r w:rsidR="00CD0415" w:rsidRPr="00B41BBB">
        <w:rPr>
          <w:rFonts w:asciiTheme="minorHAnsi" w:hAnsiTheme="minorHAnsi" w:cstheme="minorHAnsi"/>
          <w:sz w:val="28"/>
          <w:szCs w:val="28"/>
        </w:rPr>
        <w:t>implementaciones integradas públicas, dedicadas</w:t>
      </w:r>
      <w:r w:rsidR="00B41BBB">
        <w:rPr>
          <w:rFonts w:asciiTheme="minorHAnsi" w:hAnsiTheme="minorHAnsi" w:cstheme="minorHAnsi"/>
          <w:sz w:val="28"/>
          <w:szCs w:val="28"/>
        </w:rPr>
        <w:t xml:space="preserve"> y locales</w:t>
      </w:r>
      <w:r w:rsidR="00B41BBB" w:rsidRPr="00B41BBB">
        <w:rPr>
          <w:rFonts w:asciiTheme="minorHAnsi" w:hAnsiTheme="minorHAnsi" w:cstheme="minorHAnsi"/>
          <w:sz w:val="28"/>
          <w:szCs w:val="28"/>
        </w:rPr>
        <w:t>.</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CD0415">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Puede llevar una idea desde el inicio, al sandbox de desarrollo, a un entorno de producción distribuido globalmente con infraestructura de cómputo y almacenamiento, servicios y contenedores de plataforma de código abierto, y servicios de software y herramientas de IBM, Watson y más. Más allá de las capacida</w:t>
      </w:r>
      <w:r w:rsidR="009F3F27">
        <w:rPr>
          <w:rFonts w:asciiTheme="minorHAnsi" w:hAnsiTheme="minorHAnsi" w:cstheme="minorHAnsi"/>
          <w:sz w:val="28"/>
          <w:szCs w:val="28"/>
        </w:rPr>
        <w:t>des de la plataforma en sí, IBM</w:t>
      </w:r>
      <w:r w:rsidRPr="00B41BBB">
        <w:rPr>
          <w:rFonts w:asciiTheme="minorHAnsi" w:hAnsiTheme="minorHAnsi" w:cstheme="minorHAnsi"/>
          <w:sz w:val="28"/>
          <w:szCs w:val="28"/>
        </w:rPr>
        <w:t xml:space="preserve"> Cloud también ofrece una implementación flexible. </w:t>
      </w:r>
      <w:r w:rsidR="004F0A47">
        <w:rPr>
          <w:rFonts w:asciiTheme="minorHAnsi" w:hAnsiTheme="minorHAnsi" w:cstheme="minorHAnsi"/>
          <w:sz w:val="28"/>
          <w:szCs w:val="28"/>
        </w:rPr>
        <w:t>Se pueden usar</w:t>
      </w:r>
      <w:r w:rsidRPr="00B41BBB">
        <w:rPr>
          <w:rFonts w:asciiTheme="minorHAnsi" w:hAnsiTheme="minorHAnsi" w:cstheme="minorHAnsi"/>
          <w:sz w:val="28"/>
          <w:szCs w:val="28"/>
        </w:rPr>
        <w:t xml:space="preserve"> los recursos de la nube</w:t>
      </w:r>
      <w:r w:rsidR="00406A09">
        <w:rPr>
          <w:rFonts w:asciiTheme="minorHAnsi" w:hAnsiTheme="minorHAnsi" w:cstheme="minorHAnsi"/>
          <w:sz w:val="28"/>
          <w:szCs w:val="28"/>
        </w:rPr>
        <w:t xml:space="preserve"> de IBM</w:t>
      </w:r>
      <w:r w:rsidRPr="00B41BBB">
        <w:rPr>
          <w:rFonts w:asciiTheme="minorHAnsi" w:hAnsiTheme="minorHAnsi" w:cstheme="minorHAnsi"/>
          <w:sz w:val="28"/>
          <w:szCs w:val="28"/>
        </w:rPr>
        <w:t xml:space="preserve"> localmente, en entornos de nube privada dedicada o en la nube pública.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50636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Todos los recursos de la nube de IBM que se implementan en entornos públicos y dedicados se alojan desde ubicaciones de cen</w:t>
      </w:r>
      <w:r w:rsidR="004F0A47">
        <w:rPr>
          <w:rFonts w:asciiTheme="minorHAnsi" w:hAnsiTheme="minorHAnsi" w:cstheme="minorHAnsi"/>
          <w:sz w:val="28"/>
          <w:szCs w:val="28"/>
        </w:rPr>
        <w:t>tros de datos en la nube de IBM</w:t>
      </w:r>
      <w:r w:rsidRPr="00B41BBB">
        <w:rPr>
          <w:rFonts w:asciiTheme="minorHAnsi" w:hAnsiTheme="minorHAnsi" w:cstheme="minorHAnsi"/>
          <w:sz w:val="28"/>
          <w:szCs w:val="28"/>
        </w:rPr>
        <w:t xml:space="preserve"> disponibles en todo el mundo. Los centros de datos en la nube de IBM brindan redundancia regional, una red troncal de red global que conecta todos los centros de datos y puntos de presencia, y estrictos controles de seguridad e informes. A través de </w:t>
      </w:r>
      <w:r w:rsidRPr="00B41BBB">
        <w:rPr>
          <w:rFonts w:asciiTheme="minorHAnsi" w:hAnsiTheme="minorHAnsi" w:cstheme="minorHAnsi"/>
          <w:sz w:val="28"/>
          <w:szCs w:val="28"/>
        </w:rPr>
        <w:lastRenderedPageBreak/>
        <w:t xml:space="preserve">IBM Cloud Data Centers, IBM puede satisfacer </w:t>
      </w:r>
      <w:r w:rsidR="004F0A47">
        <w:rPr>
          <w:rFonts w:asciiTheme="minorHAnsi" w:hAnsiTheme="minorHAnsi" w:cstheme="minorHAnsi"/>
          <w:sz w:val="28"/>
          <w:szCs w:val="28"/>
        </w:rPr>
        <w:t>las</w:t>
      </w:r>
      <w:r w:rsidRPr="00B41BBB">
        <w:rPr>
          <w:rFonts w:asciiTheme="minorHAnsi" w:hAnsiTheme="minorHAnsi" w:cstheme="minorHAnsi"/>
          <w:sz w:val="28"/>
          <w:szCs w:val="28"/>
        </w:rPr>
        <w:t xml:space="preserve"> necesidades más exigentes de expansión, seguridad, cumplimiento y residencia de datos.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E54B4" w:rsidP="005649F7">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5.2 </w:t>
      </w:r>
      <w:r w:rsidR="0050636B">
        <w:rPr>
          <w:rFonts w:asciiTheme="minorHAnsi" w:hAnsiTheme="minorHAnsi" w:cstheme="minorBidi"/>
          <w:b/>
          <w:color w:val="323E4F" w:themeColor="text2" w:themeShade="BF"/>
          <w:sz w:val="32"/>
          <w:szCs w:val="32"/>
        </w:rPr>
        <w:t>IBM</w:t>
      </w:r>
      <w:r w:rsidR="00B41BBB" w:rsidRPr="0050636B">
        <w:rPr>
          <w:rFonts w:asciiTheme="minorHAnsi" w:hAnsiTheme="minorHAnsi" w:cstheme="minorBidi"/>
          <w:b/>
          <w:color w:val="323E4F" w:themeColor="text2" w:themeShade="BF"/>
          <w:sz w:val="32"/>
          <w:szCs w:val="32"/>
        </w:rPr>
        <w:t xml:space="preserve"> permite:</w:t>
      </w:r>
    </w:p>
    <w:p w:rsidR="00B41BBB" w:rsidRPr="00B41BBB" w:rsidRDefault="00B41BBB" w:rsidP="005649F7">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Implemente infraestructura de cómputo y almacenamiento de alto rendimiento en centros seguros de datos en la nube de IBM en todo el mundo.</w:t>
      </w:r>
    </w:p>
    <w:p w:rsidR="00B41BBB" w:rsidRPr="00B41BBB" w:rsidRDefault="00DC574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Brinda</w:t>
      </w:r>
      <w:r w:rsidR="00B41BBB" w:rsidRPr="00B41BBB">
        <w:rPr>
          <w:rFonts w:asciiTheme="minorHAnsi" w:hAnsiTheme="minorHAnsi" w:cstheme="minorHAnsi"/>
          <w:sz w:val="28"/>
          <w:szCs w:val="28"/>
        </w:rPr>
        <w:t xml:space="preserve"> una amplia gama de servicios y capacidades en la nube de IBM, comunidades de código abierto y desarrolladores de terceros.</w:t>
      </w:r>
    </w:p>
    <w:p w:rsidR="00B41BBB" w:rsidRPr="00B41BBB" w:rsidRDefault="00FE69B4"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Conectividad</w:t>
      </w:r>
      <w:r w:rsidR="00B41BBB" w:rsidRPr="00B41BBB">
        <w:rPr>
          <w:rFonts w:asciiTheme="minorHAnsi" w:hAnsiTheme="minorHAnsi" w:cstheme="minorHAnsi"/>
          <w:sz w:val="28"/>
          <w:szCs w:val="28"/>
        </w:rPr>
        <w:t xml:space="preserve"> a todos </w:t>
      </w:r>
      <w:r w:rsidR="0016285C">
        <w:rPr>
          <w:rFonts w:asciiTheme="minorHAnsi" w:hAnsiTheme="minorHAnsi" w:cstheme="minorHAnsi"/>
          <w:sz w:val="28"/>
          <w:szCs w:val="28"/>
        </w:rPr>
        <w:t>los</w:t>
      </w:r>
      <w:r w:rsidR="00B41BBB" w:rsidRPr="00B41BBB">
        <w:rPr>
          <w:rFonts w:asciiTheme="minorHAnsi" w:hAnsiTheme="minorHAnsi" w:cstheme="minorHAnsi"/>
          <w:sz w:val="28"/>
          <w:szCs w:val="28"/>
        </w:rPr>
        <w:t xml:space="preserve"> sistemas y aplicaciones heredados desde una sola plataforma escalable en la nube a través de redes privadas y capacidades API.</w:t>
      </w:r>
    </w:p>
    <w:p w:rsidR="00B41BBB" w:rsidRDefault="0016285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Aumenta y disminuye</w:t>
      </w:r>
      <w:r w:rsidR="00B41BBB" w:rsidRPr="00B41BBB">
        <w:rPr>
          <w:rFonts w:asciiTheme="minorHAnsi" w:hAnsiTheme="minorHAnsi" w:cstheme="minorHAnsi"/>
          <w:sz w:val="28"/>
          <w:szCs w:val="28"/>
        </w:rPr>
        <w:t xml:space="preserve"> los recursos en tiempo real a medida q</w:t>
      </w:r>
      <w:r>
        <w:rPr>
          <w:rFonts w:asciiTheme="minorHAnsi" w:hAnsiTheme="minorHAnsi" w:cstheme="minorHAnsi"/>
          <w:sz w:val="28"/>
          <w:szCs w:val="28"/>
        </w:rPr>
        <w:t>ue cambien las necesidades de la</w:t>
      </w:r>
      <w:r w:rsidR="00B41BBB" w:rsidRPr="00B41BBB">
        <w:rPr>
          <w:rFonts w:asciiTheme="minorHAnsi" w:hAnsiTheme="minorHAnsi" w:cstheme="minorHAnsi"/>
          <w:sz w:val="28"/>
          <w:szCs w:val="28"/>
        </w:rPr>
        <w:t xml:space="preserve"> empresa o las cargas de trabajo.</w:t>
      </w:r>
    </w:p>
    <w:p w:rsidR="005649F7" w:rsidRPr="00B41BBB" w:rsidRDefault="005649F7" w:rsidP="005649F7">
      <w:pPr>
        <w:pStyle w:val="Default"/>
        <w:spacing w:line="480" w:lineRule="auto"/>
        <w:jc w:val="both"/>
        <w:rPr>
          <w:rFonts w:asciiTheme="minorHAnsi" w:hAnsiTheme="minorHAnsi" w:cstheme="minorHAnsi"/>
          <w:sz w:val="28"/>
          <w:szCs w:val="28"/>
        </w:rPr>
      </w:pPr>
    </w:p>
    <w:p w:rsidR="00B41BBB" w:rsidRPr="00B41BBB" w:rsidRDefault="00BE54B4" w:rsidP="00EF3460">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5.3 </w:t>
      </w:r>
      <w:r w:rsidR="00B41BBB" w:rsidRPr="00EF3460">
        <w:rPr>
          <w:rFonts w:asciiTheme="minorHAnsi" w:hAnsiTheme="minorHAnsi" w:cstheme="minorBidi"/>
          <w:b/>
          <w:color w:val="323E4F" w:themeColor="text2" w:themeShade="BF"/>
          <w:sz w:val="32"/>
          <w:szCs w:val="32"/>
        </w:rPr>
        <w:t>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panel de control proporciona todo lo </w:t>
      </w:r>
      <w:r w:rsidR="00065738">
        <w:rPr>
          <w:rFonts w:asciiTheme="minorHAnsi" w:hAnsiTheme="minorHAnsi" w:cstheme="minorHAnsi"/>
          <w:sz w:val="28"/>
          <w:szCs w:val="28"/>
        </w:rPr>
        <w:t>necesario</w:t>
      </w:r>
      <w:r w:rsidRPr="00B41BBB">
        <w:rPr>
          <w:rFonts w:asciiTheme="minorHAnsi" w:hAnsiTheme="minorHAnsi" w:cstheme="minorHAnsi"/>
          <w:sz w:val="28"/>
          <w:szCs w:val="28"/>
        </w:rPr>
        <w:t xml:space="preserve"> </w:t>
      </w:r>
      <w:r w:rsidR="00065738">
        <w:rPr>
          <w:rFonts w:asciiTheme="minorHAnsi" w:hAnsiTheme="minorHAnsi" w:cstheme="minorHAnsi"/>
          <w:sz w:val="28"/>
          <w:szCs w:val="28"/>
        </w:rPr>
        <w:t>para poner en funcionamiento las</w:t>
      </w:r>
      <w:r w:rsidRPr="00B41BBB">
        <w:rPr>
          <w:rFonts w:asciiTheme="minorHAnsi" w:hAnsiTheme="minorHAnsi" w:cstheme="minorHAnsi"/>
          <w:sz w:val="28"/>
          <w:szCs w:val="28"/>
        </w:rPr>
        <w:t xml:space="preserve"> aplicaciones y administrarlas mientras se ejecutan. IBM Cloud proporciona varios rep</w:t>
      </w:r>
      <w:r w:rsidR="00065738">
        <w:rPr>
          <w:rFonts w:asciiTheme="minorHAnsi" w:hAnsiTheme="minorHAnsi" w:cstheme="minorHAnsi"/>
          <w:sz w:val="28"/>
          <w:szCs w:val="28"/>
        </w:rPr>
        <w:t>etidores y tiempos de ejecución.</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Una plantilla repetitiva es una plantilla para una aplicación y su entorno de tiempo de ejecución asociado y servicios predefinidos para un dominio específico.</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 tiempo de ejecución es el conjunto de recursos que se utiliza para ejecutar una aplicación, proporcionados como contenedores para diferentes tipos de 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le ofrece varias formas de ejecutar sus aplicaciones, por ejemplo, Cloud Foundry </w:t>
      </w:r>
      <w:r w:rsidR="008E0AD9">
        <w:rPr>
          <w:rFonts w:asciiTheme="minorHAnsi" w:hAnsiTheme="minorHAnsi" w:cstheme="minorHAnsi"/>
          <w:sz w:val="28"/>
          <w:szCs w:val="28"/>
        </w:rPr>
        <w:t>e IBM</w:t>
      </w:r>
      <w:r w:rsidRPr="00B41BBB">
        <w:rPr>
          <w:rFonts w:asciiTheme="minorHAnsi" w:hAnsiTheme="minorHAnsi" w:cstheme="minorHAnsi"/>
          <w:sz w:val="28"/>
          <w:szCs w:val="28"/>
        </w:rPr>
        <w:t xml:space="preserve"> C</w:t>
      </w:r>
      <w:r w:rsidR="008E0AD9">
        <w:rPr>
          <w:rFonts w:asciiTheme="minorHAnsi" w:hAnsiTheme="minorHAnsi" w:cstheme="minorHAnsi"/>
          <w:sz w:val="28"/>
          <w:szCs w:val="28"/>
        </w:rPr>
        <w:t>loud Container Service. IBM</w:t>
      </w:r>
      <w:r w:rsidRPr="00B41BBB">
        <w:rPr>
          <w:rFonts w:asciiTheme="minorHAnsi" w:hAnsiTheme="minorHAnsi" w:cstheme="minorHAnsi"/>
          <w:sz w:val="28"/>
          <w:szCs w:val="28"/>
        </w:rPr>
        <w:t xml:space="preserve"> Cloud Container Service </w:t>
      </w:r>
      <w:r w:rsidR="008E0AD9">
        <w:rPr>
          <w:rFonts w:asciiTheme="minorHAnsi" w:hAnsiTheme="minorHAnsi" w:cstheme="minorHAnsi"/>
          <w:sz w:val="28"/>
          <w:szCs w:val="28"/>
        </w:rPr>
        <w:t>ejecuta</w:t>
      </w:r>
      <w:r w:rsidRPr="00B41BBB">
        <w:rPr>
          <w:rFonts w:asciiTheme="minorHAnsi" w:hAnsiTheme="minorHAnsi" w:cstheme="minorHAnsi"/>
          <w:sz w:val="28"/>
          <w:szCs w:val="28"/>
        </w:rPr>
        <w:t xml:space="preserve"> contenedores Docker en un entorno de nube alojada en IBM Cloud.</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8E0AD9" w:rsidP="00EF3460">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puede utilizar IBM</w:t>
      </w:r>
      <w:r w:rsidR="00B41BBB" w:rsidRPr="00B41BBB">
        <w:rPr>
          <w:rFonts w:asciiTheme="minorHAnsi" w:hAnsiTheme="minorHAnsi" w:cstheme="minorHAnsi"/>
          <w:sz w:val="28"/>
          <w:szCs w:val="28"/>
        </w:rPr>
        <w:t xml:space="preserve"> Cloud Functions para la informática distribuida basada en eventos. Cloud Functions ejecuta la lógica de la aplicación en respuesta a eventos o invocaciones directas desde la web o aplicaciones móviles a través de HTTP.</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Puede usar los servicios de IBM Cloud Mobile para incorporar servicios de nube escalables, administrados y </w:t>
      </w:r>
      <w:r w:rsidR="00EF3460" w:rsidRPr="00B41BBB">
        <w:rPr>
          <w:rFonts w:asciiTheme="minorHAnsi" w:hAnsiTheme="minorHAnsi" w:cstheme="minorHAnsi"/>
          <w:sz w:val="28"/>
          <w:szCs w:val="28"/>
        </w:rPr>
        <w:t>pre construidos</w:t>
      </w:r>
      <w:r w:rsidRPr="00B41BBB">
        <w:rPr>
          <w:rFonts w:asciiTheme="minorHAnsi" w:hAnsiTheme="minorHAnsi" w:cstheme="minorHAnsi"/>
          <w:sz w:val="28"/>
          <w:szCs w:val="28"/>
        </w:rPr>
        <w:t xml:space="preserve"> en sus aplicaciones móviles.</w:t>
      </w:r>
    </w:p>
    <w:p w:rsidR="00735071" w:rsidRDefault="00735071" w:rsidP="00EF3460">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CF33F5D" wp14:editId="772C3626">
            <wp:extent cx="6188710" cy="4757420"/>
            <wp:effectExtent l="0" t="0" r="2540" b="508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4757420"/>
                    </a:xfrm>
                    <a:prstGeom prst="rect">
                      <a:avLst/>
                    </a:prstGeom>
                  </pic:spPr>
                </pic:pic>
              </a:graphicData>
            </a:graphic>
          </wp:inline>
        </w:drawing>
      </w:r>
    </w:p>
    <w:p w:rsidR="00735071" w:rsidRPr="00B41BBB" w:rsidRDefault="00735071" w:rsidP="00735071">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21 – Vista general de la App Creada.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4D0839"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5.4 </w:t>
      </w:r>
      <w:r w:rsidR="00B41BBB" w:rsidRPr="004D0839">
        <w:rPr>
          <w:rFonts w:asciiTheme="minorHAnsi" w:hAnsiTheme="minorHAnsi" w:cstheme="minorBidi"/>
          <w:b/>
          <w:color w:val="323E4F" w:themeColor="text2" w:themeShade="BF"/>
          <w:sz w:val="32"/>
          <w:szCs w:val="32"/>
        </w:rPr>
        <w:t>Servicios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acceso a los servicios de IBM Cloud disponibles de IBM® y proveedores externos. Estos incluyen los servicios Watson, Internet of Things, Analytics, Mobile y DevOps:</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B7655"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La empresa puede ofrecer</w:t>
      </w:r>
      <w:r w:rsidR="00B41BBB" w:rsidRPr="00B41BBB">
        <w:rPr>
          <w:rFonts w:asciiTheme="minorHAnsi" w:hAnsiTheme="minorHAnsi" w:cstheme="minorHAnsi"/>
          <w:sz w:val="28"/>
          <w:szCs w:val="28"/>
        </w:rPr>
        <w:t xml:space="preserve"> nuevas aplicaciones innovadoras de manera más rápida y económica con las funciones correctas utilizando los servicios de IBM DevOps y el Método IBM Cloud Garage. Cuando adopta prácticas de DevOps y crea una cultura de innovación y agilidad, puede utilizar prácticas iterativas y cambiar la dirección en respuesta al mercado.</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Blockchain es una tecnología de contabilidad distribuida punto a punto para una nueva generación de aplicaciones transaccionales que establece la confianza, la rendición de cuentas y la transparencia a la vez que agiliza los procesos comerciales.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Watson le da a sus aplicaciones el poder de la computación cognitiva con un conjunto completo de API de voz, visión y datos. Resuelva sus problemas empresariales más complejos implementando una plataforma cognitiva con los servicios de Watson.</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le permite hacer más con las completas bases de datos en la nube y los servicios de Datos y Análisis.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servicio de Internet de las cosas de IBM permite que sus aplicaciones se comuniquen con sus dispositivos, sensores y puertas de enlace, y los consuma. </w:t>
      </w:r>
      <w:r w:rsidR="00BB7655">
        <w:rPr>
          <w:rFonts w:asciiTheme="minorHAnsi" w:hAnsiTheme="minorHAnsi" w:cstheme="minorHAnsi"/>
          <w:sz w:val="28"/>
          <w:szCs w:val="28"/>
        </w:rPr>
        <w:t>El Cloud facilita</w:t>
      </w:r>
      <w:r w:rsidRPr="00B41BBB">
        <w:rPr>
          <w:rFonts w:asciiTheme="minorHAnsi" w:hAnsiTheme="minorHAnsi" w:cstheme="minorHAnsi"/>
          <w:sz w:val="28"/>
          <w:szCs w:val="28"/>
        </w:rPr>
        <w:t xml:space="preserve"> la conexión de dispositivos a nuestra nu</w:t>
      </w:r>
      <w:r w:rsidR="00BB7655">
        <w:rPr>
          <w:rFonts w:asciiTheme="minorHAnsi" w:hAnsiTheme="minorHAnsi" w:cstheme="minorHAnsi"/>
          <w:sz w:val="28"/>
          <w:szCs w:val="28"/>
        </w:rPr>
        <w:t>be de Internet de las cosas. Las</w:t>
      </w:r>
      <w:r w:rsidRPr="00B41BBB">
        <w:rPr>
          <w:rFonts w:asciiTheme="minorHAnsi" w:hAnsiTheme="minorHAnsi" w:cstheme="minorHAnsi"/>
          <w:sz w:val="28"/>
          <w:szCs w:val="28"/>
        </w:rPr>
        <w:t xml:space="preserve"> aplicaciones pueden usar nuestras API REST en tiempo real para comunicarse con sus dispositi</w:t>
      </w:r>
      <w:r w:rsidR="00916133">
        <w:rPr>
          <w:rFonts w:asciiTheme="minorHAnsi" w:hAnsiTheme="minorHAnsi" w:cstheme="minorHAnsi"/>
          <w:sz w:val="28"/>
          <w:szCs w:val="28"/>
        </w:rPr>
        <w:t>vos y consumir los datos que se</w:t>
      </w:r>
      <w:r w:rsidRPr="00B41BBB">
        <w:rPr>
          <w:rFonts w:asciiTheme="minorHAnsi" w:hAnsiTheme="minorHAnsi" w:cstheme="minorHAnsi"/>
          <w:sz w:val="28"/>
          <w:szCs w:val="28"/>
        </w:rPr>
        <w:t xml:space="preserve"> ha</w:t>
      </w:r>
      <w:r w:rsidR="00916133">
        <w:rPr>
          <w:rFonts w:asciiTheme="minorHAnsi" w:hAnsiTheme="minorHAnsi" w:cstheme="minorHAnsi"/>
          <w:sz w:val="28"/>
          <w:szCs w:val="28"/>
        </w:rPr>
        <w:t>n</w:t>
      </w:r>
      <w:r w:rsidRPr="00B41BBB">
        <w:rPr>
          <w:rFonts w:asciiTheme="minorHAnsi" w:hAnsiTheme="minorHAnsi" w:cstheme="minorHAnsi"/>
          <w:sz w:val="28"/>
          <w:szCs w:val="28"/>
        </w:rPr>
        <w:t xml:space="preserve"> configurado para recopilar.</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IBM ofrece una infraestructura de back-end móvil donde puede construir aplicaciones multiplataforma, nativas o híbridas, al mismo tiempo que puede monitorearlas y pro</w:t>
      </w:r>
      <w:r w:rsidR="00916133">
        <w:rPr>
          <w:rFonts w:asciiTheme="minorHAnsi" w:hAnsiTheme="minorHAnsi" w:cstheme="minorHAnsi"/>
          <w:sz w:val="28"/>
          <w:szCs w:val="28"/>
        </w:rPr>
        <w:t>barlas. También puede mejorar las</w:t>
      </w:r>
      <w:r w:rsidRPr="00B41BBB">
        <w:rPr>
          <w:rFonts w:asciiTheme="minorHAnsi" w:hAnsiTheme="minorHAnsi" w:cstheme="minorHAnsi"/>
          <w:sz w:val="28"/>
          <w:szCs w:val="28"/>
        </w:rPr>
        <w:t xml:space="preserve"> </w:t>
      </w:r>
      <w:r w:rsidR="00041672" w:rsidRPr="00B41BBB">
        <w:rPr>
          <w:rFonts w:asciiTheme="minorHAnsi" w:hAnsiTheme="minorHAnsi" w:cstheme="minorHAnsi"/>
          <w:sz w:val="28"/>
          <w:szCs w:val="28"/>
        </w:rPr>
        <w:t>aplicacion</w:t>
      </w:r>
      <w:r w:rsidR="00041672">
        <w:rPr>
          <w:rFonts w:asciiTheme="minorHAnsi" w:hAnsiTheme="minorHAnsi" w:cstheme="minorHAnsi"/>
          <w:sz w:val="28"/>
          <w:szCs w:val="28"/>
        </w:rPr>
        <w:t>es</w:t>
      </w:r>
      <w:r w:rsidRPr="00B41BBB">
        <w:rPr>
          <w:rFonts w:asciiTheme="minorHAnsi" w:hAnsiTheme="minorHAnsi" w:cstheme="minorHAnsi"/>
          <w:sz w:val="28"/>
          <w:szCs w:val="28"/>
        </w:rPr>
        <w:t xml:space="preserve"> con análisis, seguridad, información del usuario y entrega continua.</w:t>
      </w:r>
    </w:p>
    <w:p w:rsid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también proporciona servicios experimentales que puede probar. </w:t>
      </w:r>
    </w:p>
    <w:p w:rsidR="00041672" w:rsidRPr="00B41BBB" w:rsidRDefault="00041672" w:rsidP="004D0839">
      <w:pPr>
        <w:pStyle w:val="Default"/>
        <w:spacing w:line="480" w:lineRule="auto"/>
        <w:jc w:val="both"/>
        <w:rPr>
          <w:rFonts w:asciiTheme="minorHAnsi" w:hAnsiTheme="minorHAnsi" w:cstheme="minorHAnsi"/>
          <w:sz w:val="28"/>
          <w:szCs w:val="28"/>
        </w:rPr>
      </w:pPr>
    </w:p>
    <w:p w:rsidR="00B41BBB" w:rsidRPr="00B76F07"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5.5 </w:t>
      </w:r>
      <w:r w:rsidR="00B41BBB" w:rsidRPr="00B76F07">
        <w:rPr>
          <w:rFonts w:asciiTheme="minorHAnsi" w:hAnsiTheme="minorHAnsi" w:cstheme="minorBidi"/>
          <w:b/>
          <w:color w:val="323E4F" w:themeColor="text2" w:themeShade="BF"/>
          <w:sz w:val="32"/>
          <w:szCs w:val="32"/>
        </w:rPr>
        <w:t>Infraestructura</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diverso</w:t>
      </w:r>
      <w:r w:rsidR="00FD07CD">
        <w:rPr>
          <w:rFonts w:asciiTheme="minorHAnsi" w:hAnsiTheme="minorHAnsi" w:cstheme="minorHAnsi"/>
          <w:sz w:val="28"/>
          <w:szCs w:val="28"/>
        </w:rPr>
        <w:t>s servicios para adaptarse a las</w:t>
      </w:r>
      <w:r w:rsidRPr="00B41BBB">
        <w:rPr>
          <w:rFonts w:asciiTheme="minorHAnsi" w:hAnsiTheme="minorHAnsi" w:cstheme="minorHAnsi"/>
          <w:sz w:val="28"/>
          <w:szCs w:val="28"/>
        </w:rPr>
        <w:t xml:space="preserve"> necesidades de infraestructura en la nube.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 infraestructura de IBM Cloud proporciona la infraestructura en la nube de mayor rendimiento disponible. La infraestructura de la nube de IBM es una plataforma que tiene centros de datos alrededor del mundo que están llenos de la más amplia gama de opciones de computación en la nube, luego integra y automatiza todo. Los centros de datos en la nube de IBM están equipados con equipos informáticos, de almacenamiento y de red de primera clase. Cada ubicación está construida, equipada y operada de la misma manera, por lo que obtiene exactamente las mismas capacidades y disponibilidad en cualquier lugar donde estemos presentes. Las ubicaciones están conectadas por la red en una red más avanzada de la industria, que </w:t>
      </w:r>
      <w:r w:rsidRPr="00B41BBB">
        <w:rPr>
          <w:rFonts w:asciiTheme="minorHAnsi" w:hAnsiTheme="minorHAnsi" w:cstheme="minorHAnsi"/>
          <w:sz w:val="28"/>
          <w:szCs w:val="28"/>
        </w:rPr>
        <w:lastRenderedPageBreak/>
        <w:t>integra distintas redes de administración pública, privada e interna para ofrecer costos de red totales más bajos, mejor acceso y mayor velocidad. Además, los centros de datos y la red comparten un único sistema de gestión propietario.</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infraestructura de IBM Cloud ofrece potentes servidores bare metal y servidores virtuales flexibles en una única plataforma integrada. Todos se proporcionan a pedido y se facturan en términos mensuales u horarios. Los servidores bare metal brindan la potencia bruta para las cargas de trabajo intensivas en I / O que requieren gran cantidad de procesador y se pueden configurar según sus especificaciones exactas. Los servidores virtuales permiten una alta velocidad de implementación, escalabilidad flexible y facturación de pago por uso. Para la informática de alto rendimiento, impulse su nube con servidores de unidad de procesamiento de gráficos (GPU), disponibles por hora o mensualmente.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Las ofertas de infraestructura de IBM Cloud están conectadas a una red de tres niveles, segmentando el tráfico público, privado y de gestión. La infraestructura en la cuenta IBM Cloud de un cliente puede transferir datos entre dicha infraestructura a través de la red privada sin costo alguno. Las ofertas de infraestructura, tales como servidores bare metal, servidores virtuales y almacenamiento en la nube, se conectan a otras </w:t>
      </w:r>
      <w:r w:rsidRPr="00B41BBB">
        <w:rPr>
          <w:rFonts w:asciiTheme="minorHAnsi" w:hAnsiTheme="minorHAnsi" w:cstheme="minorHAnsi"/>
          <w:sz w:val="28"/>
          <w:szCs w:val="28"/>
        </w:rPr>
        <w:lastRenderedPageBreak/>
        <w:t>aplicaciones y servicios en el catálogo IBM Cloud, como servicios, contenedores o tiempos de ejecución de Watson, a través de la red pública. La transferencia de datos entre esos dos tipos de ofertas se mide y se aplica a las tarifas estándar de ancho de banda de la red pública.</w:t>
      </w:r>
    </w:p>
    <w:p w:rsidR="00B41BBB" w:rsidRDefault="00952067" w:rsidP="004D0839">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5651C2D" wp14:editId="371B3DC6">
            <wp:extent cx="6188710" cy="4781550"/>
            <wp:effectExtent l="0" t="0" r="2540" b="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4781550"/>
                    </a:xfrm>
                    <a:prstGeom prst="rect">
                      <a:avLst/>
                    </a:prstGeom>
                  </pic:spPr>
                </pic:pic>
              </a:graphicData>
            </a:graphic>
          </wp:inline>
        </w:drawing>
      </w:r>
    </w:p>
    <w:p w:rsidR="0061720F" w:rsidRDefault="0061720F" w:rsidP="0061720F">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22 – Lista de Herramientas disponibles en la Nube para nuestra App.</w:t>
      </w:r>
    </w:p>
    <w:p w:rsidR="000E5738" w:rsidRDefault="000E5738" w:rsidP="0061720F">
      <w:pPr>
        <w:pStyle w:val="Default"/>
        <w:spacing w:line="480" w:lineRule="auto"/>
        <w:jc w:val="center"/>
        <w:rPr>
          <w:rFonts w:asciiTheme="minorHAnsi" w:hAnsiTheme="minorHAnsi" w:cstheme="minorHAnsi"/>
          <w:sz w:val="28"/>
          <w:szCs w:val="28"/>
        </w:rPr>
      </w:pPr>
    </w:p>
    <w:p w:rsidR="000E5738" w:rsidRPr="00B41BBB" w:rsidRDefault="000E5738" w:rsidP="0061720F">
      <w:pPr>
        <w:pStyle w:val="Default"/>
        <w:spacing w:line="480" w:lineRule="auto"/>
        <w:jc w:val="center"/>
        <w:rPr>
          <w:rFonts w:asciiTheme="minorHAnsi" w:hAnsiTheme="minorHAnsi" w:cstheme="minorHAnsi"/>
          <w:sz w:val="28"/>
          <w:szCs w:val="28"/>
        </w:rPr>
      </w:pPr>
    </w:p>
    <w:p w:rsidR="00B41BBB" w:rsidRPr="00B41BBB" w:rsidRDefault="00BE54B4" w:rsidP="004D0839">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lastRenderedPageBreak/>
        <w:t xml:space="preserve">5. 6 </w:t>
      </w:r>
      <w:r w:rsidR="00B41BBB" w:rsidRPr="00706173">
        <w:rPr>
          <w:rFonts w:asciiTheme="minorHAnsi" w:hAnsiTheme="minorHAnsi" w:cstheme="minorBidi"/>
          <w:b/>
          <w:color w:val="323E4F" w:themeColor="text2" w:themeShade="BF"/>
          <w:sz w:val="32"/>
          <w:szCs w:val="32"/>
        </w:rPr>
        <w:t>Regiones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Una región IBM Cloud es un territorio geográfico definido en el que puede implementar sus aplicaciones. </w:t>
      </w:r>
      <w:r w:rsidR="009C4242">
        <w:rPr>
          <w:rFonts w:asciiTheme="minorHAnsi" w:hAnsiTheme="minorHAnsi" w:cstheme="minorHAnsi"/>
          <w:sz w:val="28"/>
          <w:szCs w:val="28"/>
        </w:rPr>
        <w:t>Se p</w:t>
      </w:r>
      <w:r w:rsidRPr="00B41BBB">
        <w:rPr>
          <w:rFonts w:asciiTheme="minorHAnsi" w:hAnsiTheme="minorHAnsi" w:cstheme="minorHAnsi"/>
          <w:sz w:val="28"/>
          <w:szCs w:val="28"/>
        </w:rPr>
        <w:t xml:space="preserve">uede crear aplicaciones e instancias de servicio en diferentes regiones con la misma infraestructura de IBM Cloud para la administración de aplicaciones y la misma vista de detalles de uso para la facturación. </w:t>
      </w:r>
      <w:r w:rsidR="003D4664">
        <w:rPr>
          <w:rFonts w:asciiTheme="minorHAnsi" w:hAnsiTheme="minorHAnsi" w:cstheme="minorHAnsi"/>
          <w:sz w:val="28"/>
          <w:szCs w:val="28"/>
        </w:rPr>
        <w:t>Se p</w:t>
      </w:r>
      <w:r w:rsidRPr="00B41BBB">
        <w:rPr>
          <w:rFonts w:asciiTheme="minorHAnsi" w:hAnsiTheme="minorHAnsi" w:cstheme="minorHAnsi"/>
          <w:sz w:val="28"/>
          <w:szCs w:val="28"/>
        </w:rPr>
        <w:t>uede implementar</w:t>
      </w:r>
      <w:r w:rsidR="003D4664">
        <w:rPr>
          <w:rFonts w:asciiTheme="minorHAnsi" w:hAnsiTheme="minorHAnsi" w:cstheme="minorHAnsi"/>
          <w:sz w:val="28"/>
          <w:szCs w:val="28"/>
        </w:rPr>
        <w:t xml:space="preserve"> las</w:t>
      </w:r>
      <w:r w:rsidRPr="00B41BBB">
        <w:rPr>
          <w:rFonts w:asciiTheme="minorHAnsi" w:hAnsiTheme="minorHAnsi" w:cstheme="minorHAnsi"/>
          <w:sz w:val="28"/>
          <w:szCs w:val="28"/>
        </w:rPr>
        <w:t xml:space="preserve"> aplicaciones en la región más cercana a sus clientes para obtener una baja latencia de la aplicación. Para abordar los problemas de seguridad, también</w:t>
      </w:r>
      <w:r w:rsidR="003D4664">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seleccionar la región en la que desea guardar los datos de la aplicación. Cuando crea aplicaciones en múltiples regiones, si una región deja de estar disponible, las aplicaciones que se encuentran en las otras regiones continúan ejecutándose. Su asignación de recursos es la misma para cada región que usa.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725A92"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Cuando </w:t>
      </w:r>
      <w:r w:rsidR="00B41BBB" w:rsidRPr="00B41BBB">
        <w:rPr>
          <w:rFonts w:asciiTheme="minorHAnsi" w:hAnsiTheme="minorHAnsi" w:cstheme="minorHAnsi"/>
          <w:sz w:val="28"/>
          <w:szCs w:val="28"/>
        </w:rPr>
        <w:t>usa</w:t>
      </w:r>
      <w:r>
        <w:rPr>
          <w:rFonts w:asciiTheme="minorHAnsi" w:hAnsiTheme="minorHAnsi" w:cstheme="minorHAnsi"/>
          <w:sz w:val="28"/>
          <w:szCs w:val="28"/>
        </w:rPr>
        <w:t>mos</w:t>
      </w:r>
      <w:r w:rsidR="00B41BBB" w:rsidRPr="00B41BBB">
        <w:rPr>
          <w:rFonts w:asciiTheme="minorHAnsi" w:hAnsiTheme="minorHAnsi" w:cstheme="minorHAnsi"/>
          <w:sz w:val="28"/>
          <w:szCs w:val="28"/>
        </w:rPr>
        <w:t xml:space="preserve"> la consola de IBM Cloud, automática</w:t>
      </w:r>
      <w:r>
        <w:rPr>
          <w:rFonts w:asciiTheme="minorHAnsi" w:hAnsiTheme="minorHAnsi" w:cstheme="minorHAnsi"/>
          <w:sz w:val="28"/>
          <w:szCs w:val="28"/>
        </w:rPr>
        <w:t xml:space="preserve">mente se </w:t>
      </w:r>
      <w:r w:rsidR="00B41BBB" w:rsidRPr="00B41BBB">
        <w:rPr>
          <w:rFonts w:asciiTheme="minorHAnsi" w:hAnsiTheme="minorHAnsi" w:cstheme="minorHAnsi"/>
          <w:sz w:val="28"/>
          <w:szCs w:val="28"/>
        </w:rPr>
        <w:t xml:space="preserve"> muestra la información de la región geográfica más cercana. El equilibrio de carga global para la consola garantiza que, si por alguna razón la región geográfica más cercana para usted está inactiva, su consola mostrará la información de la siguiente región más cercana. De esta forma, siempre tendrá acceso a la consola sin tener que realizar ninguna acción para acceder a la información que necesita.</w:t>
      </w:r>
    </w:p>
    <w:p w:rsidR="00B41BBB" w:rsidRPr="00B41BBB" w:rsidRDefault="00B41BBB" w:rsidP="004D0839">
      <w:pPr>
        <w:pStyle w:val="Default"/>
        <w:spacing w:line="480" w:lineRule="auto"/>
        <w:jc w:val="both"/>
        <w:rPr>
          <w:rFonts w:asciiTheme="minorHAnsi" w:hAnsiTheme="minorHAnsi" w:cstheme="minorHAnsi"/>
          <w:sz w:val="28"/>
          <w:szCs w:val="28"/>
        </w:rPr>
      </w:pPr>
    </w:p>
    <w:p w:rsidR="004D0839"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Use el selector de región en la consola para filtrar su vista. Por ejemplo, si está accediendo a sus aplicaciones y servicios en su región de Dallas, EE. UU., Pero desea ver sus aplicaciones y servicios para la región de Londres,</w:t>
      </w:r>
      <w:r w:rsidR="00772BF5">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usar el selector de </w:t>
      </w:r>
      <w:r w:rsidR="00772BF5">
        <w:rPr>
          <w:rFonts w:asciiTheme="minorHAnsi" w:hAnsiTheme="minorHAnsi" w:cstheme="minorHAnsi"/>
          <w:sz w:val="28"/>
          <w:szCs w:val="28"/>
        </w:rPr>
        <w:t>región para cambiar la</w:t>
      </w:r>
      <w:r w:rsidR="004D0839">
        <w:rPr>
          <w:rFonts w:asciiTheme="minorHAnsi" w:hAnsiTheme="minorHAnsi" w:cstheme="minorHAnsi"/>
          <w:sz w:val="28"/>
          <w:szCs w:val="28"/>
        </w:rPr>
        <w:t xml:space="preserve"> vista.</w:t>
      </w:r>
    </w:p>
    <w:p w:rsidR="004D0839" w:rsidRDefault="006204DF"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Pr="006204DF">
        <w:rPr>
          <w:rFonts w:asciiTheme="minorHAnsi" w:hAnsiTheme="minorHAnsi" w:cstheme="minorHAnsi"/>
          <w:sz w:val="28"/>
          <w:szCs w:val="28"/>
        </w:rPr>
        <w:t>uede utilizar la interfaz de línea de comando para conectarse a la región IBM Cloud con la que desea trabajar utilizando el comando bx api y especificar el punto final API de la región. Por ejemplo,</w:t>
      </w:r>
      <w:r>
        <w:rPr>
          <w:rFonts w:asciiTheme="minorHAnsi" w:hAnsiTheme="minorHAnsi" w:cstheme="minorHAnsi"/>
          <w:sz w:val="28"/>
          <w:szCs w:val="28"/>
        </w:rPr>
        <w:t xml:space="preserve"> se ingresa</w:t>
      </w:r>
      <w:r w:rsidRPr="006204DF">
        <w:rPr>
          <w:rFonts w:asciiTheme="minorHAnsi" w:hAnsiTheme="minorHAnsi" w:cstheme="minorHAnsi"/>
          <w:sz w:val="28"/>
          <w:szCs w:val="28"/>
        </w:rPr>
        <w:t xml:space="preserve"> el siguiente comando para conectarse a la región de IBM Cloud Europe Reino Unido:</w:t>
      </w:r>
    </w:p>
    <w:p w:rsidR="00FC013B" w:rsidRDefault="00FC013B" w:rsidP="004D0839">
      <w:pPr>
        <w:pStyle w:val="Default"/>
        <w:spacing w:line="480" w:lineRule="auto"/>
        <w:jc w:val="both"/>
        <w:rPr>
          <w:rFonts w:asciiTheme="minorHAnsi" w:hAnsiTheme="minorHAnsi" w:cstheme="minorHAnsi"/>
          <w:sz w:val="28"/>
          <w:szCs w:val="28"/>
        </w:rPr>
      </w:pPr>
    </w:p>
    <w:p w:rsidR="006204DF" w:rsidRDefault="0043661C" w:rsidP="0043661C">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6B0F7BB0" wp14:editId="5E5127D4">
            <wp:extent cx="6188710" cy="2391410"/>
            <wp:effectExtent l="0" t="0" r="2540" b="889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8710" cy="2391410"/>
                    </a:xfrm>
                    <a:prstGeom prst="rect">
                      <a:avLst/>
                    </a:prstGeom>
                  </pic:spPr>
                </pic:pic>
              </a:graphicData>
            </a:graphic>
          </wp:inline>
        </w:drawing>
      </w:r>
    </w:p>
    <w:p w:rsidR="005916A9" w:rsidRDefault="0043661C" w:rsidP="004D0839">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23</w:t>
      </w:r>
      <w:r w:rsidR="00EB58EE">
        <w:rPr>
          <w:rFonts w:asciiTheme="minorHAnsi" w:hAnsiTheme="minorHAnsi" w:cstheme="minorHAnsi"/>
          <w:sz w:val="28"/>
          <w:szCs w:val="28"/>
        </w:rPr>
        <w:t xml:space="preserve"> </w:t>
      </w:r>
      <w:r w:rsidR="00240858" w:rsidRPr="00CB343A">
        <w:rPr>
          <w:rFonts w:asciiTheme="minorHAnsi" w:hAnsiTheme="minorHAnsi" w:cstheme="minorHAnsi"/>
          <w:sz w:val="28"/>
          <w:szCs w:val="28"/>
        </w:rPr>
        <w:t>–</w:t>
      </w:r>
      <w:r w:rsidR="00240858">
        <w:rPr>
          <w:rFonts w:asciiTheme="minorHAnsi" w:hAnsiTheme="minorHAnsi" w:cstheme="minorHAnsi"/>
          <w:sz w:val="28"/>
          <w:szCs w:val="28"/>
        </w:rPr>
        <w:t xml:space="preserve"> Lista de Regiones de IBM CLOUD</w:t>
      </w:r>
    </w:p>
    <w:p w:rsidR="002A2AF4" w:rsidRDefault="002A2AF4" w:rsidP="004D0839">
      <w:pPr>
        <w:pStyle w:val="Default"/>
        <w:spacing w:line="480" w:lineRule="auto"/>
        <w:jc w:val="center"/>
        <w:rPr>
          <w:rFonts w:asciiTheme="minorHAnsi" w:hAnsiTheme="minorHAnsi" w:cstheme="minorHAnsi"/>
          <w:sz w:val="28"/>
          <w:szCs w:val="28"/>
        </w:rPr>
      </w:pPr>
    </w:p>
    <w:p w:rsidR="000F3A49" w:rsidRDefault="000F3A49" w:rsidP="004D0839">
      <w:pPr>
        <w:pStyle w:val="Default"/>
        <w:spacing w:line="480" w:lineRule="auto"/>
        <w:jc w:val="center"/>
        <w:rPr>
          <w:rFonts w:asciiTheme="minorHAnsi" w:hAnsiTheme="minorHAnsi" w:cstheme="minorHAnsi"/>
          <w:sz w:val="28"/>
          <w:szCs w:val="28"/>
        </w:rPr>
      </w:pPr>
    </w:p>
    <w:p w:rsidR="00A40476" w:rsidRDefault="00A40476" w:rsidP="004D0839">
      <w:pPr>
        <w:pStyle w:val="Default"/>
        <w:spacing w:line="480" w:lineRule="auto"/>
        <w:jc w:val="center"/>
        <w:rPr>
          <w:rFonts w:asciiTheme="minorHAnsi" w:hAnsiTheme="minorHAnsi" w:cstheme="minorHAnsi"/>
          <w:sz w:val="28"/>
          <w:szCs w:val="28"/>
        </w:rPr>
      </w:pPr>
    </w:p>
    <w:p w:rsidR="000F3A49" w:rsidRDefault="000F3A49" w:rsidP="004D0839">
      <w:pPr>
        <w:pStyle w:val="Default"/>
        <w:spacing w:line="480" w:lineRule="auto"/>
        <w:jc w:val="center"/>
        <w:rPr>
          <w:rFonts w:asciiTheme="minorHAnsi" w:hAnsiTheme="minorHAnsi" w:cstheme="minorHAnsi"/>
          <w:sz w:val="28"/>
          <w:szCs w:val="28"/>
        </w:rPr>
      </w:pPr>
    </w:p>
    <w:p w:rsidR="002A2AF4" w:rsidRPr="00385363" w:rsidRDefault="00BE54B4" w:rsidP="003853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5.7 </w:t>
      </w:r>
      <w:r w:rsidR="002A2AF4" w:rsidRPr="00385363">
        <w:rPr>
          <w:rFonts w:asciiTheme="minorHAnsi" w:hAnsiTheme="minorHAnsi" w:cstheme="minorBidi"/>
          <w:b/>
          <w:color w:val="323E4F" w:themeColor="text2" w:themeShade="BF"/>
          <w:sz w:val="32"/>
          <w:szCs w:val="32"/>
        </w:rPr>
        <w:t>Resiliencia de IBM Cloud</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está diseñado para alojar aplicaciones flexibles escalables y artefactos de aplicaciones que pueden escalarse para satisfacer sus necesidades, seguir estando disponibles y recuperarse rápidamente de los problemas. IBM Cloud separa los componentes que rastrean el estado de las interacciones (con estado) de los componentes que no lo hacen (sin estado). Esta separación permite a IBM Cloud mover las aplicaciones de manera flexible según sea necesario para lograr escalabilidad y resistencia.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2A2AF4" w:rsidRPr="002A2AF4">
        <w:rPr>
          <w:rFonts w:asciiTheme="minorHAnsi" w:hAnsiTheme="minorHAnsi" w:cstheme="minorHAnsi"/>
          <w:sz w:val="28"/>
          <w:szCs w:val="28"/>
        </w:rPr>
        <w:t xml:space="preserve">uede tener una o más instancias ejecutándose para </w:t>
      </w:r>
      <w:r>
        <w:rPr>
          <w:rFonts w:asciiTheme="minorHAnsi" w:hAnsiTheme="minorHAnsi" w:cstheme="minorHAnsi"/>
          <w:sz w:val="28"/>
          <w:szCs w:val="28"/>
        </w:rPr>
        <w:t>una</w:t>
      </w:r>
      <w:r w:rsidR="002A2AF4" w:rsidRPr="002A2AF4">
        <w:rPr>
          <w:rFonts w:asciiTheme="minorHAnsi" w:hAnsiTheme="minorHAnsi" w:cstheme="minorHAnsi"/>
          <w:sz w:val="28"/>
          <w:szCs w:val="28"/>
        </w:rPr>
        <w:t xml:space="preserve"> aplicación. Para varias instancias de una sola aplicación, la aplicación se carga solo una vez. Sin embargo, IBM Cloud implementa el número solicitado de instancias de la aplicación y las distribuye en tantos servidores virtuales como sea posible.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d</w:t>
      </w:r>
      <w:r w:rsidR="002A2AF4" w:rsidRPr="002A2AF4">
        <w:rPr>
          <w:rFonts w:asciiTheme="minorHAnsi" w:hAnsiTheme="minorHAnsi" w:cstheme="minorHAnsi"/>
          <w:sz w:val="28"/>
          <w:szCs w:val="28"/>
        </w:rPr>
        <w:t>ebe guardar todos los datos persistentes en un almacén de datos con estado que esté fuera de su aplicación, como en uno de los servicios de almacenamiento de datos que proporciona IBM Cloud. Como cualquier elemento guardado en la memoria o en el disco puede no estar disponible inclus</w:t>
      </w:r>
      <w:r w:rsidR="0052785B">
        <w:rPr>
          <w:rFonts w:asciiTheme="minorHAnsi" w:hAnsiTheme="minorHAnsi" w:cstheme="minorHAnsi"/>
          <w:sz w:val="28"/>
          <w:szCs w:val="28"/>
        </w:rPr>
        <w:t xml:space="preserve">o después de un reinicio, se debe </w:t>
      </w:r>
      <w:r w:rsidR="002A2AF4" w:rsidRPr="002A2AF4">
        <w:rPr>
          <w:rFonts w:asciiTheme="minorHAnsi" w:hAnsiTheme="minorHAnsi" w:cstheme="minorHAnsi"/>
          <w:sz w:val="28"/>
          <w:szCs w:val="28"/>
        </w:rPr>
        <w:t xml:space="preserve">usar el </w:t>
      </w:r>
      <w:r w:rsidR="002A2AF4" w:rsidRPr="002A2AF4">
        <w:rPr>
          <w:rFonts w:asciiTheme="minorHAnsi" w:hAnsiTheme="minorHAnsi" w:cstheme="minorHAnsi"/>
          <w:sz w:val="28"/>
          <w:szCs w:val="28"/>
        </w:rPr>
        <w:lastRenderedPageBreak/>
        <w:t>espacio de memoria o el sistema de archivos de una sola instancia de IBM Cloud como una breve caché de transacción única. Con una configuración de instancia única, la solicitud a su aplicación podría verse interrumpida debido a la naturaleza sin estado de IBM Cloud. Una práctica recomendada es utilizar al menos tres instancias para cada aplicación para garantizar su disponibilidad.</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Toda la infraestructura de IBM Cloud, los componentes de Cloud Foundry y los componentes de administración específicos de IBM Cloud están altamente disponibles. Se usan múltiples instancias de la infraestructura para equilibrar la carga.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FB4E64"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5.8 </w:t>
      </w:r>
      <w:r w:rsidR="002A2AF4" w:rsidRPr="00FB4E64">
        <w:rPr>
          <w:rFonts w:asciiTheme="minorHAnsi" w:hAnsiTheme="minorHAnsi" w:cstheme="minorBidi"/>
          <w:b/>
          <w:color w:val="323E4F" w:themeColor="text2" w:themeShade="BF"/>
          <w:sz w:val="32"/>
          <w:szCs w:val="32"/>
        </w:rPr>
        <w:t>Integración con sistemas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puede ayudar a los desarrolladores conectando dos amplias categorías de</w:t>
      </w:r>
      <w:r w:rsidR="00AA6FF5">
        <w:rPr>
          <w:rFonts w:asciiTheme="minorHAnsi" w:hAnsiTheme="minorHAnsi" w:cstheme="minorHAnsi"/>
          <w:sz w:val="28"/>
          <w:szCs w:val="28"/>
        </w:rPr>
        <w:t xml:space="preserve"> sistemas en un entorno de nube.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registro incluyen aplicaciones y bases de datos que almacenan registros comerciales y automatizan procesos estandarizados.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participación son capacidades que amplían la utilidad de los sistemas de registro y los hacen más atractivos para los usuarios.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lastRenderedPageBreak/>
        <w:t>Al integrar un sistema de registro con la aplicación que crea en IBM Cloud, puede realizar las siguientes acciones: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Habilitar</w:t>
      </w:r>
      <w:r w:rsidR="002A2AF4" w:rsidRPr="002A2AF4">
        <w:rPr>
          <w:rFonts w:asciiTheme="minorHAnsi" w:hAnsiTheme="minorHAnsi" w:cstheme="minorHAnsi"/>
          <w:sz w:val="28"/>
          <w:szCs w:val="28"/>
        </w:rPr>
        <w:t xml:space="preserve"> la comunicación segura entre la aplicación y la base de datos back-end descargando e instalando un conector seguro en el local.</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Invocar</w:t>
      </w:r>
      <w:r w:rsidR="002A2AF4" w:rsidRPr="002A2AF4">
        <w:rPr>
          <w:rFonts w:asciiTheme="minorHAnsi" w:hAnsiTheme="minorHAnsi" w:cstheme="minorHAnsi"/>
          <w:sz w:val="28"/>
          <w:szCs w:val="28"/>
        </w:rPr>
        <w:t xml:space="preserve"> una base de datos de forma segura.</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Crear</w:t>
      </w:r>
      <w:r w:rsidR="002A2AF4" w:rsidRPr="002A2AF4">
        <w:rPr>
          <w:rFonts w:asciiTheme="minorHAnsi" w:hAnsiTheme="minorHAnsi" w:cstheme="minorHAnsi"/>
          <w:sz w:val="28"/>
          <w:szCs w:val="28"/>
        </w:rPr>
        <w:t xml:space="preserve"> API a partir de flujos de integración con bases de datos y sistemas de back-end, como el sistema de gestión de relaciones con los clientes.</w:t>
      </w:r>
    </w:p>
    <w:p w:rsidR="002A2AF4" w:rsidRDefault="00563257"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Exponer</w:t>
      </w:r>
      <w:r w:rsidR="002A2AF4" w:rsidRPr="002A2AF4">
        <w:rPr>
          <w:rFonts w:asciiTheme="minorHAnsi" w:hAnsiTheme="minorHAnsi" w:cstheme="minorHAnsi"/>
          <w:sz w:val="28"/>
          <w:szCs w:val="28"/>
        </w:rPr>
        <w:t xml:space="preserve"> solo los esquemas y las tablas que quiera que estén expuestos a la aplicación.</w:t>
      </w:r>
    </w:p>
    <w:p w:rsidR="00563257" w:rsidRPr="002A2AF4" w:rsidRDefault="00563257"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Como administrador de la </w:t>
      </w:r>
      <w:r w:rsidR="0093738C">
        <w:rPr>
          <w:rFonts w:asciiTheme="minorHAnsi" w:hAnsiTheme="minorHAnsi" w:cstheme="minorHAnsi"/>
          <w:sz w:val="28"/>
          <w:szCs w:val="28"/>
        </w:rPr>
        <w:t>organización IBM Cloud, es posible publicar</w:t>
      </w:r>
      <w:r w:rsidRPr="002A2AF4">
        <w:rPr>
          <w:rFonts w:asciiTheme="minorHAnsi" w:hAnsiTheme="minorHAnsi" w:cstheme="minorHAnsi"/>
          <w:sz w:val="28"/>
          <w:szCs w:val="28"/>
        </w:rPr>
        <w:t xml:space="preserve"> una API como un servicio privado que solo es</w:t>
      </w:r>
      <w:r w:rsidR="0093738C">
        <w:rPr>
          <w:rFonts w:asciiTheme="minorHAnsi" w:hAnsiTheme="minorHAnsi" w:cstheme="minorHAnsi"/>
          <w:sz w:val="28"/>
          <w:szCs w:val="28"/>
        </w:rPr>
        <w:t xml:space="preserve"> visible para los miembros de la</w:t>
      </w:r>
      <w:r w:rsidRPr="002A2AF4">
        <w:rPr>
          <w:rFonts w:asciiTheme="minorHAnsi" w:hAnsiTheme="minorHAnsi" w:cstheme="minorHAnsi"/>
          <w:sz w:val="28"/>
          <w:szCs w:val="28"/>
        </w:rPr>
        <w:t xml:space="preserve"> organización.</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Para integrar un sistema de registro con la aplic</w:t>
      </w:r>
      <w:r w:rsidR="00861BC3">
        <w:rPr>
          <w:rFonts w:asciiTheme="minorHAnsi" w:hAnsiTheme="minorHAnsi" w:cstheme="minorHAnsi"/>
          <w:sz w:val="28"/>
          <w:szCs w:val="28"/>
        </w:rPr>
        <w:t>ación que crea en IBM Cloud, se usa</w:t>
      </w:r>
      <w:r w:rsidRPr="002A2AF4">
        <w:rPr>
          <w:rFonts w:asciiTheme="minorHAnsi" w:hAnsiTheme="minorHAnsi" w:cstheme="minorHAnsi"/>
          <w:sz w:val="28"/>
          <w:szCs w:val="28"/>
        </w:rPr>
        <w:t xml:space="preserve"> el servicio Cloud Integration. Al utilizar el servicio Cloud Integration, </w:t>
      </w:r>
      <w:r w:rsidR="00861BC3">
        <w:rPr>
          <w:rFonts w:asciiTheme="minorHAnsi" w:hAnsiTheme="minorHAnsi" w:cstheme="minorHAnsi"/>
          <w:sz w:val="28"/>
          <w:szCs w:val="28"/>
        </w:rPr>
        <w:t xml:space="preserve">se </w:t>
      </w:r>
      <w:r w:rsidRPr="002A2AF4">
        <w:rPr>
          <w:rFonts w:asciiTheme="minorHAnsi" w:hAnsiTheme="minorHAnsi" w:cstheme="minorHAnsi"/>
          <w:sz w:val="28"/>
          <w:szCs w:val="28"/>
        </w:rPr>
        <w:t>puede crear una API de integración en la nube y publicar la API como un servicio privado para su organización.</w:t>
      </w:r>
    </w:p>
    <w:p w:rsidR="002A2AF4" w:rsidRDefault="002A2AF4" w:rsidP="00090A68">
      <w:pPr>
        <w:pStyle w:val="Default"/>
        <w:spacing w:line="480" w:lineRule="auto"/>
        <w:jc w:val="both"/>
        <w:rPr>
          <w:rFonts w:asciiTheme="minorHAnsi" w:hAnsiTheme="minorHAnsi" w:cstheme="minorHAnsi"/>
          <w:sz w:val="28"/>
          <w:szCs w:val="28"/>
        </w:rPr>
      </w:pPr>
    </w:p>
    <w:p w:rsidR="003D14B5" w:rsidRPr="002A2AF4" w:rsidRDefault="003D14B5" w:rsidP="00090A68">
      <w:pPr>
        <w:pStyle w:val="Default"/>
        <w:spacing w:line="480" w:lineRule="auto"/>
        <w:jc w:val="both"/>
        <w:rPr>
          <w:rFonts w:asciiTheme="minorHAnsi" w:hAnsiTheme="minorHAnsi" w:cstheme="minorHAnsi"/>
          <w:sz w:val="28"/>
          <w:szCs w:val="28"/>
        </w:rPr>
      </w:pPr>
    </w:p>
    <w:p w:rsidR="002A2AF4" w:rsidRPr="003F33CE"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5.9 </w:t>
      </w:r>
      <w:r w:rsidR="002A2AF4" w:rsidRPr="003F33CE">
        <w:rPr>
          <w:rFonts w:asciiTheme="minorHAnsi" w:hAnsiTheme="minorHAnsi" w:cstheme="minorBidi"/>
          <w:b/>
          <w:color w:val="323E4F" w:themeColor="text2" w:themeShade="BF"/>
          <w:sz w:val="32"/>
          <w:szCs w:val="32"/>
        </w:rPr>
        <w:t>API de integración en la nube</w:t>
      </w:r>
    </w:p>
    <w:p w:rsidR="00242810"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Una API de integración en la nube proporciona acceso seguro a los sistemas de registro que residen detrás de un firewall a través de API web. Cuando</w:t>
      </w:r>
      <w:r w:rsidR="00427BCC">
        <w:rPr>
          <w:rFonts w:asciiTheme="minorHAnsi" w:hAnsiTheme="minorHAnsi" w:cstheme="minorHAnsi"/>
          <w:sz w:val="28"/>
          <w:szCs w:val="28"/>
        </w:rPr>
        <w:t xml:space="preserve"> se</w:t>
      </w:r>
      <w:r w:rsidRPr="002A2AF4">
        <w:rPr>
          <w:rFonts w:asciiTheme="minorHAnsi" w:hAnsiTheme="minorHAnsi" w:cstheme="minorHAnsi"/>
          <w:sz w:val="28"/>
          <w:szCs w:val="28"/>
        </w:rPr>
        <w:t xml:space="preserve"> crea la API de integración en la nube, elige el recurso al que desea acceder a través de la API web, especifica</w:t>
      </w:r>
      <w:r w:rsidR="00242810">
        <w:rPr>
          <w:rFonts w:asciiTheme="minorHAnsi" w:hAnsiTheme="minorHAnsi" w:cstheme="minorHAnsi"/>
          <w:sz w:val="28"/>
          <w:szCs w:val="28"/>
        </w:rPr>
        <w:t>ndo</w:t>
      </w:r>
      <w:r w:rsidRPr="002A2AF4">
        <w:rPr>
          <w:rFonts w:asciiTheme="minorHAnsi" w:hAnsiTheme="minorHAnsi" w:cstheme="minorHAnsi"/>
          <w:sz w:val="28"/>
          <w:szCs w:val="28"/>
        </w:rPr>
        <w:t xml:space="preserve"> las operaciones que están permitidas e incluye SDK y ejemplos para acceder a la API. </w:t>
      </w:r>
    </w:p>
    <w:p w:rsidR="00242810" w:rsidRDefault="00242810" w:rsidP="00090A68">
      <w:pPr>
        <w:pStyle w:val="Default"/>
        <w:spacing w:line="480" w:lineRule="auto"/>
        <w:jc w:val="both"/>
        <w:rPr>
          <w:rFonts w:asciiTheme="minorHAnsi" w:hAnsiTheme="minorHAnsi" w:cstheme="minorHAnsi"/>
          <w:sz w:val="28"/>
          <w:szCs w:val="28"/>
        </w:rPr>
      </w:pPr>
    </w:p>
    <w:p w:rsidR="002A2AF4" w:rsidRPr="002A677F"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5.10 </w:t>
      </w:r>
      <w:r w:rsidR="002A2AF4" w:rsidRPr="002A677F">
        <w:rPr>
          <w:rFonts w:asciiTheme="minorHAnsi" w:hAnsiTheme="minorHAnsi" w:cstheme="minorBidi"/>
          <w:b/>
          <w:color w:val="323E4F" w:themeColor="text2" w:themeShade="BF"/>
          <w:sz w:val="32"/>
          <w:szCs w:val="32"/>
        </w:rPr>
        <w:t>Servicio privado</w:t>
      </w:r>
    </w:p>
    <w:p w:rsidR="00DC65FC"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Un servicio privado consiste en una API de integración en la nube, SDK y políticas de derechos. El servicio privado también puede contener documentación u otros elementos del proveedor del servicio. Solo el administrador de la organización puede publicar una API de integración en la nube como un servicio privado. </w:t>
      </w:r>
      <w:r w:rsidR="00DC65FC">
        <w:rPr>
          <w:rFonts w:asciiTheme="minorHAnsi" w:hAnsiTheme="minorHAnsi" w:cstheme="minorHAnsi"/>
          <w:sz w:val="28"/>
          <w:szCs w:val="28"/>
        </w:rPr>
        <w:t>Se p</w:t>
      </w:r>
      <w:r w:rsidRPr="002A2AF4">
        <w:rPr>
          <w:rFonts w:asciiTheme="minorHAnsi" w:hAnsiTheme="minorHAnsi" w:cstheme="minorHAnsi"/>
          <w:sz w:val="28"/>
          <w:szCs w:val="28"/>
        </w:rPr>
        <w:t>uede seleccionar y vincular un servicio privado a una aplicación sin conectarse al servicio de integración en la nube. Vincula</w:t>
      </w:r>
      <w:r w:rsidR="00DC65FC">
        <w:rPr>
          <w:rFonts w:asciiTheme="minorHAnsi" w:hAnsiTheme="minorHAnsi" w:cstheme="minorHAnsi"/>
          <w:sz w:val="28"/>
          <w:szCs w:val="28"/>
        </w:rPr>
        <w:t>r</w:t>
      </w:r>
      <w:r w:rsidRPr="002A2AF4">
        <w:rPr>
          <w:rFonts w:asciiTheme="minorHAnsi" w:hAnsiTheme="minorHAnsi" w:cstheme="minorHAnsi"/>
          <w:sz w:val="28"/>
          <w:szCs w:val="28"/>
        </w:rPr>
        <w:t xml:space="preserve"> servicios privados a su aplicación de la misma manera que lo hace con otros servicios de IBM Cloud. </w:t>
      </w:r>
    </w:p>
    <w:p w:rsidR="00DC65FC" w:rsidRDefault="00DC65FC" w:rsidP="00090A68">
      <w:pPr>
        <w:pStyle w:val="Default"/>
        <w:spacing w:line="480" w:lineRule="auto"/>
        <w:jc w:val="both"/>
        <w:rPr>
          <w:rFonts w:asciiTheme="minorHAnsi" w:hAnsiTheme="minorHAnsi" w:cstheme="minorHAnsi"/>
          <w:sz w:val="28"/>
          <w:szCs w:val="28"/>
        </w:rPr>
      </w:pPr>
    </w:p>
    <w:p w:rsidR="003D14B5" w:rsidRDefault="003D14B5" w:rsidP="00090A68">
      <w:pPr>
        <w:pStyle w:val="Default"/>
        <w:spacing w:line="480" w:lineRule="auto"/>
        <w:jc w:val="both"/>
        <w:rPr>
          <w:rFonts w:asciiTheme="minorHAnsi" w:hAnsiTheme="minorHAnsi" w:cstheme="minorHAnsi"/>
          <w:sz w:val="28"/>
          <w:szCs w:val="28"/>
        </w:rPr>
      </w:pPr>
    </w:p>
    <w:p w:rsidR="002A2AF4" w:rsidRPr="00DC65FC"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5.11 </w:t>
      </w:r>
      <w:r w:rsidR="002A2AF4" w:rsidRPr="00DC65FC">
        <w:rPr>
          <w:rFonts w:asciiTheme="minorHAnsi" w:hAnsiTheme="minorHAnsi" w:cstheme="minorBidi"/>
          <w:b/>
          <w:color w:val="323E4F" w:themeColor="text2" w:themeShade="BF"/>
          <w:sz w:val="32"/>
          <w:szCs w:val="32"/>
        </w:rPr>
        <w:t>Escenario: creación de una aplicación móvil enriquecida para conectarse con su sistema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proporciona una plataforma donde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integrar su aplicación móvil, servicios en la nube y sistemas empresariales de registro para proporcionar una aplicación que interactúa con sus datos locales.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Por ejemplo,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crear una aplicación móvil para interactuar con su sistema de gestión de relaciones con el cliente que reside en las instalaciones detrás de un</w:t>
      </w:r>
      <w:r w:rsidR="001505FE">
        <w:rPr>
          <w:rFonts w:asciiTheme="minorHAnsi" w:hAnsiTheme="minorHAnsi" w:cstheme="minorHAnsi"/>
          <w:sz w:val="28"/>
          <w:szCs w:val="28"/>
        </w:rPr>
        <w:t xml:space="preserve"> </w:t>
      </w:r>
      <w:r w:rsidRPr="002A2AF4">
        <w:rPr>
          <w:rFonts w:asciiTheme="minorHAnsi" w:hAnsiTheme="minorHAnsi" w:cstheme="minorHAnsi"/>
          <w:sz w:val="28"/>
          <w:szCs w:val="28"/>
        </w:rPr>
        <w:t xml:space="preserve">cortafuegos. </w:t>
      </w:r>
      <w:r w:rsidR="00772D02">
        <w:rPr>
          <w:rFonts w:asciiTheme="minorHAnsi" w:hAnsiTheme="minorHAnsi" w:cstheme="minorHAnsi"/>
          <w:sz w:val="28"/>
          <w:szCs w:val="28"/>
        </w:rPr>
        <w:t>Se p</w:t>
      </w:r>
      <w:r w:rsidRPr="002A2AF4">
        <w:rPr>
          <w:rFonts w:asciiTheme="minorHAnsi" w:hAnsiTheme="minorHAnsi" w:cstheme="minorHAnsi"/>
          <w:sz w:val="28"/>
          <w:szCs w:val="28"/>
        </w:rPr>
        <w:t>uede invocar el sistema de registro de forma segura y aprovechar los servicios móviles en IBM Cloud para que</w:t>
      </w:r>
      <w:r w:rsidR="003A5498">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pueda crear una aplicación móvil completa.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6A0AB6"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En primer lugar, el</w:t>
      </w:r>
      <w:r w:rsidR="002A2AF4" w:rsidRPr="002A2AF4">
        <w:rPr>
          <w:rFonts w:asciiTheme="minorHAnsi" w:hAnsiTheme="minorHAnsi" w:cstheme="minorHAnsi"/>
          <w:sz w:val="28"/>
          <w:szCs w:val="28"/>
        </w:rPr>
        <w:t xml:space="preserve"> desarrollador de integración crea la aplicación de back-end móvil en IBM Cloud. Usan la plantilla repetitiva de Mobile Cloud que usa el tiempo de ejecución de Node.js con el que están más familiarizados.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Luego, al usar el servicio Cloud Integration en la interfaz de usuario de IBM Cloud, exponen una API a través de un conector seguro. El desarrollador de integración descarga el conector seguro y lo instala localmente para permitir una comunicación </w:t>
      </w:r>
      <w:r w:rsidRPr="002A2AF4">
        <w:rPr>
          <w:rFonts w:asciiTheme="minorHAnsi" w:hAnsiTheme="minorHAnsi" w:cstheme="minorHAnsi"/>
          <w:sz w:val="28"/>
          <w:szCs w:val="28"/>
        </w:rPr>
        <w:lastRenderedPageBreak/>
        <w:t>segura entre su API y la base de datos. Después de crear el punto final de la base de datos,</w:t>
      </w:r>
      <w:r w:rsidR="006A0AB6">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pueden ver todos los esquemas y extraer las tablas que desean exponer como API a la aplicación.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El desarrollador de integración agrega el servicio Push para entregar notificaciones móviles a los consumidores interesados. También agregan un servicio de socio comercial para tuitear cuando se crea un nuevo registro de cliente con una API de Twitter.</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A continuación, como desarrollador de la aplicación, puede iniciar sesión en IBM Cloud, descargar el kit de herramientas de desarrollo de Android y desarrollar un código que invoca las API que creó su desarrollador de integración. </w:t>
      </w:r>
      <w:r w:rsidR="00C57223">
        <w:rPr>
          <w:rFonts w:asciiTheme="minorHAnsi" w:hAnsiTheme="minorHAnsi" w:cstheme="minorHAnsi"/>
          <w:sz w:val="28"/>
          <w:szCs w:val="28"/>
        </w:rPr>
        <w:t>Se p</w:t>
      </w:r>
      <w:r w:rsidRPr="002A2AF4">
        <w:rPr>
          <w:rFonts w:asciiTheme="minorHAnsi" w:hAnsiTheme="minorHAnsi" w:cstheme="minorHAnsi"/>
          <w:sz w:val="28"/>
          <w:szCs w:val="28"/>
        </w:rPr>
        <w:t>uede desarrollar una aplicación móvil que permita a los usuarios ingresar su información en sus dispositivos móviles. La aplicación móvil luego crea un registro de cliente en el sistema de administración de clientes. Cuando se crea el registro, la aplicación envía una notificación a un dispositivo móvil e inicia un tweet sobre el nuevo registro.</w:t>
      </w:r>
    </w:p>
    <w:p w:rsidR="00F1400E" w:rsidRDefault="00F1400E" w:rsidP="00090A68">
      <w:pPr>
        <w:pStyle w:val="Default"/>
        <w:spacing w:line="480" w:lineRule="auto"/>
        <w:jc w:val="both"/>
        <w:rPr>
          <w:rFonts w:asciiTheme="minorHAnsi" w:hAnsiTheme="minorHAnsi" w:cstheme="minorHAnsi"/>
          <w:sz w:val="28"/>
          <w:szCs w:val="28"/>
        </w:rPr>
      </w:pPr>
    </w:p>
    <w:p w:rsidR="005B567E" w:rsidRDefault="005B567E" w:rsidP="00090A68">
      <w:pPr>
        <w:pStyle w:val="Default"/>
        <w:spacing w:line="480" w:lineRule="auto"/>
        <w:jc w:val="both"/>
        <w:rPr>
          <w:rFonts w:asciiTheme="minorHAnsi" w:hAnsiTheme="minorHAnsi" w:cstheme="minorHAnsi"/>
          <w:sz w:val="28"/>
          <w:szCs w:val="28"/>
        </w:rPr>
      </w:pPr>
    </w:p>
    <w:p w:rsidR="005B567E" w:rsidRDefault="005B567E" w:rsidP="00090A68">
      <w:pPr>
        <w:pStyle w:val="Default"/>
        <w:spacing w:line="480" w:lineRule="auto"/>
        <w:jc w:val="both"/>
        <w:rPr>
          <w:rFonts w:asciiTheme="minorHAnsi" w:hAnsiTheme="minorHAnsi" w:cstheme="minorHAnsi"/>
          <w:sz w:val="28"/>
          <w:szCs w:val="28"/>
        </w:rPr>
      </w:pPr>
    </w:p>
    <w:p w:rsidR="00F1400E" w:rsidRPr="00F66E5F" w:rsidRDefault="00F66E5F" w:rsidP="00F1400E">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5.12 </w:t>
      </w:r>
      <w:r w:rsidR="00F1400E" w:rsidRPr="00F66E5F">
        <w:rPr>
          <w:rFonts w:asciiTheme="minorHAnsi" w:hAnsiTheme="minorHAnsi" w:cstheme="minorBidi"/>
          <w:b/>
          <w:color w:val="323E4F" w:themeColor="text2" w:themeShade="BF"/>
          <w:sz w:val="32"/>
          <w:szCs w:val="32"/>
        </w:rPr>
        <w:t>Requisitos pre</w:t>
      </w:r>
      <w:r>
        <w:rPr>
          <w:rFonts w:asciiTheme="minorHAnsi" w:hAnsiTheme="minorHAnsi" w:cstheme="minorBidi"/>
          <w:b/>
          <w:color w:val="323E4F" w:themeColor="text2" w:themeShade="BF"/>
          <w:sz w:val="32"/>
          <w:szCs w:val="32"/>
        </w:rPr>
        <w:t>vios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 xml:space="preserve">Los requisitos previos para usar la plataforma IBM Cloud son limitados, pero </w:t>
      </w:r>
      <w:r w:rsidR="00F66E5F">
        <w:rPr>
          <w:rFonts w:asciiTheme="minorHAnsi" w:hAnsiTheme="minorHAnsi" w:cstheme="minorHAnsi"/>
          <w:sz w:val="28"/>
          <w:szCs w:val="28"/>
        </w:rPr>
        <w:t>existen</w:t>
      </w:r>
      <w:r w:rsidRPr="00F1400E">
        <w:rPr>
          <w:rFonts w:asciiTheme="minorHAnsi" w:hAnsiTheme="minorHAnsi" w:cstheme="minorHAnsi"/>
          <w:sz w:val="28"/>
          <w:szCs w:val="28"/>
        </w:rPr>
        <w:t xml:space="preserve"> algunos.</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Navegadores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La siguiente lista especifica el software de navegador mínimo requerido para IBM Cloud:</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Chrome: la última versión para su sistema operativo</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Firefox: las últimas versiones regulares y ESR para su sistema operativo, vea la versión de soporte extendido de Mozilla Firefox para más detalles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Internet Explorer: versión 11</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Edge: la última versión para Windows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Safari: la última versión para Mac</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Interfaz de línea de comandos (CLI)</w:t>
      </w:r>
    </w:p>
    <w:p w:rsid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El programa bluemix cli</w:t>
      </w:r>
      <w:r w:rsidR="00246E87">
        <w:rPr>
          <w:rFonts w:asciiTheme="minorHAnsi" w:hAnsiTheme="minorHAnsi" w:cstheme="minorHAnsi"/>
          <w:sz w:val="28"/>
          <w:szCs w:val="28"/>
        </w:rPr>
        <w:t xml:space="preserve"> </w:t>
      </w:r>
      <w:r w:rsidRPr="00F1400E">
        <w:rPr>
          <w:rFonts w:asciiTheme="minorHAnsi" w:hAnsiTheme="minorHAnsi" w:cstheme="minorHAnsi"/>
          <w:sz w:val="28"/>
          <w:szCs w:val="28"/>
        </w:rPr>
        <w:t>cambia constantemente, por lo que se recomienda usar la última versión que también agrupa Cloud Foundry cf cli.</w:t>
      </w:r>
    </w:p>
    <w:p w:rsidR="0013451C" w:rsidRDefault="0013451C" w:rsidP="00F1400E">
      <w:pPr>
        <w:pStyle w:val="Default"/>
        <w:spacing w:line="480" w:lineRule="auto"/>
        <w:jc w:val="both"/>
        <w:rPr>
          <w:rFonts w:asciiTheme="minorHAnsi" w:hAnsiTheme="minorHAnsi" w:cstheme="minorHAnsi"/>
          <w:sz w:val="28"/>
          <w:szCs w:val="28"/>
        </w:rPr>
      </w:pPr>
    </w:p>
    <w:p w:rsidR="00E637A3" w:rsidRDefault="00E637A3" w:rsidP="00F1400E">
      <w:pPr>
        <w:pStyle w:val="Default"/>
        <w:spacing w:line="480" w:lineRule="auto"/>
        <w:jc w:val="both"/>
        <w:rPr>
          <w:rFonts w:asciiTheme="minorHAnsi" w:hAnsiTheme="minorHAnsi" w:cstheme="minorHAnsi"/>
          <w:sz w:val="28"/>
          <w:szCs w:val="28"/>
        </w:rPr>
      </w:pPr>
    </w:p>
    <w:p w:rsidR="00E231DF" w:rsidRPr="0013451C" w:rsidRDefault="0013451C"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5.13 </w:t>
      </w:r>
      <w:r w:rsidR="00E231DF" w:rsidRPr="0013451C">
        <w:rPr>
          <w:rFonts w:asciiTheme="minorHAnsi" w:hAnsiTheme="minorHAnsi" w:cstheme="minorBidi"/>
          <w:b/>
          <w:color w:val="323E4F" w:themeColor="text2" w:themeShade="BF"/>
          <w:sz w:val="32"/>
          <w:szCs w:val="32"/>
        </w:rPr>
        <w:t>Cóm</w:t>
      </w:r>
      <w:r>
        <w:rPr>
          <w:rFonts w:asciiTheme="minorHAnsi" w:hAnsiTheme="minorHAnsi" w:cstheme="minorBidi"/>
          <w:b/>
          <w:color w:val="323E4F" w:themeColor="text2" w:themeShade="BF"/>
          <w:sz w:val="32"/>
          <w:szCs w:val="32"/>
        </w:rPr>
        <w:t>o funciona la consola IBM Cloud</w:t>
      </w:r>
    </w:p>
    <w:p w:rsidR="00E505EE" w:rsidRDefault="00E505EE"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consola de nube de IBM</w:t>
      </w:r>
      <w:r w:rsidR="00E231DF" w:rsidRPr="00E231DF">
        <w:rPr>
          <w:rFonts w:asciiTheme="minorHAnsi" w:hAnsiTheme="minorHAnsi" w:cstheme="minorHAnsi"/>
          <w:sz w:val="28"/>
          <w:szCs w:val="28"/>
        </w:rPr>
        <w:t xml:space="preserve"> es una interfaz de usuario que le ayuda a administrar todos sus recursos de IBM Cloud. Cuando accede a la </w:t>
      </w:r>
      <w:r w:rsidR="001505FE">
        <w:rPr>
          <w:rFonts w:asciiTheme="minorHAnsi" w:hAnsiTheme="minorHAnsi" w:cstheme="minorHAnsi"/>
          <w:sz w:val="28"/>
          <w:szCs w:val="28"/>
        </w:rPr>
        <w:t>consola Ícono de enlace externo</w:t>
      </w:r>
      <w:r w:rsidR="00E231DF" w:rsidRPr="00E231DF">
        <w:rPr>
          <w:rFonts w:asciiTheme="minorHAnsi" w:hAnsiTheme="minorHAnsi" w:cstheme="minorHAnsi"/>
          <w:sz w:val="28"/>
          <w:szCs w:val="28"/>
        </w:rPr>
        <w:t xml:space="preserve">,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crear una cuenta gratuita, iniciar sesión, acceder a la documentación, acceder al catálogo, ver información sobre precios, obtener asistencia técnica o verificar el estado de todos los componentes de IBM Cloud. Después de iniciar sesión, la barra de menú contiene un ícono de Menú Icono de menú</w:t>
      </w:r>
      <w:r w:rsidR="00D9669D">
        <w:rPr>
          <w:rFonts w:asciiTheme="minorHAnsi" w:hAnsiTheme="minorHAnsi" w:cstheme="minorHAnsi"/>
          <w:sz w:val="28"/>
          <w:szCs w:val="28"/>
        </w:rPr>
        <w:t xml:space="preserve"> </w:t>
      </w:r>
      <w:r w:rsidR="00E231DF" w:rsidRPr="00E231DF">
        <w:rPr>
          <w:rFonts w:asciiTheme="minorHAnsi" w:hAnsiTheme="minorHAnsi" w:cstheme="minorHAnsi"/>
          <w:sz w:val="28"/>
          <w:szCs w:val="28"/>
        </w:rPr>
        <w:t>y enlaces adicionales, según el tipo de cuenta.</w:t>
      </w:r>
    </w:p>
    <w:p w:rsidR="00E505EE" w:rsidRPr="00E231DF" w:rsidRDefault="00E505EE" w:rsidP="00E231DF">
      <w:pPr>
        <w:pStyle w:val="Default"/>
        <w:spacing w:line="480" w:lineRule="auto"/>
        <w:jc w:val="both"/>
        <w:rPr>
          <w:rFonts w:asciiTheme="minorHAnsi" w:hAnsiTheme="minorHAnsi" w:cstheme="minorHAnsi"/>
          <w:sz w:val="28"/>
          <w:szCs w:val="28"/>
        </w:rPr>
      </w:pPr>
    </w:p>
    <w:p w:rsidR="00E231DF" w:rsidRPr="00E505EE" w:rsidRDefault="00E505EE"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5.14 </w:t>
      </w:r>
      <w:r w:rsidR="00E231DF" w:rsidRPr="00E505EE">
        <w:rPr>
          <w:rFonts w:asciiTheme="minorHAnsi" w:hAnsiTheme="minorHAnsi" w:cstheme="minorBidi"/>
          <w:b/>
          <w:color w:val="323E4F" w:themeColor="text2" w:themeShade="BF"/>
          <w:sz w:val="32"/>
          <w:szCs w:val="32"/>
        </w:rPr>
        <w:t>Usando la consola</w:t>
      </w:r>
    </w:p>
    <w:p w:rsidR="00E231DF" w:rsidRPr="00E231DF" w:rsidRDefault="000F4AC5"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w:t>
      </w:r>
      <w:r w:rsidR="00E231DF" w:rsidRPr="00E231DF">
        <w:rPr>
          <w:rFonts w:asciiTheme="minorHAnsi" w:hAnsiTheme="minorHAnsi" w:cstheme="minorHAnsi"/>
          <w:sz w:val="28"/>
          <w:szCs w:val="28"/>
        </w:rPr>
        <w:t>n usuario existente con una cuenta IBM Cloud, puede usar el ícono de Menú Icono de menú</w:t>
      </w:r>
      <w:r w:rsidR="00273654">
        <w:rPr>
          <w:rFonts w:asciiTheme="minorHAnsi" w:hAnsiTheme="minorHAnsi" w:cstheme="minorHAnsi"/>
          <w:sz w:val="28"/>
          <w:szCs w:val="28"/>
        </w:rPr>
        <w:t xml:space="preserve"> </w:t>
      </w:r>
      <w:r w:rsidR="00E231DF" w:rsidRPr="00E231DF">
        <w:rPr>
          <w:rFonts w:asciiTheme="minorHAnsi" w:hAnsiTheme="minorHAnsi" w:cstheme="minorHAnsi"/>
          <w:sz w:val="28"/>
          <w:szCs w:val="28"/>
        </w:rPr>
        <w:t>para acceder a tod</w:t>
      </w:r>
      <w:r>
        <w:rPr>
          <w:rFonts w:asciiTheme="minorHAnsi" w:hAnsiTheme="minorHAnsi" w:cstheme="minorHAnsi"/>
          <w:sz w:val="28"/>
          <w:szCs w:val="28"/>
        </w:rPr>
        <w:t>os los recursos existentes en el</w:t>
      </w:r>
      <w:r w:rsidR="00E231DF" w:rsidRPr="00E231DF">
        <w:rPr>
          <w:rFonts w:asciiTheme="minorHAnsi" w:hAnsiTheme="minorHAnsi" w:cstheme="minorHAnsi"/>
          <w:sz w:val="28"/>
          <w:szCs w:val="28"/>
        </w:rPr>
        <w:t xml:space="preserve">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Catálogo para crear nuevos recursos.</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Documentos para acceder a información útil sobre IBM Cloud.</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Soporte</w:t>
      </w:r>
      <w:r w:rsidR="00E231DF" w:rsidRPr="00E231DF">
        <w:rPr>
          <w:rFonts w:asciiTheme="minorHAnsi" w:hAnsiTheme="minorHAnsi" w:cstheme="minorHAnsi"/>
          <w:sz w:val="28"/>
          <w:szCs w:val="28"/>
        </w:rPr>
        <w:t>, puede acceder a información sobre las novedades de IBM Cloud, el Centro de soporte, las opciones para agregar y ver tickets y la página Estado.</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Desde el menú Administrar</w:t>
      </w:r>
      <w:r w:rsidR="00E231DF" w:rsidRPr="00E231DF">
        <w:rPr>
          <w:rFonts w:asciiTheme="minorHAnsi" w:hAnsiTheme="minorHAnsi" w:cstheme="minorHAnsi"/>
          <w:sz w:val="28"/>
          <w:szCs w:val="28"/>
        </w:rPr>
        <w:t>, puede acceder a su cuenta, facturación y uso, y opciones de seguridad.</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Si vinculó </w:t>
      </w:r>
      <w:r w:rsidR="00E231DF" w:rsidRPr="00E231DF">
        <w:rPr>
          <w:rFonts w:asciiTheme="minorHAnsi" w:hAnsiTheme="minorHAnsi" w:cstheme="minorHAnsi"/>
          <w:sz w:val="28"/>
          <w:szCs w:val="28"/>
        </w:rPr>
        <w:t xml:space="preserve"> IBM Cloud y sus cuentas de SoftLayer, tiene las mismas opciones que un propietario de una cuenta no vinculada, además de que</w:t>
      </w:r>
      <w:r>
        <w:rPr>
          <w:rFonts w:asciiTheme="minorHAnsi" w:hAnsiTheme="minorHAnsi" w:cstheme="minorHAnsi"/>
          <w:sz w:val="28"/>
          <w:szCs w:val="28"/>
        </w:rPr>
        <w:t xml:space="preserve"> se</w:t>
      </w:r>
      <w:r w:rsidR="00E231DF" w:rsidRPr="00E231DF">
        <w:rPr>
          <w:rFonts w:asciiTheme="minorHAnsi" w:hAnsiTheme="minorHAnsi" w:cstheme="minorHAnsi"/>
          <w:sz w:val="28"/>
          <w:szCs w:val="28"/>
        </w:rPr>
        <w:t xml:space="preserve"> puede navegar hasta el portal del cliente seleccionando el icono Menú  Icono de menú &gt; Opción de infraestructura . Desde </w:t>
      </w:r>
      <w:r>
        <w:rPr>
          <w:rFonts w:asciiTheme="minorHAnsi" w:hAnsiTheme="minorHAnsi" w:cstheme="minorHAnsi"/>
          <w:sz w:val="28"/>
          <w:szCs w:val="28"/>
        </w:rPr>
        <w:t>aquí, puede ver el resumen de</w:t>
      </w:r>
      <w:r w:rsidR="00E231DF" w:rsidRPr="00E231DF">
        <w:rPr>
          <w:rFonts w:asciiTheme="minorHAnsi" w:hAnsiTheme="minorHAnsi" w:cstheme="minorHAnsi"/>
          <w:sz w:val="28"/>
          <w:szCs w:val="28"/>
        </w:rPr>
        <w:t xml:space="preserve"> cuenta, ordenar el almacenamiento y los dispositivos, y administrar el acceso para usuarios y dispositivos exclusivos de VPN.</w:t>
      </w:r>
    </w:p>
    <w:p w:rsidR="00E231DF" w:rsidRDefault="00D90675" w:rsidP="00E231D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1098DCE" wp14:editId="06A41C89">
            <wp:extent cx="6188710" cy="3205480"/>
            <wp:effectExtent l="0" t="0" r="2540" b="0"/>
            <wp:docPr id="3120" name="Picture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8710" cy="3205480"/>
                    </a:xfrm>
                    <a:prstGeom prst="rect">
                      <a:avLst/>
                    </a:prstGeom>
                  </pic:spPr>
                </pic:pic>
              </a:graphicData>
            </a:graphic>
          </wp:inline>
        </w:drawing>
      </w:r>
    </w:p>
    <w:p w:rsidR="007D654E" w:rsidRDefault="00D90675" w:rsidP="00E56607">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24 – La consola de IBM Cloud junto a Cloud Foundry</w:t>
      </w:r>
    </w:p>
    <w:p w:rsidR="00E56607" w:rsidRDefault="00E56607" w:rsidP="00E56607">
      <w:pPr>
        <w:pStyle w:val="Default"/>
        <w:spacing w:line="480" w:lineRule="auto"/>
        <w:jc w:val="center"/>
        <w:rPr>
          <w:rFonts w:asciiTheme="minorHAnsi" w:hAnsiTheme="minorHAnsi" w:cstheme="minorHAnsi"/>
          <w:sz w:val="28"/>
          <w:szCs w:val="28"/>
        </w:rPr>
      </w:pPr>
    </w:p>
    <w:p w:rsidR="002B49E0" w:rsidRPr="00E231DF" w:rsidRDefault="002B49E0" w:rsidP="00E56607">
      <w:pPr>
        <w:pStyle w:val="Default"/>
        <w:spacing w:line="480" w:lineRule="auto"/>
        <w:jc w:val="center"/>
        <w:rPr>
          <w:rFonts w:asciiTheme="minorHAnsi" w:hAnsiTheme="minorHAnsi" w:cstheme="minorHAnsi"/>
          <w:sz w:val="28"/>
          <w:szCs w:val="28"/>
        </w:rPr>
      </w:pPr>
    </w:p>
    <w:p w:rsidR="00E231DF" w:rsidRPr="00CC13FA" w:rsidRDefault="00CC13FA"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5.15 </w:t>
      </w:r>
      <w:r w:rsidR="00E231DF" w:rsidRPr="00CC13FA">
        <w:rPr>
          <w:rFonts w:asciiTheme="minorHAnsi" w:hAnsiTheme="minorHAnsi" w:cstheme="minorBidi"/>
          <w:b/>
          <w:color w:val="323E4F" w:themeColor="text2" w:themeShade="BF"/>
          <w:sz w:val="32"/>
          <w:szCs w:val="32"/>
        </w:rPr>
        <w:t>Administrar recursos en el tablero</w:t>
      </w:r>
    </w:p>
    <w:p w:rsidR="00E231DF" w:rsidRPr="00E231DF" w:rsidRDefault="000848C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 usar el panel para ver y trabajar con los recursos de IBM Cloud. Recursos es un término amplio que abarca desde un servicio hasta una cuenta. Para una definición sucint</w:t>
      </w:r>
      <w:r>
        <w:rPr>
          <w:rFonts w:asciiTheme="minorHAnsi" w:hAnsiTheme="minorHAnsi" w:cstheme="minorHAnsi"/>
          <w:sz w:val="28"/>
          <w:szCs w:val="28"/>
        </w:rPr>
        <w:t>a</w:t>
      </w:r>
      <w:r w:rsidR="00E231DF"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65562B" w:rsidRDefault="0065562B"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 </w:t>
      </w:r>
      <w:r w:rsidR="00E231DF" w:rsidRPr="0065562B">
        <w:rPr>
          <w:rFonts w:asciiTheme="minorHAnsi" w:hAnsiTheme="minorHAnsi" w:cstheme="minorBidi"/>
          <w:b/>
          <w:color w:val="323E4F" w:themeColor="text2" w:themeShade="BF"/>
          <w:sz w:val="32"/>
          <w:szCs w:val="32"/>
        </w:rPr>
        <w:t>Visualización de recursos</w:t>
      </w:r>
    </w:p>
    <w:p w:rsidR="00E231DF" w:rsidRPr="00E231DF" w:rsidRDefault="0065562B"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w:t>
      </w:r>
      <w:r w:rsidR="00760E6B">
        <w:rPr>
          <w:rFonts w:asciiTheme="minorHAnsi" w:hAnsiTheme="minorHAnsi" w:cstheme="minorHAnsi"/>
          <w:sz w:val="28"/>
          <w:szCs w:val="28"/>
        </w:rPr>
        <w:t>n ver todos los recursos en la</w:t>
      </w:r>
      <w:r w:rsidR="00E231DF" w:rsidRPr="00E231DF">
        <w:rPr>
          <w:rFonts w:asciiTheme="minorHAnsi" w:hAnsiTheme="minorHAnsi" w:cstheme="minorHAnsi"/>
          <w:sz w:val="28"/>
          <w:szCs w:val="28"/>
        </w:rPr>
        <w:t xml:space="preserve"> cuenta desde el tablero. Para personalizar </w:t>
      </w:r>
      <w:r w:rsidR="00760E6B">
        <w:rPr>
          <w:rFonts w:asciiTheme="minorHAnsi" w:hAnsiTheme="minorHAnsi" w:cstheme="minorHAnsi"/>
          <w:sz w:val="28"/>
          <w:szCs w:val="28"/>
        </w:rPr>
        <w:t>la vista, usando</w:t>
      </w:r>
      <w:r w:rsidR="00E231DF" w:rsidRPr="00E231DF">
        <w:rPr>
          <w:rFonts w:asciiTheme="minorHAnsi" w:hAnsiTheme="minorHAnsi" w:cstheme="minorHAnsi"/>
          <w:sz w:val="28"/>
          <w:szCs w:val="28"/>
        </w:rPr>
        <w:t xml:space="preserve">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 grupo de recursos específico, </w:t>
      </w:r>
      <w:r w:rsidR="007777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 grupo de recurso</w:t>
      </w:r>
      <w:r w:rsidR="007777C4">
        <w:rPr>
          <w:rFonts w:asciiTheme="minorHAnsi" w:hAnsiTheme="minorHAnsi" w:cstheme="minorHAnsi"/>
          <w:sz w:val="28"/>
          <w:szCs w:val="28"/>
        </w:rPr>
        <w:t>s de la lista Grupo de recursos</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una organización específica de Cloud Foundry, </w:t>
      </w:r>
      <w:r w:rsidR="00DE16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una organización de </w:t>
      </w:r>
      <w:r w:rsidR="00536D72">
        <w:rPr>
          <w:rFonts w:asciiTheme="minorHAnsi" w:hAnsiTheme="minorHAnsi" w:cstheme="minorHAnsi"/>
          <w:sz w:val="28"/>
          <w:szCs w:val="28"/>
        </w:rPr>
        <w:t>la lista Org de Cloud Foundry</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Luego, en función de los elementos que</w:t>
      </w:r>
      <w:r w:rsidR="0057647E">
        <w:rPr>
          <w:rFonts w:asciiTheme="minorHAnsi" w:hAnsiTheme="minorHAnsi" w:cstheme="minorHAnsi"/>
          <w:sz w:val="28"/>
          <w:szCs w:val="28"/>
        </w:rPr>
        <w:t xml:space="preserve"> se seleccionan</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 xml:space="preserve">se </w:t>
      </w:r>
      <w:r w:rsidRPr="00E231DF">
        <w:rPr>
          <w:rFonts w:asciiTheme="minorHAnsi" w:hAnsiTheme="minorHAnsi" w:cstheme="minorHAnsi"/>
          <w:sz w:val="28"/>
          <w:szCs w:val="28"/>
        </w:rPr>
        <w:t>puede</w:t>
      </w:r>
      <w:r w:rsidR="0057647E">
        <w:rPr>
          <w:rFonts w:asciiTheme="minorHAnsi" w:hAnsiTheme="minorHAnsi" w:cstheme="minorHAnsi"/>
          <w:sz w:val="28"/>
          <w:szCs w:val="28"/>
        </w:rPr>
        <w:t>n</w:t>
      </w:r>
      <w:r w:rsidRPr="00E231DF">
        <w:rPr>
          <w:rFonts w:asciiTheme="minorHAnsi" w:hAnsiTheme="minorHAnsi" w:cstheme="minorHAnsi"/>
          <w:sz w:val="28"/>
          <w:szCs w:val="28"/>
        </w:rPr>
        <w:t xml:space="preserve"> filtrar por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Región</w:t>
      </w: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Espacio de fundición de nubes</w:t>
      </w:r>
    </w:p>
    <w:p w:rsidR="00E231DF" w:rsidRPr="00BE7263" w:rsidRDefault="00D55E3D" w:rsidP="00BE72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5.16.1 </w:t>
      </w:r>
      <w:r w:rsidR="00E231DF" w:rsidRPr="00BE7263">
        <w:rPr>
          <w:rFonts w:asciiTheme="minorHAnsi" w:hAnsiTheme="minorHAnsi" w:cstheme="minorBidi"/>
          <w:b/>
          <w:color w:val="323E4F" w:themeColor="text2" w:themeShade="BF"/>
          <w:sz w:val="32"/>
          <w:szCs w:val="32"/>
        </w:rPr>
        <w:t>Trabajando con recursos</w:t>
      </w:r>
    </w:p>
    <w:p w:rsidR="00E231DF" w:rsidRPr="00E231DF" w:rsidRDefault="00E231DF" w:rsidP="00BE7263">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Puede trabajar con sus recursos de varias formas desde el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Cada recurs</w:t>
      </w:r>
      <w:r w:rsidR="0057647E">
        <w:rPr>
          <w:rFonts w:asciiTheme="minorHAnsi" w:hAnsiTheme="minorHAnsi" w:cstheme="minorHAnsi"/>
          <w:sz w:val="28"/>
          <w:szCs w:val="28"/>
        </w:rPr>
        <w:t>o se muestra en su propia fila e</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i</w:t>
      </w:r>
      <w:r w:rsidRPr="00E231DF">
        <w:rPr>
          <w:rFonts w:asciiTheme="minorHAnsi" w:hAnsiTheme="minorHAnsi" w:cstheme="minorHAnsi"/>
          <w:sz w:val="28"/>
          <w:szCs w:val="28"/>
        </w:rPr>
        <w:t xml:space="preserve">cono </w:t>
      </w:r>
      <w:r w:rsidR="0057647E">
        <w:rPr>
          <w:rFonts w:asciiTheme="minorHAnsi" w:hAnsiTheme="minorHAnsi" w:cstheme="minorHAnsi"/>
          <w:sz w:val="28"/>
          <w:szCs w:val="28"/>
        </w:rPr>
        <w:t>m</w:t>
      </w:r>
      <w:r w:rsidRPr="00E231DF">
        <w:rPr>
          <w:rFonts w:asciiTheme="minorHAnsi" w:hAnsiTheme="minorHAnsi" w:cstheme="minorHAnsi"/>
          <w:sz w:val="28"/>
          <w:szCs w:val="28"/>
        </w:rPr>
        <w:t>ás acciones</w:t>
      </w:r>
      <w:r w:rsidR="0057647E">
        <w:rPr>
          <w:rFonts w:asciiTheme="minorHAnsi" w:hAnsiTheme="minorHAnsi" w:cstheme="minorHAnsi"/>
          <w:sz w:val="28"/>
          <w:szCs w:val="28"/>
        </w:rPr>
        <w:t xml:space="preserve"> y un</w:t>
      </w:r>
      <w:r w:rsidRPr="00E231DF">
        <w:rPr>
          <w:rFonts w:asciiTheme="minorHAnsi" w:hAnsiTheme="minorHAnsi" w:cstheme="minorHAnsi"/>
          <w:sz w:val="28"/>
          <w:szCs w:val="28"/>
        </w:rPr>
        <w:t xml:space="preserve"> icono al final de la fila. </w:t>
      </w:r>
      <w:r w:rsidR="009D7B7E">
        <w:rPr>
          <w:rFonts w:asciiTheme="minorHAnsi" w:hAnsiTheme="minorHAnsi" w:cstheme="minorHAnsi"/>
          <w:sz w:val="28"/>
          <w:szCs w:val="28"/>
        </w:rPr>
        <w:t>Se debe hacer click</w:t>
      </w:r>
      <w:r w:rsidRPr="00E231DF">
        <w:rPr>
          <w:rFonts w:asciiTheme="minorHAnsi" w:hAnsiTheme="minorHAnsi" w:cstheme="minorHAnsi"/>
          <w:sz w:val="28"/>
          <w:szCs w:val="28"/>
        </w:rPr>
        <w:t xml:space="preserve"> en el ícono Más acciones para iniciar, detener, cambiar el nombre o eliminar un recurso.</w:t>
      </w:r>
    </w:p>
    <w:p w:rsidR="00A35F8A"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configurar credenciales o conexiones</w:t>
      </w:r>
      <w:r w:rsidR="00650521">
        <w:rPr>
          <w:rFonts w:asciiTheme="minorHAnsi" w:hAnsiTheme="minorHAnsi" w:cstheme="minorHAnsi"/>
          <w:sz w:val="28"/>
          <w:szCs w:val="28"/>
        </w:rPr>
        <w:t xml:space="preserve"> para un recurso, se debe hacer</w:t>
      </w:r>
      <w:r w:rsidRPr="00E231DF">
        <w:rPr>
          <w:rFonts w:asciiTheme="minorHAnsi" w:hAnsiTheme="minorHAnsi" w:cstheme="minorHAnsi"/>
          <w:sz w:val="28"/>
          <w:szCs w:val="28"/>
        </w:rPr>
        <w:t xml:space="preserve"> cli</w:t>
      </w:r>
      <w:r w:rsidR="00650521">
        <w:rPr>
          <w:rFonts w:asciiTheme="minorHAnsi" w:hAnsiTheme="minorHAnsi" w:cstheme="minorHAnsi"/>
          <w:sz w:val="28"/>
          <w:szCs w:val="28"/>
        </w:rPr>
        <w:t>ck</w:t>
      </w:r>
      <w:r w:rsidRPr="00E231DF">
        <w:rPr>
          <w:rFonts w:asciiTheme="minorHAnsi" w:hAnsiTheme="minorHAnsi" w:cstheme="minorHAnsi"/>
          <w:sz w:val="28"/>
          <w:szCs w:val="28"/>
        </w:rPr>
        <w:t xml:space="preserve"> en el nombre del recurso para navegar a la página de detalles del recurs</w:t>
      </w:r>
      <w:r w:rsidR="00A35F8A">
        <w:rPr>
          <w:rFonts w:asciiTheme="minorHAnsi" w:hAnsiTheme="minorHAnsi" w:cstheme="minorHAnsi"/>
          <w:sz w:val="28"/>
          <w:szCs w:val="28"/>
        </w:rPr>
        <w:t xml:space="preserve">o. </w:t>
      </w:r>
    </w:p>
    <w:p w:rsidR="00A35F8A" w:rsidRDefault="00A35F8A" w:rsidP="00E231DF">
      <w:pPr>
        <w:pStyle w:val="Default"/>
        <w:spacing w:line="480" w:lineRule="auto"/>
        <w:jc w:val="both"/>
        <w:rPr>
          <w:rFonts w:asciiTheme="minorHAnsi" w:hAnsiTheme="minorHAnsi" w:cstheme="minorHAnsi"/>
          <w:sz w:val="28"/>
          <w:szCs w:val="28"/>
        </w:rPr>
      </w:pPr>
    </w:p>
    <w:p w:rsidR="00E231DF" w:rsidRPr="00BE7263" w:rsidRDefault="00D55E3D"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5.16.2 </w:t>
      </w:r>
      <w:r w:rsidR="00E231DF" w:rsidRPr="00BE7263">
        <w:rPr>
          <w:rFonts w:asciiTheme="minorHAnsi" w:hAnsiTheme="minorHAnsi" w:cstheme="minorBidi"/>
          <w:b/>
          <w:color w:val="323E4F" w:themeColor="text2" w:themeShade="BF"/>
          <w:sz w:val="32"/>
          <w:szCs w:val="32"/>
        </w:rPr>
        <w:t>Trabajando en el catálogo</w:t>
      </w:r>
    </w:p>
    <w:p w:rsidR="00E231DF" w:rsidRPr="00E231DF" w:rsidRDefault="00BE7263"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Para crear un nuevo recurso, se debe hacer</w:t>
      </w:r>
      <w:r w:rsidR="00E231DF" w:rsidRPr="00E231DF">
        <w:rPr>
          <w:rFonts w:asciiTheme="minorHAnsi" w:hAnsiTheme="minorHAnsi" w:cstheme="minorHAnsi"/>
          <w:sz w:val="28"/>
          <w:szCs w:val="28"/>
        </w:rPr>
        <w:t xml:space="preserve"> cli</w:t>
      </w:r>
      <w:r w:rsidR="002476B4">
        <w:rPr>
          <w:rFonts w:asciiTheme="minorHAnsi" w:hAnsiTheme="minorHAnsi" w:cstheme="minorHAnsi"/>
          <w:sz w:val="28"/>
          <w:szCs w:val="28"/>
        </w:rPr>
        <w:t>ck</w:t>
      </w:r>
      <w:r w:rsidR="00E231DF" w:rsidRPr="00E231DF">
        <w:rPr>
          <w:rFonts w:asciiTheme="minorHAnsi" w:hAnsiTheme="minorHAnsi" w:cstheme="minorHAnsi"/>
          <w:sz w:val="28"/>
          <w:szCs w:val="28"/>
        </w:rPr>
        <w:t xml:space="preserve"> en Crear recurso desde su tablero. Luego se lo dirige al catálogo. Cuando selecciona</w:t>
      </w:r>
      <w:r>
        <w:rPr>
          <w:rFonts w:asciiTheme="minorHAnsi" w:hAnsiTheme="minorHAnsi" w:cstheme="minorHAnsi"/>
          <w:sz w:val="28"/>
          <w:szCs w:val="28"/>
        </w:rPr>
        <w:t>mos</w:t>
      </w:r>
      <w:r w:rsidR="00E231DF" w:rsidRPr="00E231DF">
        <w:rPr>
          <w:rFonts w:asciiTheme="minorHAnsi" w:hAnsiTheme="minorHAnsi" w:cstheme="minorHAnsi"/>
          <w:sz w:val="28"/>
          <w:szCs w:val="28"/>
        </w:rPr>
        <w:t xml:space="preserve"> un mosaico del catálogo,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ver dónde está disponible el recurso. No todos los recursos enumerados en el catálogo están disponibles en todas las regiones.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Después de hacer clic en el mosaico del recurso que desea crear, </w:t>
      </w:r>
      <w:r w:rsidR="0080746B">
        <w:rPr>
          <w:rFonts w:asciiTheme="minorHAnsi" w:hAnsiTheme="minorHAnsi" w:cstheme="minorHAnsi"/>
          <w:sz w:val="28"/>
          <w:szCs w:val="28"/>
        </w:rPr>
        <w:t xml:space="preserve">se </w:t>
      </w:r>
      <w:r w:rsidRPr="00E231DF">
        <w:rPr>
          <w:rFonts w:asciiTheme="minorHAnsi" w:hAnsiTheme="minorHAnsi" w:cstheme="minorHAnsi"/>
          <w:sz w:val="28"/>
          <w:szCs w:val="28"/>
        </w:rPr>
        <w:t>puede seleccionar la ubicación en la que desea implementar.</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lastRenderedPageBreak/>
        <w:t>Para los recursos de Cloud Foundry, puede seleccionar una región específica y luego seleccionar la organización y el espacio para la instancia de servicio a la que se asignará.</w:t>
      </w:r>
    </w:p>
    <w:p w:rsid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los recursos administrados por IBM Cloud Identity y Acc</w:t>
      </w:r>
      <w:r w:rsidR="00DF4705">
        <w:rPr>
          <w:rFonts w:asciiTheme="minorHAnsi" w:hAnsiTheme="minorHAnsi" w:cstheme="minorHAnsi"/>
          <w:sz w:val="28"/>
          <w:szCs w:val="28"/>
        </w:rPr>
        <w:t>ess Management (IAM), seleccionamos</w:t>
      </w:r>
      <w:r w:rsidRPr="00E231DF">
        <w:rPr>
          <w:rFonts w:asciiTheme="minorHAnsi" w:hAnsiTheme="minorHAnsi" w:cstheme="minorHAnsi"/>
          <w:sz w:val="28"/>
          <w:szCs w:val="28"/>
        </w:rPr>
        <w:t xml:space="preserve"> una ubicación par</w:t>
      </w:r>
      <w:r w:rsidR="00DF4705">
        <w:rPr>
          <w:rFonts w:asciiTheme="minorHAnsi" w:hAnsiTheme="minorHAnsi" w:cstheme="minorHAnsi"/>
          <w:sz w:val="28"/>
          <w:szCs w:val="28"/>
        </w:rPr>
        <w:t>a implementar. Luego, seleccionamos</w:t>
      </w:r>
      <w:r w:rsidRPr="00E231DF">
        <w:rPr>
          <w:rFonts w:asciiTheme="minorHAnsi" w:hAnsiTheme="minorHAnsi" w:cstheme="minorHAnsi"/>
          <w:sz w:val="28"/>
          <w:szCs w:val="28"/>
        </w:rPr>
        <w:t xml:space="preserve"> un grupo de recursos para asignar la instancia de servicio.</w:t>
      </w:r>
    </w:p>
    <w:p w:rsidR="00746446" w:rsidRDefault="00746446" w:rsidP="00E231DF">
      <w:pPr>
        <w:pStyle w:val="Default"/>
        <w:spacing w:line="480" w:lineRule="auto"/>
        <w:jc w:val="both"/>
        <w:rPr>
          <w:rFonts w:asciiTheme="minorHAnsi" w:hAnsiTheme="minorHAnsi" w:cstheme="minorHAnsi"/>
          <w:sz w:val="28"/>
          <w:szCs w:val="28"/>
        </w:rPr>
      </w:pPr>
    </w:p>
    <w:p w:rsidR="00746446" w:rsidRPr="00D55E3D" w:rsidRDefault="008F330C" w:rsidP="0074644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5.17 </w:t>
      </w:r>
      <w:r w:rsidR="00746446" w:rsidRPr="00D55E3D">
        <w:rPr>
          <w:rFonts w:asciiTheme="minorHAnsi" w:hAnsiTheme="minorHAnsi" w:cstheme="minorBidi"/>
          <w:b/>
          <w:color w:val="323E4F" w:themeColor="text2" w:themeShade="BF"/>
          <w:sz w:val="32"/>
          <w:szCs w:val="32"/>
        </w:rPr>
        <w:t>Seguridad de la plataforma</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Diseñada con prácticas de ingeniería seguras, la plataforma IBM Cloud tiene controles de seguridad en capas en toda la red y la infraestructura. IBM Cloud proporciona un grupo de servicios de seguridad que los desarrolladores de aplicacion</w:t>
      </w:r>
      <w:r w:rsidR="00CE2107">
        <w:rPr>
          <w:rFonts w:asciiTheme="minorHAnsi" w:hAnsiTheme="minorHAnsi" w:cstheme="minorHAnsi"/>
          <w:sz w:val="28"/>
          <w:szCs w:val="28"/>
        </w:rPr>
        <w:t>es pueden usar para proteger las</w:t>
      </w:r>
      <w:r w:rsidRPr="00746446">
        <w:rPr>
          <w:rFonts w:asciiTheme="minorHAnsi" w:hAnsiTheme="minorHAnsi" w:cstheme="minorHAnsi"/>
          <w:sz w:val="28"/>
          <w:szCs w:val="28"/>
        </w:rPr>
        <w:t xml:space="preserve"> aplicaciones móviles y web. Estos elementos se combinan para hacer de IBM Cloud una plataforma con opciones claras para el desarrollo seguro de aplicaciones.</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 xml:space="preserve">IBM Cloud garantiza la disponibilidad de seguridad mediante la adhesión a políticas de seguridad impulsadas por las mejores prácticas en IBM para sistemas, redes e ingeniería segura. Estas políticas incluyen prácticas tales como escaneo de código fuente, escaneo dinámico, modelado de amenazas y pruebas de penetración. IBM </w:t>
      </w:r>
      <w:r w:rsidRPr="00746446">
        <w:rPr>
          <w:rFonts w:asciiTheme="minorHAnsi" w:hAnsiTheme="minorHAnsi" w:cstheme="minorHAnsi"/>
          <w:sz w:val="28"/>
          <w:szCs w:val="28"/>
        </w:rPr>
        <w:lastRenderedPageBreak/>
        <w:t>Cloud sigue el proceso del Equipo de Respuesta a Incidentes de Seguridad de Productos de IBM (PSIRT) para la administración de incide</w:t>
      </w:r>
      <w:r w:rsidR="00CE2107">
        <w:rPr>
          <w:rFonts w:asciiTheme="minorHAnsi" w:hAnsiTheme="minorHAnsi" w:cstheme="minorHAnsi"/>
          <w:sz w:val="28"/>
          <w:szCs w:val="28"/>
        </w:rPr>
        <w:t>ntes de seguridad.</w:t>
      </w:r>
    </w:p>
    <w:p w:rsid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IBM Cloud Public y Dedicated utilizan servicios en la nube de infraestructu</w:t>
      </w:r>
      <w:r w:rsidR="00CE2107">
        <w:rPr>
          <w:rFonts w:asciiTheme="minorHAnsi" w:hAnsiTheme="minorHAnsi" w:cstheme="minorHAnsi"/>
          <w:sz w:val="28"/>
          <w:szCs w:val="28"/>
        </w:rPr>
        <w:t>ra como servicios (IaaS) de IBM</w:t>
      </w:r>
      <w:r w:rsidRPr="00746446">
        <w:rPr>
          <w:rFonts w:asciiTheme="minorHAnsi" w:hAnsiTheme="minorHAnsi" w:cstheme="minorHAnsi"/>
          <w:sz w:val="28"/>
          <w:szCs w:val="28"/>
        </w:rPr>
        <w:t xml:space="preserve"> Cloud y aprovechan al máximo su</w:t>
      </w:r>
      <w:r w:rsidR="00CE2107">
        <w:rPr>
          <w:rFonts w:asciiTheme="minorHAnsi" w:hAnsiTheme="minorHAnsi" w:cstheme="minorHAnsi"/>
          <w:sz w:val="28"/>
          <w:szCs w:val="28"/>
        </w:rPr>
        <w:t xml:space="preserve"> arquitectura de seguridad. IBM</w:t>
      </w:r>
      <w:r w:rsidRPr="00746446">
        <w:rPr>
          <w:rFonts w:asciiTheme="minorHAnsi" w:hAnsiTheme="minorHAnsi" w:cstheme="minorHAnsi"/>
          <w:sz w:val="28"/>
          <w:szCs w:val="28"/>
        </w:rPr>
        <w:t xml:space="preserve"> Cloud IaaS proporciona múltiples niveles de protección superpuestos para sus aplicaciones y datos. Para IBM Cloud Local, </w:t>
      </w:r>
      <w:r w:rsidR="00CE2107">
        <w:rPr>
          <w:rFonts w:asciiTheme="minorHAnsi" w:hAnsiTheme="minorHAnsi" w:cstheme="minorHAnsi"/>
          <w:sz w:val="28"/>
          <w:szCs w:val="28"/>
        </w:rPr>
        <w:t>somos</w:t>
      </w:r>
      <w:r w:rsidRPr="00746446">
        <w:rPr>
          <w:rFonts w:asciiTheme="minorHAnsi" w:hAnsiTheme="minorHAnsi" w:cstheme="minorHAnsi"/>
          <w:sz w:val="28"/>
          <w:szCs w:val="28"/>
        </w:rPr>
        <w:t xml:space="preserve"> dueño</w:t>
      </w:r>
      <w:r w:rsidR="00CE2107">
        <w:rPr>
          <w:rFonts w:asciiTheme="minorHAnsi" w:hAnsiTheme="minorHAnsi" w:cstheme="minorHAnsi"/>
          <w:sz w:val="28"/>
          <w:szCs w:val="28"/>
        </w:rPr>
        <w:t>s</w:t>
      </w:r>
      <w:r w:rsidRPr="00746446">
        <w:rPr>
          <w:rFonts w:asciiTheme="minorHAnsi" w:hAnsiTheme="minorHAnsi" w:cstheme="minorHAnsi"/>
          <w:sz w:val="28"/>
          <w:szCs w:val="28"/>
        </w:rPr>
        <w:t xml:space="preserve"> de la seguridad física y proporciona la infraestructura alojando IBM Cloud Local en su propio centro de datos detrás del firewall de la compañía. Además, IBM Cloud agrega capacidades de seguridad en la capa de plataforma como servicio (PaaS) en diferentes categorías: plataforma, datos y aplicación. </w:t>
      </w:r>
    </w:p>
    <w:p w:rsidR="00E231DF" w:rsidRDefault="00E231DF" w:rsidP="00F1400E">
      <w:pPr>
        <w:pStyle w:val="Default"/>
        <w:spacing w:line="480" w:lineRule="auto"/>
        <w:jc w:val="both"/>
        <w:rPr>
          <w:rFonts w:asciiTheme="minorHAnsi" w:hAnsiTheme="minorHAnsi" w:cstheme="minorHAnsi"/>
          <w:sz w:val="28"/>
          <w:szCs w:val="28"/>
        </w:rPr>
      </w:pPr>
    </w:p>
    <w:p w:rsidR="00315CD1" w:rsidRDefault="00315CD1" w:rsidP="007E72BB">
      <w:pPr>
        <w:pStyle w:val="Default"/>
        <w:spacing w:line="480" w:lineRule="auto"/>
        <w:jc w:val="center"/>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576B4" w:rsidRPr="00A21843" w:rsidRDefault="00D576B4" w:rsidP="00D576B4">
      <w:pPr>
        <w:pStyle w:val="Default"/>
        <w:spacing w:line="480" w:lineRule="auto"/>
        <w:rPr>
          <w:rFonts w:asciiTheme="minorHAnsi" w:hAnsiTheme="minorHAnsi" w:cstheme="minorHAnsi"/>
          <w:sz w:val="28"/>
          <w:szCs w:val="28"/>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A35B8D" w:rsidRDefault="00A35B8D" w:rsidP="0031531C">
      <w:pPr>
        <w:spacing w:line="480" w:lineRule="auto"/>
        <w:jc w:val="center"/>
        <w:rPr>
          <w:b/>
          <w:color w:val="323E4F" w:themeColor="text2" w:themeShade="BF"/>
          <w:sz w:val="36"/>
          <w:szCs w:val="36"/>
        </w:rPr>
      </w:pPr>
      <w:r>
        <w:rPr>
          <w:b/>
          <w:color w:val="323E4F" w:themeColor="text2" w:themeShade="BF"/>
          <w:sz w:val="36"/>
          <w:szCs w:val="36"/>
        </w:rPr>
        <w:lastRenderedPageBreak/>
        <w:t>6. Implementación del CC</w:t>
      </w:r>
    </w:p>
    <w:p w:rsidR="00A35B8D" w:rsidRDefault="00A35B8D" w:rsidP="00A35B8D">
      <w:pPr>
        <w:pStyle w:val="Default"/>
        <w:spacing w:line="480" w:lineRule="auto"/>
        <w:jc w:val="both"/>
        <w:rPr>
          <w:rFonts w:asciiTheme="minorHAnsi" w:hAnsiTheme="minorHAnsi" w:cstheme="minorHAnsi"/>
          <w:sz w:val="28"/>
          <w:szCs w:val="28"/>
        </w:rPr>
      </w:pPr>
      <w:r w:rsidRPr="00A35B8D">
        <w:rPr>
          <w:rFonts w:asciiTheme="minorHAnsi" w:hAnsiTheme="minorHAnsi" w:cstheme="minorHAnsi"/>
          <w:sz w:val="28"/>
          <w:szCs w:val="28"/>
        </w:rPr>
        <w:t>En</w:t>
      </w:r>
      <w:r>
        <w:rPr>
          <w:rFonts w:asciiTheme="minorHAnsi" w:hAnsiTheme="minorHAnsi" w:cstheme="minorHAnsi"/>
          <w:sz w:val="28"/>
          <w:szCs w:val="28"/>
        </w:rPr>
        <w:t xml:space="preserve"> este capítulo afrontaremos de manera práctica lo que significaría para una PyME la implementación total del CC para sus servicios informáticos, esta implementación jamás se dará automáticamente o de una sola vez, será siempre de a poco y habrá mucha prueba y error en el medio de todo el traspaso general de los servicios a la nube.</w:t>
      </w:r>
    </w:p>
    <w:p w:rsidR="00A35B8D" w:rsidRPr="00D55E3D" w:rsidRDefault="00A35B8D" w:rsidP="00A35B8D">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6.1 Relevamiento</w:t>
      </w:r>
    </w:p>
    <w:p w:rsidR="00A35B8D" w:rsidRDefault="009F1DCF" w:rsidP="00A35B8D">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En esta etapa debemos relevar los sistemas existentes en la organización para tomar la decisión adecuada del orden de los servicios que se deben mudar a la nube, esto es imprescindible ya que debemos comenzar por servicios que no sean críticos para la organización, esto inclusive es aconsejado por todos los proveedores de CC. Normalmente los servicios que primero se mudan son pocos relevantes pero </w:t>
      </w:r>
      <w:r w:rsidR="00C368F2">
        <w:rPr>
          <w:rFonts w:asciiTheme="minorHAnsi" w:hAnsiTheme="minorHAnsi" w:cstheme="minorHAnsi"/>
          <w:sz w:val="28"/>
          <w:szCs w:val="28"/>
        </w:rPr>
        <w:t>así</w:t>
      </w:r>
      <w:r>
        <w:rPr>
          <w:rFonts w:asciiTheme="minorHAnsi" w:hAnsiTheme="minorHAnsi" w:cstheme="minorHAnsi"/>
          <w:sz w:val="28"/>
          <w:szCs w:val="28"/>
        </w:rPr>
        <w:t xml:space="preserve"> todo tienen su importancia y el proceso hacia la nube suele impactar en las actividades diarias de la empresa, es por esto que se deben agendar los</w:t>
      </w:r>
      <w:r w:rsidR="00004F7D">
        <w:rPr>
          <w:rFonts w:asciiTheme="minorHAnsi" w:hAnsiTheme="minorHAnsi" w:cstheme="minorHAnsi"/>
          <w:sz w:val="28"/>
          <w:szCs w:val="28"/>
        </w:rPr>
        <w:t xml:space="preserve"> tiempos de releases y cambio de EndPoints (URL) hacia la nube para minimizar el margen de error que se da en un cambio de esta naturaleza.</w:t>
      </w:r>
      <w:r w:rsidR="000A7B94">
        <w:rPr>
          <w:rFonts w:asciiTheme="minorHAnsi" w:hAnsiTheme="minorHAnsi" w:cstheme="minorHAnsi"/>
          <w:sz w:val="28"/>
          <w:szCs w:val="28"/>
        </w:rPr>
        <w:t xml:space="preserve"> Por ejemplo podemos citar un servicio muy comúnmente usado en las empresas, el Single Sign ON, que es un servicio que se utiliza para validar los usuarios a los distintos sistemas empresariales, este servicio puede ser </w:t>
      </w:r>
      <w:r w:rsidR="000A7B94">
        <w:rPr>
          <w:rFonts w:asciiTheme="minorHAnsi" w:hAnsiTheme="minorHAnsi" w:cstheme="minorHAnsi"/>
          <w:sz w:val="28"/>
          <w:szCs w:val="28"/>
        </w:rPr>
        <w:lastRenderedPageBreak/>
        <w:t>unos de los primeros en ser trasladado a la nube, no porque no sea importante si no porque suelen ser pequeños de fácil implementación en las herramientas del CC, de esta manera, una vez validado el nuevo endpoint y habiendo constatado que el servicio está activo en la nube se podrán modificar las demás aplicaciones para que consuman el nuevo servicio pero esta vez desde la nube.</w:t>
      </w:r>
    </w:p>
    <w:p w:rsidR="00C368F2" w:rsidRDefault="00C368F2" w:rsidP="00A35B8D">
      <w:pPr>
        <w:pStyle w:val="Default"/>
        <w:spacing w:line="480" w:lineRule="auto"/>
        <w:jc w:val="both"/>
        <w:rPr>
          <w:rFonts w:asciiTheme="minorHAnsi" w:hAnsiTheme="minorHAnsi" w:cstheme="minorHAnsi"/>
          <w:sz w:val="28"/>
          <w:szCs w:val="28"/>
        </w:rPr>
      </w:pPr>
    </w:p>
    <w:p w:rsidR="00C368F2" w:rsidRDefault="00C368F2" w:rsidP="00C368F2">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6.2 Agenda de Releases</w:t>
      </w:r>
    </w:p>
    <w:p w:rsidR="00C368F2" w:rsidRDefault="00236FD7" w:rsidP="00C368F2">
      <w:pPr>
        <w:pStyle w:val="Default"/>
        <w:spacing w:line="480" w:lineRule="auto"/>
        <w:jc w:val="both"/>
        <w:rPr>
          <w:rFonts w:asciiTheme="minorHAnsi" w:hAnsiTheme="minorHAnsi" w:cstheme="minorHAnsi"/>
          <w:sz w:val="28"/>
          <w:szCs w:val="28"/>
        </w:rPr>
      </w:pPr>
      <w:r w:rsidRPr="00236FD7">
        <w:rPr>
          <w:rFonts w:asciiTheme="minorHAnsi" w:hAnsiTheme="minorHAnsi" w:cstheme="minorHAnsi"/>
          <w:sz w:val="28"/>
          <w:szCs w:val="28"/>
        </w:rPr>
        <w:t>Una</w:t>
      </w:r>
      <w:r w:rsidR="00D80D7F">
        <w:rPr>
          <w:rFonts w:asciiTheme="minorHAnsi" w:hAnsiTheme="minorHAnsi" w:cstheme="minorHAnsi"/>
          <w:sz w:val="28"/>
          <w:szCs w:val="28"/>
        </w:rPr>
        <w:t xml:space="preserve"> vez identificado el orden de los sistemas que van a ser mudados a la nube, podemos agendar un calendario de releases tomando en cuenta los horarios y días de menor actividad de la empresa y el tráfico de transacciones para minimizar los niveles de impacto y error en el uso diario de las personas de la empresas o clientes si los sistemas fueran consumidos por estos.</w:t>
      </w:r>
      <w:r w:rsidR="00817D32">
        <w:rPr>
          <w:rFonts w:asciiTheme="minorHAnsi" w:hAnsiTheme="minorHAnsi" w:cstheme="minorHAnsi"/>
          <w:sz w:val="28"/>
          <w:szCs w:val="28"/>
        </w:rPr>
        <w:t xml:space="preserve"> Es importante respetar el orden y los tiempos agendados ya que los deploys a la nube serán correlativos y cada nuevo </w:t>
      </w:r>
      <w:r w:rsidR="00437D5D">
        <w:rPr>
          <w:rFonts w:asciiTheme="minorHAnsi" w:hAnsiTheme="minorHAnsi" w:cstheme="minorHAnsi"/>
          <w:sz w:val="28"/>
          <w:szCs w:val="28"/>
        </w:rPr>
        <w:t>sistema</w:t>
      </w:r>
      <w:r w:rsidR="00817D32">
        <w:rPr>
          <w:rFonts w:asciiTheme="minorHAnsi" w:hAnsiTheme="minorHAnsi" w:cstheme="minorHAnsi"/>
          <w:sz w:val="28"/>
          <w:szCs w:val="28"/>
        </w:rPr>
        <w:t xml:space="preserve"> mudado al CC dependerá de otro previamente </w:t>
      </w:r>
      <w:r w:rsidR="00437D5D">
        <w:rPr>
          <w:rFonts w:asciiTheme="minorHAnsi" w:hAnsiTheme="minorHAnsi" w:cstheme="minorHAnsi"/>
          <w:sz w:val="28"/>
          <w:szCs w:val="28"/>
        </w:rPr>
        <w:t>mudado.</w:t>
      </w:r>
    </w:p>
    <w:p w:rsidR="00437D5D" w:rsidRDefault="00437D5D"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437D5D" w:rsidRDefault="00437D5D" w:rsidP="00437D5D">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6.3 Selección de Herramientas del CC</w:t>
      </w:r>
    </w:p>
    <w:p w:rsidR="00437D5D" w:rsidRDefault="00437D5D" w:rsidP="00437D5D">
      <w:pPr>
        <w:pStyle w:val="Default"/>
        <w:spacing w:line="480" w:lineRule="auto"/>
        <w:jc w:val="both"/>
        <w:rPr>
          <w:rFonts w:asciiTheme="minorHAnsi" w:hAnsiTheme="minorHAnsi" w:cstheme="minorHAnsi"/>
          <w:sz w:val="28"/>
          <w:szCs w:val="28"/>
        </w:rPr>
      </w:pPr>
      <w:r w:rsidRPr="00437D5D">
        <w:rPr>
          <w:rFonts w:asciiTheme="minorHAnsi" w:hAnsiTheme="minorHAnsi" w:cstheme="minorHAnsi"/>
          <w:sz w:val="28"/>
          <w:szCs w:val="28"/>
        </w:rPr>
        <w:t>Cada</w:t>
      </w:r>
      <w:r>
        <w:rPr>
          <w:rFonts w:asciiTheme="minorHAnsi" w:hAnsiTheme="minorHAnsi" w:cstheme="minorHAnsi"/>
          <w:sz w:val="28"/>
          <w:szCs w:val="28"/>
        </w:rPr>
        <w:t xml:space="preserve"> proveedor de CC tiene su propia caja de Herramientas, pero en general y habiendo mencionado en capítulos anteriores el cloud de IBM</w:t>
      </w:r>
      <w:r w:rsidR="003E346B">
        <w:rPr>
          <w:rFonts w:asciiTheme="minorHAnsi" w:hAnsiTheme="minorHAnsi" w:cstheme="minorHAnsi"/>
          <w:sz w:val="28"/>
          <w:szCs w:val="28"/>
        </w:rPr>
        <w:t xml:space="preserve"> mencionaremos las herramientas</w:t>
      </w:r>
      <w:r w:rsidR="00E45CB0">
        <w:rPr>
          <w:rFonts w:asciiTheme="minorHAnsi" w:hAnsiTheme="minorHAnsi" w:cstheme="minorHAnsi"/>
          <w:sz w:val="28"/>
          <w:szCs w:val="28"/>
        </w:rPr>
        <w:t xml:space="preserve"> disponibles en BLUEMIX que tienen una diversidad absoluta y continúan en continuo mejoramiento disponibles para nuestras aplicaciones.</w:t>
      </w:r>
    </w:p>
    <w:p w:rsidR="00E83F1E" w:rsidRDefault="0023294B" w:rsidP="00437D5D">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Comúnmente</w:t>
      </w:r>
      <w:r w:rsidR="00E83F1E">
        <w:rPr>
          <w:rFonts w:asciiTheme="minorHAnsi" w:hAnsiTheme="minorHAnsi" w:cstheme="minorHAnsi"/>
          <w:sz w:val="28"/>
          <w:szCs w:val="28"/>
        </w:rPr>
        <w:t xml:space="preserve"> llamado ToolChain estas herramientas iran de la mano de nuestra aplicación en todo el proceso de mudado hacia la nube, por ejemplo, la herramienta GIT como repositorio central de IBM nos da la capacidad del manejo de CI (Continuos Integration) y CD (Continuos Delivery)</w:t>
      </w:r>
      <w:r>
        <w:rPr>
          <w:rFonts w:asciiTheme="minorHAnsi" w:hAnsiTheme="minorHAnsi" w:cstheme="minorHAnsi"/>
          <w:sz w:val="28"/>
          <w:szCs w:val="28"/>
        </w:rPr>
        <w:t>, integración continua y entrega continua, esto significa que cada vez que nosotros elevemos nuevo código a GIT que en este caso se seleccionó la Herramienta GItHub para el control del versionado de nuestros archivos podremos observar como BLUEMI</w:t>
      </w:r>
      <w:r w:rsidR="00721CBD">
        <w:rPr>
          <w:rFonts w:asciiTheme="minorHAnsi" w:hAnsiTheme="minorHAnsi" w:cstheme="minorHAnsi"/>
          <w:sz w:val="28"/>
          <w:szCs w:val="28"/>
        </w:rPr>
        <w:t>X integrado con esta herramienta</w:t>
      </w:r>
      <w:r>
        <w:rPr>
          <w:rFonts w:asciiTheme="minorHAnsi" w:hAnsiTheme="minorHAnsi" w:cstheme="minorHAnsi"/>
          <w:sz w:val="28"/>
          <w:szCs w:val="28"/>
        </w:rPr>
        <w:t xml:space="preserve"> deploya automáticamente los nuevos cambios en los endpoints que hayamos configurado. Esta integración es primordial para el desempeño del desarrollo y el mudado del servicio a la nube.</w:t>
      </w:r>
    </w:p>
    <w:p w:rsidR="00E45CB0" w:rsidRDefault="00E45CB0" w:rsidP="00437D5D">
      <w:pPr>
        <w:pStyle w:val="Default"/>
        <w:spacing w:line="480" w:lineRule="auto"/>
        <w:jc w:val="both"/>
        <w:rPr>
          <w:rFonts w:asciiTheme="minorHAnsi" w:hAnsiTheme="minorHAnsi" w:cstheme="minorHAnsi"/>
          <w:sz w:val="28"/>
          <w:szCs w:val="28"/>
        </w:rPr>
      </w:pPr>
    </w:p>
    <w:p w:rsidR="00731B96" w:rsidRDefault="00731B96" w:rsidP="00437D5D">
      <w:pPr>
        <w:pStyle w:val="Default"/>
        <w:spacing w:line="480" w:lineRule="auto"/>
        <w:jc w:val="both"/>
        <w:rPr>
          <w:rFonts w:asciiTheme="minorHAnsi" w:hAnsiTheme="minorHAnsi" w:cstheme="minorHAnsi"/>
          <w:sz w:val="28"/>
          <w:szCs w:val="28"/>
        </w:rPr>
      </w:pPr>
    </w:p>
    <w:p w:rsidR="00731B96" w:rsidRDefault="00731B96" w:rsidP="00437D5D">
      <w:pPr>
        <w:pStyle w:val="Default"/>
        <w:spacing w:line="480" w:lineRule="auto"/>
        <w:jc w:val="both"/>
        <w:rPr>
          <w:rFonts w:asciiTheme="minorHAnsi" w:hAnsiTheme="minorHAnsi" w:cstheme="minorHAnsi"/>
          <w:sz w:val="28"/>
          <w:szCs w:val="28"/>
        </w:rPr>
      </w:pPr>
    </w:p>
    <w:p w:rsidR="00731B96" w:rsidRPr="00437D5D" w:rsidRDefault="00731B96" w:rsidP="00437D5D">
      <w:pPr>
        <w:pStyle w:val="Default"/>
        <w:spacing w:line="480" w:lineRule="auto"/>
        <w:jc w:val="both"/>
        <w:rPr>
          <w:rFonts w:asciiTheme="minorHAnsi" w:hAnsiTheme="minorHAnsi" w:cstheme="minorHAnsi"/>
          <w:sz w:val="28"/>
          <w:szCs w:val="28"/>
        </w:rPr>
      </w:pPr>
    </w:p>
    <w:p w:rsidR="00731B96" w:rsidRDefault="00731B96" w:rsidP="00731B9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6.4 Deploys por Entorno</w:t>
      </w:r>
    </w:p>
    <w:p w:rsidR="00731B96" w:rsidRDefault="00731B96" w:rsidP="00731B96">
      <w:pPr>
        <w:pStyle w:val="Default"/>
        <w:spacing w:line="480" w:lineRule="auto"/>
        <w:jc w:val="both"/>
        <w:rPr>
          <w:rFonts w:asciiTheme="minorHAnsi" w:hAnsiTheme="minorHAnsi" w:cstheme="minorHAnsi"/>
          <w:sz w:val="28"/>
          <w:szCs w:val="28"/>
        </w:rPr>
      </w:pPr>
      <w:r w:rsidRPr="00731B96">
        <w:rPr>
          <w:rFonts w:asciiTheme="minorHAnsi" w:hAnsiTheme="minorHAnsi" w:cstheme="minorHAnsi"/>
          <w:sz w:val="28"/>
          <w:szCs w:val="28"/>
        </w:rPr>
        <w:t>Toda</w:t>
      </w:r>
      <w:r>
        <w:rPr>
          <w:rFonts w:asciiTheme="minorHAnsi" w:hAnsiTheme="minorHAnsi" w:cstheme="minorHAnsi"/>
          <w:sz w:val="28"/>
          <w:szCs w:val="28"/>
        </w:rPr>
        <w:t xml:space="preserve"> aplicación que deseamos mover al cloud deberá contar mínimamente con 3 entornos y debo enfatizar mínimamente ya que a niveles más grandes la cantidad de entornos se agranda y con esto podemos minimizar la cantidad de errores que llegan al último nivel, el entorno de producción. Los entornos son:</w:t>
      </w:r>
    </w:p>
    <w:p w:rsidR="00731B96" w:rsidRDefault="00731B96" w:rsidP="00731B96">
      <w:pPr>
        <w:pStyle w:val="Default"/>
        <w:numPr>
          <w:ilvl w:val="0"/>
          <w:numId w:val="7"/>
        </w:numPr>
        <w:spacing w:line="480" w:lineRule="auto"/>
        <w:jc w:val="both"/>
        <w:rPr>
          <w:rFonts w:asciiTheme="minorHAnsi" w:hAnsiTheme="minorHAnsi" w:cstheme="minorHAnsi"/>
          <w:sz w:val="28"/>
          <w:szCs w:val="28"/>
        </w:rPr>
      </w:pPr>
      <w:r>
        <w:rPr>
          <w:rFonts w:asciiTheme="minorHAnsi" w:hAnsiTheme="minorHAnsi" w:cstheme="minorHAnsi"/>
          <w:sz w:val="28"/>
          <w:szCs w:val="28"/>
        </w:rPr>
        <w:t>Entorno de Desarrollo (DEV): En este entorno se envían los últimos cambios realizados por el desarrollador, este puede ver por primera vez en la nube sus cambios funcionando y solo si</w:t>
      </w:r>
      <w:r w:rsidR="009327D0">
        <w:rPr>
          <w:rFonts w:asciiTheme="minorHAnsi" w:hAnsiTheme="minorHAnsi" w:cstheme="minorHAnsi"/>
          <w:sz w:val="28"/>
          <w:szCs w:val="28"/>
        </w:rPr>
        <w:t xml:space="preserve"> estos cambios satisfacen los requerimientos solocitados se podrán subir del nivel al siguiente entorno.</w:t>
      </w:r>
    </w:p>
    <w:p w:rsidR="009327D0" w:rsidRDefault="009327D0" w:rsidP="00731B96">
      <w:pPr>
        <w:pStyle w:val="Default"/>
        <w:numPr>
          <w:ilvl w:val="0"/>
          <w:numId w:val="7"/>
        </w:numPr>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Entorno de Calidad (QA): En este entorno tenemos un código ya revisado por el desarrollador cumpliendo minimamente los requerimientos solicitados por el departamento del negocio, entonces, es cuando el equipo de calidad testea que las funciones </w:t>
      </w:r>
      <w:r w:rsidR="0035430D">
        <w:rPr>
          <w:rFonts w:asciiTheme="minorHAnsi" w:hAnsiTheme="minorHAnsi" w:cstheme="minorHAnsi"/>
          <w:sz w:val="28"/>
          <w:szCs w:val="28"/>
        </w:rPr>
        <w:t>más</w:t>
      </w:r>
      <w:r>
        <w:rPr>
          <w:rFonts w:asciiTheme="minorHAnsi" w:hAnsiTheme="minorHAnsi" w:cstheme="minorHAnsi"/>
          <w:sz w:val="28"/>
          <w:szCs w:val="28"/>
        </w:rPr>
        <w:t xml:space="preserve"> relevantes sean satisfechas y solo cuando esto se </w:t>
      </w:r>
      <w:r w:rsidR="0035430D">
        <w:rPr>
          <w:rFonts w:asciiTheme="minorHAnsi" w:hAnsiTheme="minorHAnsi" w:cstheme="minorHAnsi"/>
          <w:sz w:val="28"/>
          <w:szCs w:val="28"/>
        </w:rPr>
        <w:t>dé</w:t>
      </w:r>
      <w:r>
        <w:rPr>
          <w:rFonts w:asciiTheme="minorHAnsi" w:hAnsiTheme="minorHAnsi" w:cstheme="minorHAnsi"/>
          <w:sz w:val="28"/>
          <w:szCs w:val="28"/>
        </w:rPr>
        <w:t xml:space="preserve"> podrán firmar el OK para que los cambios puedan ser elevados a niveles </w:t>
      </w:r>
      <w:r w:rsidR="0035430D">
        <w:rPr>
          <w:rFonts w:asciiTheme="minorHAnsi" w:hAnsiTheme="minorHAnsi" w:cstheme="minorHAnsi"/>
          <w:sz w:val="28"/>
          <w:szCs w:val="28"/>
        </w:rPr>
        <w:t>más</w:t>
      </w:r>
      <w:r>
        <w:rPr>
          <w:rFonts w:asciiTheme="minorHAnsi" w:hAnsiTheme="minorHAnsi" w:cstheme="minorHAnsi"/>
          <w:sz w:val="28"/>
          <w:szCs w:val="28"/>
        </w:rPr>
        <w:t xml:space="preserve"> altos.</w:t>
      </w:r>
    </w:p>
    <w:p w:rsidR="009327D0" w:rsidRPr="00731B96" w:rsidRDefault="009327D0" w:rsidP="00731B96">
      <w:pPr>
        <w:pStyle w:val="Default"/>
        <w:numPr>
          <w:ilvl w:val="0"/>
          <w:numId w:val="7"/>
        </w:numPr>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 </w:t>
      </w:r>
      <w:r w:rsidR="0035430D">
        <w:rPr>
          <w:rFonts w:asciiTheme="minorHAnsi" w:hAnsiTheme="minorHAnsi" w:cstheme="minorHAnsi"/>
          <w:sz w:val="28"/>
          <w:szCs w:val="28"/>
        </w:rPr>
        <w:t>Entorno de Producción (PROD): En este entorno contamos con un código ya revisado, listo para su uso, normalmente se encuentran errores pero a niveles más bajos en escenarios poco pensados previamente. Cada error encontrado en este entorno se debe reparar como una funcionalidad nueva aislada del requerimiento inicial.</w:t>
      </w:r>
    </w:p>
    <w:p w:rsidR="00CB343A" w:rsidRPr="00BE2B50" w:rsidRDefault="007153D8" w:rsidP="0031531C">
      <w:pPr>
        <w:spacing w:line="480" w:lineRule="auto"/>
        <w:jc w:val="center"/>
        <w:rPr>
          <w:b/>
          <w:color w:val="323E4F" w:themeColor="text2" w:themeShade="BF"/>
          <w:sz w:val="36"/>
          <w:szCs w:val="36"/>
        </w:rPr>
      </w:pPr>
      <w:r>
        <w:rPr>
          <w:b/>
          <w:color w:val="323E4F" w:themeColor="text2" w:themeShade="BF"/>
          <w:sz w:val="36"/>
          <w:szCs w:val="36"/>
        </w:rPr>
        <w:lastRenderedPageBreak/>
        <w:t>7</w:t>
      </w:r>
      <w:r w:rsidR="00CB343A" w:rsidRPr="00BE2B50">
        <w:rPr>
          <w:b/>
          <w:color w:val="323E4F" w:themeColor="text2" w:themeShade="BF"/>
          <w:sz w:val="36"/>
          <w:szCs w:val="36"/>
        </w:rPr>
        <w:t>. Conclusiones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w:t>
      </w:r>
      <w:r w:rsidR="0006149B">
        <w:rPr>
          <w:rFonts w:asciiTheme="minorHAnsi" w:hAnsiTheme="minorHAnsi" w:cstheme="minorHAnsi"/>
          <w:sz w:val="28"/>
          <w:szCs w:val="28"/>
        </w:rPr>
        <w:t xml:space="preserve"> en los</w:t>
      </w:r>
      <w:r w:rsidRPr="00CB343A">
        <w:rPr>
          <w:rFonts w:asciiTheme="minorHAnsi" w:hAnsiTheme="minorHAnsi" w:cstheme="minorHAnsi"/>
          <w:sz w:val="28"/>
          <w:szCs w:val="28"/>
        </w:rPr>
        <w:t xml:space="preserve"> capítulo</w:t>
      </w:r>
      <w:r w:rsidR="0006149B">
        <w:rPr>
          <w:rFonts w:asciiTheme="minorHAnsi" w:hAnsiTheme="minorHAnsi" w:cstheme="minorHAnsi"/>
          <w:sz w:val="28"/>
          <w:szCs w:val="28"/>
        </w:rPr>
        <w:t>s</w:t>
      </w:r>
      <w:r w:rsidRPr="00CB343A">
        <w:rPr>
          <w:rFonts w:asciiTheme="minorHAnsi" w:hAnsiTheme="minorHAnsi" w:cstheme="minorHAnsi"/>
          <w:sz w:val="28"/>
          <w:szCs w:val="28"/>
        </w:rPr>
        <w:t xml:space="preserve"> anterior</w:t>
      </w:r>
      <w:r w:rsidR="0006149B">
        <w:rPr>
          <w:rFonts w:asciiTheme="minorHAnsi" w:hAnsiTheme="minorHAnsi" w:cstheme="minorHAnsi"/>
          <w:sz w:val="28"/>
          <w:szCs w:val="28"/>
        </w:rPr>
        <w:t>es</w:t>
      </w:r>
      <w:r w:rsidRPr="00CB343A">
        <w:rPr>
          <w:rFonts w:asciiTheme="minorHAnsi" w:hAnsiTheme="minorHAnsi" w:cstheme="minorHAnsi"/>
          <w:sz w:val="28"/>
          <w:szCs w:val="28"/>
        </w:rPr>
        <w:t>,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PyMEs argentinas conocen acerca de los servicios de CC? respuesta AFIRMATIVA se interpreta como que estas compañías acompañan la tendencia positiva de adopción del CC a nivel mundial, prevaleciendo el modelo de servicio SaaS por sobre los demás. Esta tendencia positiva se encuentra mucho más marcada en otros mercados donde la madurez de las PyMEs con relación al CC es mayor, en donde los modelos de servicio SaaS e IaaS tienen una amplia participación </w:t>
      </w:r>
      <w:r w:rsidRPr="00CB343A">
        <w:rPr>
          <w:rFonts w:asciiTheme="minorHAnsi" w:hAnsiTheme="minorHAnsi" w:cstheme="minorHAnsi"/>
          <w:sz w:val="28"/>
          <w:szCs w:val="28"/>
        </w:rPr>
        <w:lastRenderedPageBreak/>
        <w:t xml:space="preserve">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PyMEs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consideran relevantes las consideracione</w:t>
      </w:r>
      <w:r w:rsidR="005018F2">
        <w:rPr>
          <w:rFonts w:asciiTheme="minorHAnsi" w:hAnsiTheme="minorHAnsi" w:cstheme="minorHAnsi"/>
          <w:sz w:val="28"/>
          <w:szCs w:val="28"/>
        </w:rPr>
        <w:t>s adicionales planteadas por las fuentes directas</w:t>
      </w:r>
      <w:r w:rsidRPr="00CB343A">
        <w:rPr>
          <w:rFonts w:asciiTheme="minorHAnsi" w:hAnsiTheme="minorHAnsi" w:cstheme="minorHAnsi"/>
          <w:sz w:val="28"/>
          <w:szCs w:val="28"/>
        </w:rPr>
        <w:t xml:space="preserve">,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PyMEs argentinas son equiparables a los mencionados en las encuestas iniciales realizadas en los países con mayor madurez en la utilización del CC durante el año 2010, en los cuales actualmente se identifican </w:t>
      </w:r>
      <w:r w:rsidRPr="00CB343A">
        <w:rPr>
          <w:rFonts w:asciiTheme="minorHAnsi" w:hAnsiTheme="minorHAnsi" w:cstheme="minorHAnsi"/>
          <w:sz w:val="28"/>
          <w:szCs w:val="28"/>
        </w:rPr>
        <w:lastRenderedPageBreak/>
        <w:t xml:space="preserve">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PyMEs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SaaS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Estas tres respuestas confirman preliminarmente al mercado de las PyMEs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estos resultados sirven como apoyo a futuros análisis de mercado a ser realizados por las PyMEs del sector SSI de la República Argentina. Cabe mencionar en este punto que esta investigación analizó las cadenas de valor genéricas de las PyMEs tradicionales y de servicios, pero en casos futuros se deberán contemplar las cadenas de valor propias de un subconjunto de PyMEs argentinas, pertenecientes a un sector en particular (industria, comercio o servicios), y ubicadas en una geografía específica, ya que la distribución de producción de bienes y servicios en PyMEs argentinas puede estar impactada por las diferentes características geográficas. Habiendo dicho esto, será </w:t>
      </w:r>
      <w:r w:rsidRPr="00CB343A">
        <w:rPr>
          <w:rFonts w:asciiTheme="minorHAnsi" w:hAnsiTheme="minorHAnsi" w:cstheme="minorHAnsi"/>
          <w:sz w:val="28"/>
          <w:szCs w:val="28"/>
        </w:rPr>
        <w:lastRenderedPageBreak/>
        <w:t xml:space="preserve">necesaria una elaboración de análisis de mercado específico previo a plantear el desarrollo de productos y servicios por parte de las PyMEs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PyMEs, habiendo presentado su situación actual, su curva de adopción, y su paralelismo con la generación de la energía eléctrica, habiendo finalmente contestado las preguntas de investigación. Esta mirada tiene una perspectiva muy positiva al respecto, </w:t>
      </w:r>
      <w:r w:rsidR="00DD382F"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la adopción masiva puede no lograrse en el corto plazo, seguramente llegará a concretarse eventualmente.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4527B1" w:rsidRDefault="004527B1" w:rsidP="00CB343A">
      <w:pPr>
        <w:pStyle w:val="Default"/>
        <w:spacing w:line="480" w:lineRule="auto"/>
        <w:jc w:val="both"/>
        <w:rPr>
          <w:rFonts w:asciiTheme="minorHAnsi" w:hAnsiTheme="minorHAnsi" w:cstheme="minorHAnsi"/>
          <w:sz w:val="28"/>
          <w:szCs w:val="28"/>
        </w:rPr>
      </w:pPr>
    </w:p>
    <w:p w:rsidR="00D137CE" w:rsidRP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 xml:space="preserve">La computación en nube marca el comienzo de una nueva era en el campo de la tecnología de la información y la comunicación, ya que trae consigo un paradigma de evolución que tiene el potencial de cambiar la forma en que se realiza la informática. Los usuarios aún se están familiarizando con esta tecnología y un cambio de la computación convencional a la computación en nube ocurrirá gradualmente. Debido a esta tecnología, los desarrolladores con ideas novedosas sobre los servicios de Internet ya no necesitarán gastar grandes cantidades de dinero para desarrollar sus </w:t>
      </w:r>
      <w:r w:rsidRPr="00D137CE">
        <w:rPr>
          <w:rFonts w:asciiTheme="minorHAnsi" w:hAnsiTheme="minorHAnsi" w:cstheme="minorHAnsi"/>
          <w:sz w:val="28"/>
          <w:szCs w:val="28"/>
        </w:rPr>
        <w:lastRenderedPageBreak/>
        <w:t xml:space="preserve">capacidades de infraestructura de software y hardware, sino que podrían centrarse en el aprovisionamiento efectivo de los servicios públicos. </w:t>
      </w:r>
    </w:p>
    <w:p w:rsidR="00D137CE" w:rsidRPr="00D137CE" w:rsidRDefault="00D137CE" w:rsidP="00D137CE">
      <w:pPr>
        <w:pStyle w:val="Default"/>
        <w:spacing w:line="480" w:lineRule="auto"/>
        <w:jc w:val="both"/>
        <w:rPr>
          <w:rFonts w:asciiTheme="minorHAnsi" w:hAnsiTheme="minorHAnsi" w:cstheme="minorHAnsi"/>
          <w:sz w:val="28"/>
          <w:szCs w:val="28"/>
        </w:rPr>
      </w:pPr>
    </w:p>
    <w:p w:rsid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Para los proveedores de la nube, la rentabilidad radica en las economías de escala con una mayor rentabilidad a medida que crece la base de usuarios y la capacidad del proveedor de servicios para multiplexarse ​​entre una amplia base de usuarios. A diferencia de una variedad de beneficios asociados con la computación en la nube, también existen ciertos desafíos. Estos desafíos incluyen seguridad, privacidad y confiabilidad de los datos, consistencia en la disponibilidad de servicios, problemas de interoperabilidad debido a interfaces de programación de aplicaciones no estandarizadas que son exclusivas de diferentes proveedores de servicios, problemas en la evaluación e implementación de computación en la nube, altos costos de transferencia de datos y errores en sistemas distribuidos a gran escala. Inteligente, Las soluciones eficientes y efectivas diseñadas para superar los desafíos asociados con la computación en la nu</w:t>
      </w:r>
      <w:r w:rsidR="00682FE4">
        <w:rPr>
          <w:rFonts w:asciiTheme="minorHAnsi" w:hAnsiTheme="minorHAnsi" w:cstheme="minorHAnsi"/>
          <w:sz w:val="28"/>
          <w:szCs w:val="28"/>
        </w:rPr>
        <w:t>be se enlistaron en este Documento Tesis,</w:t>
      </w:r>
      <w:r w:rsidRPr="00D137CE">
        <w:rPr>
          <w:rFonts w:asciiTheme="minorHAnsi" w:hAnsiTheme="minorHAnsi" w:cstheme="minorHAnsi"/>
          <w:sz w:val="28"/>
          <w:szCs w:val="28"/>
        </w:rPr>
        <w:t xml:space="preserve"> después de una revisión crítica y exhaustiva de la literatura relevante. La computación en la nube como tecnología reciente se encuentra todavía en una etapa incipiente de su desarrollo y todavía hay mucho potencial que se puede realizar debido a la investigación y el desarrollo en curso en este sentido.</w:t>
      </w:r>
    </w:p>
    <w:p w:rsidR="00CB343A" w:rsidRPr="00CA7BDA" w:rsidRDefault="00501EFB" w:rsidP="00AA19AC">
      <w:pPr>
        <w:spacing w:line="480" w:lineRule="auto"/>
        <w:jc w:val="center"/>
        <w:rPr>
          <w:b/>
          <w:color w:val="323E4F" w:themeColor="text2" w:themeShade="BF"/>
          <w:sz w:val="36"/>
          <w:szCs w:val="36"/>
        </w:rPr>
      </w:pPr>
      <w:r>
        <w:rPr>
          <w:b/>
          <w:color w:val="323E4F" w:themeColor="text2" w:themeShade="BF"/>
          <w:sz w:val="36"/>
          <w:szCs w:val="36"/>
        </w:rPr>
        <w:lastRenderedPageBreak/>
        <w:t>Apéndice</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B01A54" w:rsidRDefault="00CB343A" w:rsidP="00CB343A">
      <w:pPr>
        <w:pStyle w:val="Default"/>
        <w:spacing w:line="480" w:lineRule="auto"/>
        <w:jc w:val="both"/>
        <w:rPr>
          <w:rFonts w:asciiTheme="minorHAnsi" w:hAnsiTheme="minorHAnsi" w:cstheme="minorHAnsi"/>
          <w:sz w:val="28"/>
          <w:szCs w:val="28"/>
          <w:lang w:val="en-US"/>
        </w:rPr>
      </w:pPr>
      <w:r w:rsidRPr="00B01A54">
        <w:rPr>
          <w:rFonts w:asciiTheme="minorHAnsi" w:hAnsiTheme="minorHAnsi" w:cstheme="minorHAnsi"/>
          <w:sz w:val="28"/>
          <w:szCs w:val="28"/>
          <w:lang w:val="en-US"/>
        </w:rPr>
        <w:t>•</w:t>
      </w:r>
      <w:r w:rsidRPr="00B01A54">
        <w:rPr>
          <w:rFonts w:asciiTheme="minorHAnsi" w:hAnsiTheme="minorHAnsi" w:cstheme="minorHAnsi"/>
          <w:sz w:val="28"/>
          <w:szCs w:val="28"/>
          <w:lang w:val="en-US"/>
        </w:rPr>
        <w:tab/>
        <w:t xml:space="preserve">BPO: acrónimo de Business Process Outsourcing.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Call center: es una noción de la lengua inglesa que puede traducirse como centro de servicios al cliente. Se trata de la oficina donde un grupo de personas 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Ciber-crimen: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Commodity: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Customer Relationship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Resource Planning,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Freemium: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Help desk: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Hype Cycle: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IaaS: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Networking: redes de comunicación entre sistemas informáticos.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híbrida: modelo de</w:t>
      </w:r>
      <w:r w:rsidR="00A16DE1">
        <w:rPr>
          <w:rFonts w:asciiTheme="minorHAnsi" w:hAnsiTheme="minorHAnsi" w:cstheme="minorHAnsi"/>
          <w:sz w:val="28"/>
          <w:szCs w:val="28"/>
        </w:rPr>
        <w:t xml:space="preserve"> implementación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Nube privada: modelo de implementación</w:t>
      </w:r>
      <w:r w:rsidR="00A16DE1">
        <w:rPr>
          <w:rFonts w:asciiTheme="minorHAnsi" w:hAnsiTheme="minorHAnsi" w:cstheme="minorHAnsi"/>
          <w:sz w:val="28"/>
          <w:szCs w:val="28"/>
        </w:rPr>
        <w:t xml:space="preserve">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pública: modelo de</w:t>
      </w:r>
      <w:r w:rsidR="00A16DE1">
        <w:rPr>
          <w:rFonts w:asciiTheme="minorHAnsi" w:hAnsiTheme="minorHAnsi" w:cstheme="minorHAnsi"/>
          <w:sz w:val="28"/>
          <w:szCs w:val="28"/>
        </w:rPr>
        <w:t xml:space="preserve"> implementación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Outsourcing: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PaaS: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SaaS: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lastRenderedPageBreak/>
        <w:t>I. Hoja de tabulación</w:t>
      </w:r>
    </w:p>
    <w:p w:rsidR="00FE72EB" w:rsidRDefault="00FE72EB" w:rsidP="0033790B">
      <w:pPr>
        <w:pStyle w:val="Default"/>
        <w:spacing w:line="480" w:lineRule="auto"/>
        <w:jc w:val="center"/>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0B4C6E5E" wp14:editId="3394C110">
            <wp:extent cx="5229225" cy="1845199"/>
            <wp:effectExtent l="0" t="0" r="0" b="317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6501" cy="1854824"/>
                    </a:xfrm>
                    <a:prstGeom prst="rect">
                      <a:avLst/>
                    </a:prstGeom>
                  </pic:spPr>
                </pic:pic>
              </a:graphicData>
            </a:graphic>
          </wp:inline>
        </w:drawing>
      </w:r>
    </w:p>
    <w:p w:rsidR="00A026C0" w:rsidRDefault="00A026C0"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2C090D78" wp14:editId="030C607E">
            <wp:extent cx="5218396" cy="4200525"/>
            <wp:effectExtent l="0" t="0" r="1905"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22357" cy="4203714"/>
                    </a:xfrm>
                    <a:prstGeom prst="rect">
                      <a:avLst/>
                    </a:prstGeom>
                  </pic:spPr>
                </pic:pic>
              </a:graphicData>
            </a:graphic>
          </wp:inline>
        </w:drawing>
      </w:r>
    </w:p>
    <w:p w:rsidR="00142F5E" w:rsidRDefault="00142F5E" w:rsidP="00F140D5">
      <w:pPr>
        <w:spacing w:line="480" w:lineRule="auto"/>
        <w:jc w:val="center"/>
        <w:rPr>
          <w:b/>
          <w:color w:val="323E4F" w:themeColor="text2" w:themeShade="BF"/>
          <w:sz w:val="36"/>
          <w:szCs w:val="36"/>
        </w:rPr>
      </w:pPr>
    </w:p>
    <w:p w:rsidR="00CD173C" w:rsidRDefault="00867A3E" w:rsidP="00F140D5">
      <w:pPr>
        <w:spacing w:line="480" w:lineRule="auto"/>
        <w:jc w:val="center"/>
        <w:rPr>
          <w:b/>
          <w:color w:val="323E4F" w:themeColor="text2" w:themeShade="BF"/>
          <w:sz w:val="36"/>
          <w:szCs w:val="36"/>
        </w:rPr>
      </w:pPr>
      <w:r w:rsidRPr="00867A3E">
        <w:rPr>
          <w:b/>
          <w:color w:val="323E4F" w:themeColor="text2" w:themeShade="BF"/>
          <w:sz w:val="36"/>
          <w:szCs w:val="36"/>
        </w:rPr>
        <w:lastRenderedPageBreak/>
        <w:t>J. Hoja de tabulación (cont.)</w:t>
      </w:r>
    </w:p>
    <w:p w:rsidR="00BD6EBC" w:rsidRPr="0098360B" w:rsidRDefault="00867A3E" w:rsidP="00F140D5">
      <w:pPr>
        <w:spacing w:line="480" w:lineRule="auto"/>
        <w:jc w:val="center"/>
        <w:rPr>
          <w:b/>
          <w:color w:val="323E4F" w:themeColor="text2" w:themeShade="BF"/>
          <w:sz w:val="36"/>
          <w:szCs w:val="36"/>
        </w:rPr>
      </w:pPr>
      <w:r w:rsidRPr="00867A3E">
        <w:rPr>
          <w:rFonts w:cstheme="minorHAnsi"/>
          <w:sz w:val="28"/>
          <w:szCs w:val="28"/>
        </w:rPr>
        <w:t>Tabla 16 - Hoja de tabulación para variable V4</w:t>
      </w:r>
      <w:r w:rsidR="00BD6EBC">
        <w:rPr>
          <w:noProof/>
          <w:lang w:eastAsia="es-AR"/>
        </w:rPr>
        <w:drawing>
          <wp:inline distT="0" distB="0" distL="0" distR="0" wp14:anchorId="73A06641" wp14:editId="1E006207">
            <wp:extent cx="4371975" cy="2049363"/>
            <wp:effectExtent l="0" t="0" r="0" b="8255"/>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2265" cy="2068249"/>
                    </a:xfrm>
                    <a:prstGeom prst="rect">
                      <a:avLst/>
                    </a:prstGeom>
                  </pic:spPr>
                </pic:pic>
              </a:graphicData>
            </a:graphic>
          </wp:inline>
        </w:drawing>
      </w:r>
      <w:r w:rsidR="00BD6EBC">
        <w:rPr>
          <w:noProof/>
          <w:lang w:eastAsia="es-AR"/>
        </w:rPr>
        <w:drawing>
          <wp:inline distT="0" distB="0" distL="0" distR="0" wp14:anchorId="15711B7D" wp14:editId="1A3B0FB1">
            <wp:extent cx="4419600" cy="4692976"/>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28285" cy="4702199"/>
                    </a:xfrm>
                    <a:prstGeom prst="rect">
                      <a:avLst/>
                    </a:prstGeom>
                  </pic:spPr>
                </pic:pic>
              </a:graphicData>
            </a:graphic>
          </wp:inline>
        </w:drawing>
      </w: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lastRenderedPageBreak/>
        <w:t>K. Hoja de tabulación (cont.)</w:t>
      </w:r>
    </w:p>
    <w:p w:rsidR="00986207" w:rsidRDefault="00986207" w:rsidP="0033790B">
      <w:pPr>
        <w:pStyle w:val="Default"/>
        <w:spacing w:line="480" w:lineRule="auto"/>
        <w:jc w:val="center"/>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16BA1503" wp14:editId="29A8FF13">
            <wp:extent cx="4530136" cy="1743075"/>
            <wp:effectExtent l="0" t="0" r="381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6370" cy="1745474"/>
                    </a:xfrm>
                    <a:prstGeom prst="rect">
                      <a:avLst/>
                    </a:prstGeom>
                  </pic:spPr>
                </pic:pic>
              </a:graphicData>
            </a:graphic>
          </wp:inline>
        </w:drawing>
      </w:r>
    </w:p>
    <w:p w:rsidR="008279FF" w:rsidRDefault="008279FF"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65BCB0D1" wp14:editId="61BA4205">
            <wp:extent cx="4572000" cy="3992642"/>
            <wp:effectExtent l="0" t="0" r="0" b="825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8169" cy="3998029"/>
                    </a:xfrm>
                    <a:prstGeom prst="rect">
                      <a:avLst/>
                    </a:prstGeom>
                  </pic:spPr>
                </pic:pic>
              </a:graphicData>
            </a:graphic>
          </wp:inline>
        </w:drawing>
      </w:r>
    </w:p>
    <w:p w:rsidR="00197323" w:rsidRDefault="00197323" w:rsidP="0033790B">
      <w:pPr>
        <w:pStyle w:val="Default"/>
        <w:spacing w:line="480" w:lineRule="auto"/>
        <w:jc w:val="center"/>
        <w:rPr>
          <w:rFonts w:asciiTheme="minorHAnsi" w:hAnsiTheme="minorHAnsi" w:cstheme="minorHAnsi"/>
          <w:sz w:val="28"/>
          <w:szCs w:val="28"/>
        </w:rPr>
      </w:pPr>
    </w:p>
    <w:p w:rsidR="00E8106A" w:rsidRDefault="00E8106A" w:rsidP="0033790B">
      <w:pPr>
        <w:pStyle w:val="Default"/>
        <w:spacing w:line="480" w:lineRule="auto"/>
        <w:jc w:val="center"/>
        <w:rPr>
          <w:rFonts w:asciiTheme="minorHAnsi" w:hAnsiTheme="minorHAnsi" w:cstheme="minorHAnsi"/>
          <w:sz w:val="28"/>
          <w:szCs w:val="28"/>
        </w:rPr>
      </w:pP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lastRenderedPageBreak/>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88710" cy="4573270"/>
                    </a:xfrm>
                    <a:prstGeom prst="rect">
                      <a:avLst/>
                    </a:prstGeom>
                  </pic:spPr>
                </pic:pic>
              </a:graphicData>
            </a:graphic>
          </wp:inline>
        </w:drawing>
      </w: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lastRenderedPageBreak/>
        <w:t>M. Hoja de tabulación (cont.)</w:t>
      </w:r>
    </w:p>
    <w:p w:rsidR="00F02335" w:rsidRDefault="00F02335" w:rsidP="00D93561">
      <w:pPr>
        <w:pStyle w:val="Default"/>
        <w:spacing w:line="480" w:lineRule="auto"/>
        <w:jc w:val="center"/>
        <w:rPr>
          <w:rFonts w:asciiTheme="minorHAnsi" w:hAnsiTheme="minorHAnsi" w:cstheme="minorHAnsi"/>
          <w:sz w:val="28"/>
          <w:szCs w:val="28"/>
        </w:rPr>
      </w:pPr>
      <w:r w:rsidRPr="00F02335">
        <w:rPr>
          <w:rFonts w:asciiTheme="minorHAnsi" w:hAnsiTheme="minorHAnsi" w:cstheme="minorHAnsi"/>
          <w:sz w:val="28"/>
          <w:szCs w:val="28"/>
        </w:rPr>
        <w:t>Tabla 19 - Hoja de tabulación para variable V8</w:t>
      </w:r>
    </w:p>
    <w:p w:rsidR="00F02335" w:rsidRDefault="00F02335"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4F3BAACD" wp14:editId="69FCF289">
            <wp:extent cx="4050585" cy="1876425"/>
            <wp:effectExtent l="0" t="0" r="762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67433" cy="1884230"/>
                    </a:xfrm>
                    <a:prstGeom prst="rect">
                      <a:avLst/>
                    </a:prstGeom>
                  </pic:spPr>
                </pic:pic>
              </a:graphicData>
            </a:graphic>
          </wp:inline>
        </w:drawing>
      </w:r>
    </w:p>
    <w:p w:rsidR="007F26F3" w:rsidRDefault="007F26F3"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5EF3E097" wp14:editId="07E5691C">
            <wp:extent cx="4057650" cy="4251863"/>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66984" cy="4261644"/>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F7720B" w:rsidRDefault="001B1164" w:rsidP="00D93561">
      <w:pPr>
        <w:spacing w:line="480" w:lineRule="auto"/>
        <w:jc w:val="center"/>
        <w:rPr>
          <w:b/>
          <w:color w:val="323E4F" w:themeColor="text2" w:themeShade="BF"/>
          <w:sz w:val="36"/>
          <w:szCs w:val="36"/>
        </w:rPr>
      </w:pPr>
      <w:r w:rsidRPr="001B1164">
        <w:rPr>
          <w:b/>
          <w:color w:val="323E4F" w:themeColor="text2" w:themeShade="BF"/>
          <w:sz w:val="36"/>
          <w:szCs w:val="36"/>
        </w:rPr>
        <w:lastRenderedPageBreak/>
        <w:t>N. Hoja de tabulación (cont.)</w:t>
      </w:r>
    </w:p>
    <w:p w:rsidR="00F97B37" w:rsidRDefault="001B1164" w:rsidP="00F7720B">
      <w:pPr>
        <w:spacing w:line="480" w:lineRule="auto"/>
        <w:jc w:val="center"/>
        <w:rPr>
          <w:rFonts w:cstheme="minorHAnsi"/>
          <w:sz w:val="28"/>
          <w:szCs w:val="28"/>
        </w:rPr>
      </w:pPr>
      <w:r w:rsidRPr="001B1164">
        <w:rPr>
          <w:rFonts w:cstheme="minorHAnsi"/>
          <w:sz w:val="28"/>
          <w:szCs w:val="28"/>
        </w:rPr>
        <w:t>Tabla 20 - Hoja de tabulación para variable V9</w:t>
      </w:r>
      <w:r w:rsidR="00B24192">
        <w:rPr>
          <w:noProof/>
          <w:lang w:eastAsia="es-AR"/>
        </w:rPr>
        <w:drawing>
          <wp:inline distT="0" distB="0" distL="0" distR="0" wp14:anchorId="03B4CE86" wp14:editId="74461992">
            <wp:extent cx="3924300" cy="1693579"/>
            <wp:effectExtent l="0" t="0" r="0" b="1905"/>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60678" cy="1709278"/>
                    </a:xfrm>
                    <a:prstGeom prst="rect">
                      <a:avLst/>
                    </a:prstGeom>
                  </pic:spPr>
                </pic:pic>
              </a:graphicData>
            </a:graphic>
          </wp:inline>
        </w:drawing>
      </w:r>
      <w:r w:rsidR="001C5BA6">
        <w:rPr>
          <w:noProof/>
          <w:lang w:eastAsia="es-AR"/>
        </w:rPr>
        <w:drawing>
          <wp:inline distT="0" distB="0" distL="0" distR="0" wp14:anchorId="1289D431" wp14:editId="67B6FD36">
            <wp:extent cx="3948376" cy="38481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9673" cy="3859110"/>
                    </a:xfrm>
                    <a:prstGeom prst="rect">
                      <a:avLst/>
                    </a:prstGeom>
                  </pic:spPr>
                </pic:pic>
              </a:graphicData>
            </a:graphic>
          </wp:inline>
        </w:drawing>
      </w:r>
    </w:p>
    <w:p w:rsidR="00D93561" w:rsidRDefault="00D93561" w:rsidP="00F7720B">
      <w:pPr>
        <w:spacing w:line="480" w:lineRule="auto"/>
        <w:jc w:val="center"/>
        <w:rPr>
          <w:rFonts w:cstheme="minorHAnsi"/>
          <w:sz w:val="28"/>
          <w:szCs w:val="28"/>
        </w:rPr>
      </w:pPr>
    </w:p>
    <w:p w:rsidR="00D93561" w:rsidRPr="001B1164" w:rsidRDefault="00D93561" w:rsidP="00F7720B">
      <w:pPr>
        <w:spacing w:line="480" w:lineRule="auto"/>
        <w:jc w:val="center"/>
        <w:rPr>
          <w:rFonts w:cstheme="minorHAnsi"/>
          <w:sz w:val="28"/>
          <w:szCs w:val="28"/>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lastRenderedPageBreak/>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t>Tabla 21 - Hoja de tabulación para variable V10</w:t>
      </w:r>
    </w:p>
    <w:p w:rsidR="001B1164" w:rsidRDefault="000168DB"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1DC6E0FE" wp14:editId="5C8DA831">
            <wp:extent cx="4067175" cy="1665514"/>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88176" cy="1674114"/>
                    </a:xfrm>
                    <a:prstGeom prst="rect">
                      <a:avLst/>
                    </a:prstGeom>
                  </pic:spPr>
                </pic:pic>
              </a:graphicData>
            </a:graphic>
          </wp:inline>
        </w:drawing>
      </w:r>
    </w:p>
    <w:p w:rsidR="000168DB" w:rsidRDefault="000168DB"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08CE3529" wp14:editId="575B8D5A">
            <wp:extent cx="4143375" cy="3960141"/>
            <wp:effectExtent l="0" t="0" r="0" b="254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59629" cy="3975676"/>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D93561" w:rsidRDefault="00D93561" w:rsidP="00D93561">
      <w:pPr>
        <w:pStyle w:val="Default"/>
        <w:spacing w:line="480" w:lineRule="auto"/>
        <w:jc w:val="center"/>
        <w:rPr>
          <w:rFonts w:asciiTheme="minorHAnsi" w:hAnsiTheme="minorHAnsi" w:cstheme="minorHAnsi"/>
          <w:sz w:val="28"/>
          <w:szCs w:val="28"/>
        </w:rPr>
      </w:pPr>
    </w:p>
    <w:p w:rsidR="00FB54AB" w:rsidRPr="00FB54AB" w:rsidRDefault="00FB54AB" w:rsidP="00FB54AB">
      <w:pPr>
        <w:spacing w:line="480" w:lineRule="auto"/>
        <w:jc w:val="center"/>
        <w:rPr>
          <w:b/>
          <w:color w:val="323E4F" w:themeColor="text2" w:themeShade="BF"/>
          <w:sz w:val="36"/>
          <w:szCs w:val="36"/>
        </w:rPr>
      </w:pPr>
      <w:r w:rsidRPr="00FB54AB">
        <w:rPr>
          <w:b/>
          <w:color w:val="323E4F" w:themeColor="text2" w:themeShade="BF"/>
          <w:sz w:val="36"/>
          <w:szCs w:val="36"/>
        </w:rPr>
        <w:lastRenderedPageBreak/>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Alonso, G. (2008). Marketing de Servicios: Reinterpretando la Cadena de Valor.</w:t>
      </w:r>
    </w:p>
    <w:p w:rsidR="00FB54AB" w:rsidRDefault="002365FE" w:rsidP="00FB54A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Palermo Business Review</w:t>
      </w:r>
      <w:r w:rsidR="00FB54AB"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Bekerman, D. (19 de Septiembre de 2014). ¿En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computación en la nube en la Argentina? Obtenido de iProfesional:</w:t>
      </w:r>
    </w:p>
    <w:p w:rsidR="00FA0046" w:rsidRPr="00FA0046" w:rsidRDefault="004A0712" w:rsidP="00FB54AB">
      <w:pPr>
        <w:pStyle w:val="Default"/>
        <w:spacing w:line="480" w:lineRule="auto"/>
        <w:jc w:val="both"/>
        <w:rPr>
          <w:rFonts w:asciiTheme="minorHAnsi" w:hAnsiTheme="minorHAnsi" w:cstheme="minorHAnsi"/>
          <w:sz w:val="28"/>
          <w:szCs w:val="28"/>
        </w:rPr>
      </w:pPr>
      <w:hyperlink r:id="rId76" w:history="1">
        <w:r w:rsidR="00FA0046" w:rsidRPr="00FA0046">
          <w:rPr>
            <w:rStyle w:val="Hyperlink"/>
            <w:rFonts w:asciiTheme="minorHAnsi" w:hAnsiTheme="minorHAnsi" w:cstheme="minorHAnsi"/>
            <w:sz w:val="28"/>
            <w:szCs w:val="28"/>
          </w:rPr>
          <w:t>http://www.iprofesional.com/notas/196437-En-cules-industrias-tiene-impactoreal-la-computacin-en-la-nube-en-la-Argentina-</w:t>
        </w:r>
      </w:hyperlink>
      <w:r w:rsidR="00D41CA5" w:rsidRPr="00FA0046">
        <w:rPr>
          <w:rFonts w:asciiTheme="minorHAnsi" w:hAnsiTheme="minorHAnsi" w:cstheme="minorHAnsi"/>
          <w:sz w:val="28"/>
          <w:szCs w:val="28"/>
        </w:rPr>
        <w:t xml:space="preserve"> </w:t>
      </w:r>
    </w:p>
    <w:p w:rsidR="00FA0046" w:rsidRPr="00F02A36" w:rsidRDefault="00FA0046"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FA0046">
        <w:rPr>
          <w:rFonts w:asciiTheme="minorHAnsi" w:hAnsiTheme="minorHAnsi" w:cstheme="minorHAnsi"/>
          <w:sz w:val="28"/>
          <w:szCs w:val="28"/>
          <w:lang w:val="en-US"/>
        </w:rPr>
        <w:t>Brin</w:t>
      </w:r>
      <w:r w:rsidRPr="00F02A36">
        <w:rPr>
          <w:rFonts w:asciiTheme="minorHAnsi" w:hAnsiTheme="minorHAnsi" w:cstheme="minorHAnsi"/>
          <w:sz w:val="28"/>
          <w:szCs w:val="28"/>
          <w:lang w:val="en-US"/>
        </w:rPr>
        <w:t xml:space="preserve">, S., &amp; Page, L. (1998). </w:t>
      </w:r>
      <w:r w:rsidRPr="00D41CA5">
        <w:rPr>
          <w:rFonts w:asciiTheme="minorHAnsi" w:hAnsiTheme="minorHAnsi" w:cstheme="minorHAnsi"/>
          <w:sz w:val="28"/>
          <w:szCs w:val="28"/>
          <w:lang w:val="en-US"/>
        </w:rPr>
        <w:t>The Anatomy of a Large-Scale Hypertextual Web Search</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Engine. Stanford: Stanford University.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BSA. (2013). 2013 BSA Global Cloud Computing Scorecard. Washington: BSA The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Software Alliance.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Campo, P. (22 de Agosto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de Microsoft en la Argentina. Obtenido de iProfesional:</w:t>
      </w:r>
    </w:p>
    <w:p w:rsidR="00FB54AB" w:rsidRDefault="004A0712" w:rsidP="00FB54AB">
      <w:pPr>
        <w:pStyle w:val="Default"/>
        <w:spacing w:line="480" w:lineRule="auto"/>
        <w:jc w:val="both"/>
        <w:rPr>
          <w:rFonts w:asciiTheme="minorHAnsi" w:hAnsiTheme="minorHAnsi" w:cstheme="minorHAnsi"/>
          <w:sz w:val="28"/>
          <w:szCs w:val="28"/>
        </w:rPr>
      </w:pPr>
      <w:hyperlink r:id="rId77" w:history="1">
        <w:r w:rsidR="004F1DE1" w:rsidRPr="009B2383">
          <w:rPr>
            <w:rStyle w:val="Hyperlink"/>
            <w:rFonts w:asciiTheme="minorHAnsi" w:hAnsiTheme="minorHAnsi" w:cstheme="minorHAnsi"/>
            <w:sz w:val="28"/>
            <w:szCs w:val="28"/>
          </w:rPr>
          <w:t>http://www.iprofesional.com/notas/194435-El-tradicional-Tango-se-potenciagracias-a-la-nube-de-Microsoft-en-la-Argentina</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Carr, N. G. (2003). IT Doesn't Matte</w:t>
      </w:r>
      <w:r w:rsidR="002365FE">
        <w:rPr>
          <w:rFonts w:asciiTheme="minorHAnsi" w:hAnsiTheme="minorHAnsi" w:cstheme="minorHAnsi"/>
          <w:sz w:val="28"/>
          <w:szCs w:val="28"/>
          <w:lang w:val="en-US"/>
        </w:rPr>
        <w:t>r. Harvard Business Review</w:t>
      </w:r>
      <w:r w:rsidRPr="00D41CA5">
        <w:rPr>
          <w:rFonts w:asciiTheme="minorHAnsi" w:hAnsiTheme="minorHAnsi" w:cstheme="minorHAnsi"/>
          <w:sz w:val="28"/>
          <w:szCs w:val="28"/>
          <w:lang w:val="en-US"/>
        </w:rPr>
        <w:t>.</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Carr, N. G. (2008). The Big Switch: rewiring the world, from Edison to Google.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Catalano, A. (1 de Diciembre de 2015). La nube comienza a ser una realidad. Obtenido</w:t>
      </w:r>
      <w:r w:rsidR="00D41CA5">
        <w:rPr>
          <w:rFonts w:asciiTheme="minorHAnsi" w:hAnsiTheme="minorHAnsi" w:cstheme="minorHAnsi"/>
          <w:sz w:val="28"/>
          <w:szCs w:val="28"/>
        </w:rPr>
        <w:t xml:space="preserve"> </w:t>
      </w:r>
      <w:r w:rsidRPr="00FB54AB">
        <w:rPr>
          <w:rFonts w:asciiTheme="minorHAnsi" w:hAnsiTheme="minorHAnsi" w:cstheme="minorHAnsi"/>
          <w:sz w:val="28"/>
          <w:szCs w:val="28"/>
        </w:rPr>
        <w:t xml:space="preserve">de El Cronista: </w:t>
      </w:r>
      <w:hyperlink r:id="rId78" w:history="1">
        <w:r w:rsidR="004F1DE1" w:rsidRPr="009B2383">
          <w:rPr>
            <w:rStyle w:val="Hyperlink"/>
            <w:rFonts w:asciiTheme="minorHAnsi" w:hAnsiTheme="minorHAnsi" w:cstheme="minorHAnsi"/>
            <w:sz w:val="28"/>
            <w:szCs w:val="28"/>
          </w:rPr>
          <w:t>http://www.cronista.com/itbusiness/La-nube-comienza-aseruna-realidad-20151201-0001.html</w:t>
        </w:r>
      </w:hyperlink>
    </w:p>
    <w:p w:rsidR="004F1DE1" w:rsidRPr="00D41CA5"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Ceruzzi, P. E. (2003). A History of Modern Computing. Cambridge: The MIT Press.</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Click, R. L., &amp; Duening, T. N. (2005). Business Process Outsourcing - The Competitive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Advantage. New Jersey: John Wiley &amp; Sons, Inc.</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Columbus, L. (4 de Mayo de 2015). </w:t>
      </w:r>
      <w:r w:rsidRPr="00D41CA5">
        <w:rPr>
          <w:rFonts w:asciiTheme="minorHAnsi" w:hAnsiTheme="minorHAnsi" w:cstheme="minorHAnsi"/>
          <w:sz w:val="28"/>
          <w:szCs w:val="28"/>
          <w:lang w:val="en-US"/>
        </w:rPr>
        <w:t>Roundup Of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Computing Forecasts And Market Estimates, 2015. </w:t>
      </w:r>
      <w:r w:rsidRPr="00FB54AB">
        <w:rPr>
          <w:rFonts w:asciiTheme="minorHAnsi" w:hAnsiTheme="minorHAnsi" w:cstheme="minorHAnsi"/>
          <w:sz w:val="28"/>
          <w:szCs w:val="28"/>
        </w:rPr>
        <w:t>Obtenido de Forbes Tech:</w:t>
      </w:r>
    </w:p>
    <w:p w:rsidR="00FB54AB" w:rsidRDefault="004A0712" w:rsidP="00FB54AB">
      <w:pPr>
        <w:pStyle w:val="Default"/>
        <w:spacing w:line="480" w:lineRule="auto"/>
        <w:jc w:val="both"/>
        <w:rPr>
          <w:rFonts w:asciiTheme="minorHAnsi" w:hAnsiTheme="minorHAnsi" w:cstheme="minorHAnsi"/>
          <w:sz w:val="28"/>
          <w:szCs w:val="28"/>
        </w:rPr>
      </w:pPr>
      <w:hyperlink r:id="rId79" w:history="1">
        <w:r w:rsidR="004F1DE1" w:rsidRPr="009B2383">
          <w:rPr>
            <w:rStyle w:val="Hyperlink"/>
            <w:rFonts w:asciiTheme="minorHAnsi" w:hAnsiTheme="minorHAnsi" w:cstheme="minorHAnsi"/>
            <w:sz w:val="28"/>
            <w:szCs w:val="28"/>
          </w:rPr>
          <w:t>http://www.forbes.com/sites/louiscolumbus/2015/05/04/roundup-of-smallmedium-business-cloud-computing-forecasts-and-market-estimates-2015/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Deloitte. (2014). How the cloud enables rapid growth in SMBs. </w:t>
      </w:r>
      <w:r w:rsidRPr="00FB54AB">
        <w:rPr>
          <w:rFonts w:asciiTheme="minorHAnsi" w:hAnsiTheme="minorHAnsi" w:cstheme="minorHAnsi"/>
          <w:sz w:val="28"/>
          <w:szCs w:val="28"/>
        </w:rPr>
        <w:t>Deloitte.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 Cronista. (9 de Agosto de 2013). El desafío legal de la computación en la nube.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El Cronista: </w:t>
      </w:r>
      <w:hyperlink r:id="rId80" w:history="1">
        <w:r w:rsidR="004F1DE1" w:rsidRPr="009B2383">
          <w:rPr>
            <w:rStyle w:val="Hyperlink"/>
            <w:rFonts w:asciiTheme="minorHAnsi" w:hAnsiTheme="minorHAnsi" w:cstheme="minorHAnsi"/>
            <w:sz w:val="28"/>
            <w:szCs w:val="28"/>
          </w:rPr>
          <w:t>http://www.cronista.com/legales/El-desafio-legal-dela-computacion-en-la-nube-20130809-0022.html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(18 de Enero de 2012). Cloud computing para PyMEs.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Emprendedores: </w:t>
      </w:r>
      <w:hyperlink r:id="rId81" w:history="1">
        <w:r w:rsidR="004F1DE1" w:rsidRPr="009B2383">
          <w:rPr>
            <w:rStyle w:val="Hyperlink"/>
            <w:rFonts w:asciiTheme="minorHAnsi" w:hAnsiTheme="minorHAnsi" w:cstheme="minorHAnsi"/>
            <w:sz w:val="28"/>
            <w:szCs w:val="28"/>
          </w:rPr>
          <w:t>http://www.emprendedores.es/gestion/cloudcomputing/cloud-computing-1</w:t>
        </w:r>
      </w:hyperlink>
    </w:p>
    <w:p w:rsidR="004F1DE1" w:rsidRPr="002365FE"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ENISA. (2010). An SME perspective on Cloud Computing. European Network and</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Information Security Agency.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Espacio Cloud. (7 de Mayo de 2014). Qué es un ERP y cómo puede sumar valor en las</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empresas. Obtenido de Espacio Cloud:</w:t>
      </w:r>
    </w:p>
    <w:p w:rsidR="00FB54AB" w:rsidRDefault="004A0712" w:rsidP="00FB54AB">
      <w:pPr>
        <w:pStyle w:val="Default"/>
        <w:spacing w:line="480" w:lineRule="auto"/>
        <w:jc w:val="both"/>
        <w:rPr>
          <w:rFonts w:asciiTheme="minorHAnsi" w:hAnsiTheme="minorHAnsi" w:cstheme="minorHAnsi"/>
          <w:sz w:val="28"/>
          <w:szCs w:val="28"/>
        </w:rPr>
      </w:pPr>
      <w:hyperlink r:id="rId82" w:history="1">
        <w:r w:rsidR="004F1DE1" w:rsidRPr="009B2383">
          <w:rPr>
            <w:rStyle w:val="Hyperlink"/>
            <w:rFonts w:asciiTheme="minorHAnsi" w:hAnsiTheme="minorHAnsi" w:cstheme="minorHAnsi"/>
            <w:sz w:val="28"/>
            <w:szCs w:val="28"/>
          </w:rPr>
          <w:t>http://espaciocloud.com.ar/aplicaciones-para-emprendedores-soluciones-erp/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(19 de Marzo de 2014). Todo el almacenamiento en la nube en una app.</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Espacio Cloud: </w:t>
      </w:r>
      <w:hyperlink r:id="rId83" w:history="1">
        <w:r w:rsidR="004F1DE1" w:rsidRPr="009B2383">
          <w:rPr>
            <w:rStyle w:val="Hyperlink"/>
            <w:rFonts w:asciiTheme="minorHAnsi" w:hAnsiTheme="minorHAnsi" w:cstheme="minorHAnsi"/>
            <w:sz w:val="28"/>
            <w:szCs w:val="28"/>
          </w:rPr>
          <w:t>http://espaciocloud.com.ar/todo-elalmacenamiento-en-la-nube-en-una-app/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(17 de Abril de 2015). Marketing y gestión, claves para el negocio</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hotelero. Obtenido de Espacio Cloud: </w:t>
      </w:r>
      <w:hyperlink r:id="rId84" w:history="1">
        <w:r w:rsidR="004F1DE1" w:rsidRPr="009B2383">
          <w:rPr>
            <w:rStyle w:val="Hyperlink"/>
            <w:rFonts w:asciiTheme="minorHAnsi" w:hAnsiTheme="minorHAnsi" w:cstheme="minorHAnsi"/>
            <w:sz w:val="28"/>
            <w:szCs w:val="28"/>
          </w:rPr>
          <w:t>http://espaciocloud.com.ar/marketing-ygestion-claves-para-el-negocio-hotelero/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(30 de Marzo de 2015). Paso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electrónica en tu negocio. Obtenido de Espacio Cloud:</w:t>
      </w:r>
    </w:p>
    <w:p w:rsidR="00FB54AB" w:rsidRDefault="004A0712" w:rsidP="00FB54AB">
      <w:pPr>
        <w:pStyle w:val="Default"/>
        <w:spacing w:line="480" w:lineRule="auto"/>
        <w:jc w:val="both"/>
        <w:rPr>
          <w:rFonts w:asciiTheme="minorHAnsi" w:hAnsiTheme="minorHAnsi" w:cstheme="minorHAnsi"/>
          <w:sz w:val="28"/>
          <w:szCs w:val="28"/>
        </w:rPr>
      </w:pPr>
      <w:hyperlink r:id="rId85" w:history="1">
        <w:r w:rsidR="004F1DE1" w:rsidRPr="009B2383">
          <w:rPr>
            <w:rStyle w:val="Hyperlink"/>
            <w:rFonts w:asciiTheme="minorHAnsi" w:hAnsiTheme="minorHAnsi" w:cstheme="minorHAnsi"/>
            <w:sz w:val="28"/>
            <w:szCs w:val="28"/>
          </w:rPr>
          <w:t>http://espaciocloud.com.ar/paso-a-paso-para-incorporar-la-factura-electronicaen-tu-negocio/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(2013). Definiciones de PyME en Argentina y el resto del mundo. Buenos</w:t>
      </w:r>
    </w:p>
    <w:p w:rsidR="004F1DE1"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Aires: Fundación Observatorio PyME.</w:t>
      </w:r>
      <w:r w:rsidR="004F1DE1">
        <w:rPr>
          <w:rFonts w:asciiTheme="minorHAnsi" w:hAnsiTheme="minorHAnsi" w:cstheme="minorHAnsi"/>
          <w:sz w:val="28"/>
          <w:szCs w:val="28"/>
        </w:rPr>
        <w:t xml:space="preserve"> </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FOPyME. (2015). La Coyuntura de las PyME de Software y Servicios Informáticos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Ciudad de Buenos Aires. Buenos Aires: Fundación Observatorio PyME.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Forbes. (24 de Enero de 2015). Roundup Of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Estimates, 2015. Obtenido de Forbes / Tech:</w:t>
      </w:r>
    </w:p>
    <w:p w:rsidR="00FB54AB" w:rsidRDefault="004A0712" w:rsidP="00FB54AB">
      <w:pPr>
        <w:pStyle w:val="Default"/>
        <w:spacing w:line="480" w:lineRule="auto"/>
        <w:jc w:val="both"/>
        <w:rPr>
          <w:rFonts w:asciiTheme="minorHAnsi" w:hAnsiTheme="minorHAnsi" w:cstheme="minorHAnsi"/>
          <w:sz w:val="28"/>
          <w:szCs w:val="28"/>
        </w:rPr>
      </w:pPr>
      <w:hyperlink r:id="rId86" w:history="1">
        <w:r w:rsidR="004F1DE1" w:rsidRPr="009B2383">
          <w:rPr>
            <w:rStyle w:val="Hyperlink"/>
            <w:rFonts w:asciiTheme="minorHAnsi" w:hAnsiTheme="minorHAnsi" w:cstheme="minorHAnsi"/>
            <w:sz w:val="28"/>
            <w:szCs w:val="28"/>
          </w:rPr>
          <w:t>http://www.forbes.com/sites/louiscolumbus/2015/01/24/roundup-of-cloudcomputing-forecasts-and-market-estimates-2015/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(26 de Junio de 2008). Gartner Says Cloud Computing Will Be As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E-business. Obtenido de Gartner Newsroom:</w:t>
      </w:r>
    </w:p>
    <w:p w:rsidR="00FB54AB" w:rsidRDefault="004A0712" w:rsidP="00FB54AB">
      <w:pPr>
        <w:pStyle w:val="Default"/>
        <w:spacing w:line="480" w:lineRule="auto"/>
        <w:jc w:val="both"/>
        <w:rPr>
          <w:rFonts w:asciiTheme="minorHAnsi" w:hAnsiTheme="minorHAnsi" w:cstheme="minorHAnsi"/>
          <w:sz w:val="28"/>
          <w:szCs w:val="28"/>
        </w:rPr>
      </w:pPr>
      <w:hyperlink r:id="rId87" w:history="1">
        <w:r w:rsidR="004F1DE1" w:rsidRPr="009B2383">
          <w:rPr>
            <w:rStyle w:val="Hyperlink"/>
            <w:rFonts w:asciiTheme="minorHAnsi" w:hAnsiTheme="minorHAnsi" w:cstheme="minorHAnsi"/>
            <w:sz w:val="28"/>
            <w:szCs w:val="28"/>
          </w:rPr>
          <w:t>http://www.gartner.com/newsroom/id/707508</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(11 de Agosto de 2014). Gartner's 2014 Hype Cycle for Emerging</w:t>
      </w:r>
    </w:p>
    <w:p w:rsidR="00FB54AB" w:rsidRPr="004F1DE1"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Technologies Maps the Journey to Digital Business. </w:t>
      </w:r>
      <w:r w:rsidRPr="00FB54AB">
        <w:rPr>
          <w:rFonts w:asciiTheme="minorHAnsi" w:hAnsiTheme="minorHAnsi" w:cstheme="minorHAnsi"/>
          <w:sz w:val="28"/>
          <w:szCs w:val="28"/>
        </w:rPr>
        <w:t>Obtenido de Gartner</w:t>
      </w:r>
      <w:r w:rsidR="004F1DE1">
        <w:rPr>
          <w:rFonts w:asciiTheme="minorHAnsi" w:hAnsiTheme="minorHAnsi" w:cstheme="minorHAnsi"/>
          <w:sz w:val="28"/>
          <w:szCs w:val="28"/>
        </w:rPr>
        <w:t xml:space="preserve"> </w:t>
      </w:r>
      <w:r w:rsidRPr="004F1DE1">
        <w:rPr>
          <w:rFonts w:asciiTheme="minorHAnsi" w:hAnsiTheme="minorHAnsi" w:cstheme="minorHAnsi"/>
          <w:sz w:val="28"/>
          <w:szCs w:val="28"/>
        </w:rPr>
        <w:t xml:space="preserve">Newsroom: </w:t>
      </w:r>
      <w:hyperlink r:id="rId88" w:history="1">
        <w:r w:rsidR="004F1DE1" w:rsidRPr="004F1DE1">
          <w:rPr>
            <w:rStyle w:val="Hyperlink"/>
            <w:rFonts w:asciiTheme="minorHAnsi" w:hAnsiTheme="minorHAnsi" w:cstheme="minorHAnsi"/>
            <w:sz w:val="28"/>
            <w:szCs w:val="28"/>
          </w:rPr>
          <w:t>http://www.gartner.com/newsroom/id/2819918</w:t>
        </w:r>
      </w:hyperlink>
    </w:p>
    <w:p w:rsidR="004F1DE1" w:rsidRPr="004F1DE1"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(2015). Forecast Analysis: Public Cloud Services, Worlwide, 1Q15 Update.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Gartner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Google. (9 de Agosto de 2015). Google Trends. Obtenido de Google Trends:</w:t>
      </w:r>
    </w:p>
    <w:p w:rsidR="00FB54AB" w:rsidRDefault="004A0712" w:rsidP="00FB54AB">
      <w:pPr>
        <w:pStyle w:val="Default"/>
        <w:spacing w:line="480" w:lineRule="auto"/>
        <w:jc w:val="both"/>
        <w:rPr>
          <w:rFonts w:asciiTheme="minorHAnsi" w:hAnsiTheme="minorHAnsi" w:cstheme="minorHAnsi"/>
          <w:sz w:val="28"/>
          <w:szCs w:val="28"/>
        </w:rPr>
      </w:pPr>
      <w:hyperlink r:id="rId89" w:history="1">
        <w:r w:rsidR="004F1DE1" w:rsidRPr="009B2383">
          <w:rPr>
            <w:rStyle w:val="Hyperlink"/>
            <w:rFonts w:asciiTheme="minorHAnsi" w:hAnsiTheme="minorHAnsi" w:cstheme="minorHAnsi"/>
            <w:sz w:val="28"/>
            <w:szCs w:val="28"/>
          </w:rPr>
          <w:t>https://www.google.com/trends/</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Hernández Sampieri, R., Fernández Collado, C., &amp; Baptista Lucio, P. (2006).</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pymes. Obtenido de TICPyMEs: </w:t>
      </w:r>
      <w:hyperlink r:id="rId90" w:history="1">
        <w:r w:rsidR="004F1DE1" w:rsidRPr="009B2383">
          <w:rPr>
            <w:rStyle w:val="Hyperlink"/>
            <w:rFonts w:asciiTheme="minorHAnsi" w:hAnsiTheme="minorHAnsi" w:cstheme="minorHAnsi"/>
            <w:sz w:val="28"/>
            <w:szCs w:val="28"/>
          </w:rPr>
          <w:t>http://www.ticpymes.es/informaticaprofesional/entrevistas/1083064001704/ningun-emprendedor-planteaponer.1.html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Linthicum, D. (Julio de 2014). El verdadero valor de la nube va más allá del ROI</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básico. Obtenido de SearchDataCenter:</w:t>
      </w:r>
    </w:p>
    <w:p w:rsidR="00FB54AB" w:rsidRDefault="004A0712" w:rsidP="00FB54AB">
      <w:pPr>
        <w:pStyle w:val="Default"/>
        <w:spacing w:line="480" w:lineRule="auto"/>
        <w:jc w:val="both"/>
        <w:rPr>
          <w:rFonts w:asciiTheme="minorHAnsi" w:hAnsiTheme="minorHAnsi" w:cstheme="minorHAnsi"/>
          <w:sz w:val="28"/>
          <w:szCs w:val="28"/>
        </w:rPr>
      </w:pPr>
      <w:hyperlink r:id="rId91" w:history="1">
        <w:r w:rsidR="004F1DE1" w:rsidRPr="009B2383">
          <w:rPr>
            <w:rStyle w:val="Hyperlink"/>
            <w:rFonts w:asciiTheme="minorHAnsi" w:hAnsiTheme="minorHAnsi" w:cstheme="minorHAnsi"/>
            <w:sz w:val="28"/>
            <w:szCs w:val="28"/>
          </w:rPr>
          <w:t>http://searchdatacenter.techtarget.com/es/cronica/El-verdadero-valor-de-lanube-va-mas-alla-del-ROI-basico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(Agosto de 2012). Selling the cloud to SMEs.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lastRenderedPageBreak/>
        <w:t xml:space="preserve">MacInnes, B. (Marzo de 2013). Leading the SME to cloud. </w:t>
      </w:r>
      <w:r w:rsidRPr="00FB54AB">
        <w:rPr>
          <w:rFonts w:asciiTheme="minorHAnsi" w:hAnsiTheme="minorHAnsi" w:cstheme="minorHAnsi"/>
          <w:sz w:val="28"/>
          <w:szCs w:val="28"/>
        </w:rPr>
        <w:t>Obtenido de MicroScope:</w:t>
      </w:r>
    </w:p>
    <w:p w:rsidR="00FB54AB" w:rsidRDefault="004A0712" w:rsidP="00FB54AB">
      <w:pPr>
        <w:pStyle w:val="Default"/>
        <w:spacing w:line="480" w:lineRule="auto"/>
        <w:jc w:val="both"/>
        <w:rPr>
          <w:rFonts w:asciiTheme="minorHAnsi" w:hAnsiTheme="minorHAnsi" w:cstheme="minorHAnsi"/>
          <w:sz w:val="28"/>
          <w:szCs w:val="28"/>
        </w:rPr>
      </w:pPr>
      <w:hyperlink r:id="rId92" w:history="1">
        <w:r w:rsidR="004F1DE1" w:rsidRPr="009B2383">
          <w:rPr>
            <w:rStyle w:val="Hyperlink"/>
            <w:rFonts w:asciiTheme="minorHAnsi" w:hAnsiTheme="minorHAnsi" w:cstheme="minorHAnsi"/>
            <w:sz w:val="28"/>
            <w:szCs w:val="28"/>
          </w:rPr>
          <w:t>http://www.microscope.co.uk/feature/Leading-the-SME-to-cloud</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(Mayo de 2013). SMEs often lack effective IT security. </w:t>
      </w:r>
      <w:r w:rsidRPr="00FB54AB">
        <w:rPr>
          <w:rFonts w:asciiTheme="minorHAnsi" w:hAnsiTheme="minorHAnsi" w:cstheme="minorHAnsi"/>
          <w:sz w:val="28"/>
          <w:szCs w:val="28"/>
        </w:rPr>
        <w:t>Obtenido de</w:t>
      </w:r>
    </w:p>
    <w:p w:rsidR="004F1DE1"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MicroScope: </w:t>
      </w:r>
      <w:hyperlink r:id="rId93" w:history="1">
        <w:r w:rsidR="004F1DE1" w:rsidRPr="00F02A36">
          <w:rPr>
            <w:rStyle w:val="Hyperlink"/>
            <w:rFonts w:asciiTheme="minorHAnsi" w:hAnsiTheme="minorHAnsi" w:cstheme="minorHAnsi"/>
            <w:sz w:val="28"/>
            <w:szCs w:val="28"/>
          </w:rPr>
          <w:t>http://www.microscope.co.uk/feature/SMEs-often-lack-effective-IT-security</w:t>
        </w:r>
      </w:hyperlink>
    </w:p>
    <w:p w:rsidR="004F1DE1" w:rsidRPr="00F02A36"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(21 de Junio de 2012). La verdad sobre cloud computing.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Mercado.com: </w:t>
      </w:r>
      <w:hyperlink r:id="rId94" w:history="1">
        <w:r w:rsidR="004F1DE1" w:rsidRPr="009B2383">
          <w:rPr>
            <w:rStyle w:val="Hyperlink"/>
            <w:rFonts w:asciiTheme="minorHAnsi" w:hAnsiTheme="minorHAnsi" w:cstheme="minorHAnsi"/>
            <w:sz w:val="28"/>
            <w:szCs w:val="28"/>
          </w:rPr>
          <w:t>http://www.mercado.com.ar/notas/informes/372180/la-verdadsobre-%3Cb%3Ecloud%3Cb%3E-computing</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Metz, C. (15 de Agosto de 2013). </w:t>
      </w:r>
      <w:r w:rsidRPr="00D41CA5">
        <w:rPr>
          <w:rFonts w:asciiTheme="minorHAnsi" w:hAnsiTheme="minorHAnsi" w:cstheme="minorHAnsi"/>
          <w:sz w:val="28"/>
          <w:szCs w:val="28"/>
          <w:lang w:val="en-US"/>
        </w:rPr>
        <w:t>Why some startups say the cloud is a waste of money.</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Wired: </w:t>
      </w:r>
      <w:hyperlink r:id="rId95" w:history="1">
        <w:r w:rsidR="004F1DE1" w:rsidRPr="009B2383">
          <w:rPr>
            <w:rStyle w:val="Hyperlink"/>
            <w:rFonts w:asciiTheme="minorHAnsi" w:hAnsiTheme="minorHAnsi" w:cstheme="minorHAnsi"/>
            <w:sz w:val="28"/>
            <w:szCs w:val="28"/>
          </w:rPr>
          <w:t>http://www.wired.com/2013/08/memsql-and-amazon/</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Junio de 2014). </w:t>
      </w:r>
      <w:r w:rsidRPr="00FB54AB">
        <w:rPr>
          <w:rFonts w:asciiTheme="minorHAnsi" w:hAnsiTheme="minorHAnsi" w:cstheme="minorHAnsi"/>
          <w:sz w:val="28"/>
          <w:szCs w:val="28"/>
          <w:lang w:val="en-US"/>
        </w:rPr>
        <w:t xml:space="preserve">How Facebook moved 20 billion Instagram potos without you noticing. </w:t>
      </w:r>
      <w:r w:rsidRPr="00FB54AB">
        <w:rPr>
          <w:rFonts w:asciiTheme="minorHAnsi" w:hAnsiTheme="minorHAnsi" w:cstheme="minorHAnsi"/>
          <w:sz w:val="28"/>
          <w:szCs w:val="28"/>
        </w:rPr>
        <w:t>Obtenido de Wired:</w:t>
      </w:r>
    </w:p>
    <w:p w:rsidR="00FB54AB" w:rsidRDefault="004A0712" w:rsidP="00FB54AB">
      <w:pPr>
        <w:pStyle w:val="Default"/>
        <w:spacing w:line="480" w:lineRule="auto"/>
        <w:jc w:val="both"/>
        <w:rPr>
          <w:rFonts w:asciiTheme="minorHAnsi" w:hAnsiTheme="minorHAnsi" w:cstheme="minorHAnsi"/>
          <w:sz w:val="28"/>
          <w:szCs w:val="28"/>
        </w:rPr>
      </w:pPr>
      <w:hyperlink r:id="rId96" w:history="1">
        <w:r w:rsidR="004F1DE1" w:rsidRPr="009B2383">
          <w:rPr>
            <w:rStyle w:val="Hyperlink"/>
            <w:rFonts w:asciiTheme="minorHAnsi" w:hAnsiTheme="minorHAnsi" w:cstheme="minorHAnsi"/>
            <w:sz w:val="28"/>
            <w:szCs w:val="28"/>
          </w:rPr>
          <w:t>https://www.wired.com/2014/06/facebook-instagram/</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Monsalvo, F. (9 de Noviembre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facilitan la transformación digital? Obtenido de iProfesional:</w:t>
      </w:r>
    </w:p>
    <w:p w:rsidR="00FB54AB" w:rsidRDefault="004A0712" w:rsidP="00FB54AB">
      <w:pPr>
        <w:pStyle w:val="Default"/>
        <w:spacing w:line="480" w:lineRule="auto"/>
        <w:jc w:val="both"/>
        <w:rPr>
          <w:rFonts w:asciiTheme="minorHAnsi" w:hAnsiTheme="minorHAnsi" w:cstheme="minorHAnsi"/>
          <w:sz w:val="28"/>
          <w:szCs w:val="28"/>
        </w:rPr>
      </w:pPr>
      <w:hyperlink r:id="rId97" w:history="1">
        <w:r w:rsidR="00572F29" w:rsidRPr="009B2383">
          <w:rPr>
            <w:rStyle w:val="Hyperlink"/>
            <w:rFonts w:asciiTheme="minorHAnsi" w:hAnsiTheme="minorHAnsi" w:cstheme="minorHAnsi"/>
            <w:sz w:val="28"/>
            <w:szCs w:val="28"/>
          </w:rPr>
          <w:t>http://www.iprofesional.com/notas/222538-Por-qu-los-servicios-basados-enla-nube-facilitan-la-transformacin-digital</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Moore, G. E. (1965). Cramming more components into integrated circuits. Electronics</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Magazine, 38(8).</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NIST. (2011). The NIST Definition of Cloud Computing. Gaithersburg: National</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Institute of Standards and Technology.</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Odin. (2015). 2015 SMB Cloud Insights for United States.</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r w:rsidR="00572F29">
        <w:rPr>
          <w:rFonts w:asciiTheme="minorHAnsi" w:hAnsiTheme="minorHAnsi" w:cstheme="minorHAnsi"/>
          <w:sz w:val="28"/>
          <w:szCs w:val="28"/>
        </w:rPr>
        <w:t xml:space="preserve"> </w:t>
      </w:r>
      <w:r w:rsidRPr="00FB54AB">
        <w:rPr>
          <w:rFonts w:asciiTheme="minorHAnsi" w:hAnsiTheme="minorHAnsi" w:cstheme="minorHAnsi"/>
          <w:sz w:val="28"/>
          <w:szCs w:val="28"/>
        </w:rPr>
        <w:t>la República Argentina. Buenos Aires: CESSI.</w:t>
      </w:r>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(Diciembre de 2013). Software as a Service: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América Latina. Obtenido de SearchDataCenter:</w:t>
      </w:r>
    </w:p>
    <w:p w:rsidR="00FB54AB" w:rsidRDefault="004A0712" w:rsidP="00FB54AB">
      <w:pPr>
        <w:pStyle w:val="Default"/>
        <w:spacing w:line="480" w:lineRule="auto"/>
        <w:jc w:val="both"/>
        <w:rPr>
          <w:rFonts w:asciiTheme="minorHAnsi" w:hAnsiTheme="minorHAnsi" w:cstheme="minorHAnsi"/>
          <w:sz w:val="28"/>
          <w:szCs w:val="28"/>
        </w:rPr>
      </w:pPr>
      <w:hyperlink r:id="rId98" w:history="1">
        <w:r w:rsidR="00572F29" w:rsidRPr="009B2383">
          <w:rPr>
            <w:rStyle w:val="Hyperlink"/>
            <w:rFonts w:asciiTheme="minorHAnsi" w:hAnsiTheme="minorHAnsi" w:cstheme="minorHAnsi"/>
            <w:sz w:val="28"/>
            <w:szCs w:val="28"/>
          </w:rPr>
          <w:t>http://searchdatacenter.techtarget.com/es/cronica/Software-as-a-Service-Oportunidad-para-pymes-en-America-Latina</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(Julio de 2014). Cinco ventajas de la nube para el negocio de las 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SearchDataCenter:</w:t>
      </w:r>
    </w:p>
    <w:p w:rsidR="00572F29" w:rsidRDefault="004A0712" w:rsidP="00FB54AB">
      <w:pPr>
        <w:pStyle w:val="Default"/>
        <w:spacing w:line="480" w:lineRule="auto"/>
        <w:jc w:val="both"/>
        <w:rPr>
          <w:rFonts w:asciiTheme="minorHAnsi" w:hAnsiTheme="minorHAnsi" w:cstheme="minorHAnsi"/>
          <w:sz w:val="28"/>
          <w:szCs w:val="28"/>
        </w:rPr>
      </w:pPr>
      <w:hyperlink r:id="rId99" w:history="1">
        <w:r w:rsidR="00572F29" w:rsidRPr="009B2383">
          <w:rPr>
            <w:rStyle w:val="Hyperlink"/>
            <w:rFonts w:asciiTheme="minorHAnsi" w:hAnsiTheme="minorHAnsi" w:cstheme="minorHAnsi"/>
            <w:sz w:val="28"/>
            <w:szCs w:val="28"/>
          </w:rPr>
          <w:t>http://searchdatacenter.techtarget.com/es/cronica/Cinco-ventajas-de-la-nubepara-el-negocio-de-las-PyMEs</w:t>
        </w:r>
      </w:hyperlink>
    </w:p>
    <w:p w:rsidR="00572F29"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Piccolo, L. (10 de Noviembre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“revolución” de la nube. Obtenido de iProfesional:</w:t>
      </w:r>
    </w:p>
    <w:p w:rsidR="00FB54AB" w:rsidRDefault="004A0712" w:rsidP="00FB54AB">
      <w:pPr>
        <w:pStyle w:val="Default"/>
        <w:spacing w:line="480" w:lineRule="auto"/>
        <w:jc w:val="both"/>
        <w:rPr>
          <w:rFonts w:asciiTheme="minorHAnsi" w:hAnsiTheme="minorHAnsi" w:cstheme="minorHAnsi"/>
          <w:sz w:val="28"/>
          <w:szCs w:val="28"/>
        </w:rPr>
      </w:pPr>
      <w:hyperlink r:id="rId100" w:history="1">
        <w:r w:rsidR="00DA554D" w:rsidRPr="009B2383">
          <w:rPr>
            <w:rStyle w:val="Hyperlink"/>
            <w:rFonts w:asciiTheme="minorHAnsi" w:hAnsiTheme="minorHAnsi" w:cstheme="minorHAnsi"/>
            <w:sz w:val="28"/>
            <w:szCs w:val="28"/>
          </w:rPr>
          <w:t>http://www.iprofesional.com/notas/222608-Acceso-vs-propiedad-laverdadera-revolucin-de-la-nube</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Porretti, J. (3 de Noviembre de 2015). ¿Por qué la nube es la base para transformarlos negocios? Obtenido de iProfesional:</w:t>
      </w:r>
    </w:p>
    <w:p w:rsidR="00FB54AB" w:rsidRDefault="004A0712" w:rsidP="00FB54AB">
      <w:pPr>
        <w:pStyle w:val="Default"/>
        <w:spacing w:line="480" w:lineRule="auto"/>
        <w:jc w:val="both"/>
        <w:rPr>
          <w:rFonts w:asciiTheme="minorHAnsi" w:hAnsiTheme="minorHAnsi" w:cstheme="minorHAnsi"/>
          <w:sz w:val="28"/>
          <w:szCs w:val="28"/>
        </w:rPr>
      </w:pPr>
      <w:hyperlink r:id="rId101" w:history="1">
        <w:r w:rsidR="00DA554D" w:rsidRPr="009B2383">
          <w:rPr>
            <w:rStyle w:val="Hyperlink"/>
            <w:rFonts w:asciiTheme="minorHAnsi" w:hAnsiTheme="minorHAnsi" w:cstheme="minorHAnsi"/>
            <w:sz w:val="28"/>
            <w:szCs w:val="28"/>
          </w:rPr>
          <w:t>http://www.iprofesional.com/notas/222211-Por-qu-la-nube-es-la-base-paratransformar-los-negocios</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Porter, M. E. (1985). Competitive Advantage. New York: Free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Prahalad, C., &amp; Hamel, G. (1990). The Core Competence of the Corporation. Harvard</w:t>
      </w:r>
    </w:p>
    <w:p w:rsidR="00FB54AB" w:rsidRDefault="002365FE" w:rsidP="00FB54AB">
      <w:pPr>
        <w:pStyle w:val="Default"/>
        <w:spacing w:line="480" w:lineRule="auto"/>
        <w:jc w:val="both"/>
        <w:rPr>
          <w:rFonts w:asciiTheme="minorHAnsi" w:hAnsiTheme="minorHAnsi" w:cstheme="minorHAnsi"/>
          <w:sz w:val="28"/>
          <w:szCs w:val="28"/>
          <w:lang w:val="en-US"/>
        </w:rPr>
      </w:pPr>
      <w:r>
        <w:rPr>
          <w:rFonts w:asciiTheme="minorHAnsi" w:hAnsiTheme="minorHAnsi" w:cstheme="minorHAnsi"/>
          <w:sz w:val="28"/>
          <w:szCs w:val="28"/>
          <w:lang w:val="en-US"/>
        </w:rPr>
        <w:t>Business Review</w:t>
      </w:r>
      <w:r w:rsidR="00FB54AB" w:rsidRPr="00D41CA5">
        <w:rPr>
          <w:rFonts w:asciiTheme="minorHAnsi" w:hAnsiTheme="minorHAnsi" w:cstheme="minorHAnsi"/>
          <w:sz w:val="28"/>
          <w:szCs w:val="28"/>
          <w:lang w:val="en-US"/>
        </w:rPr>
        <w:t>.</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Rhoton, J. (2011). Cloud Computing Explained. Recursive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RightScale. (2015). State of the Cloud Report. </w:t>
      </w:r>
      <w:r w:rsidRPr="00FB54AB">
        <w:rPr>
          <w:rFonts w:asciiTheme="minorHAnsi" w:hAnsiTheme="minorHAnsi" w:cstheme="minorHAnsi"/>
          <w:sz w:val="28"/>
          <w:szCs w:val="28"/>
        </w:rPr>
        <w:t>RightScale.</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Ruiz, F. J. (7 de Mayo de 2015). Las nueva Pyme que ya nace en la Nube. Obtenido de</w:t>
      </w:r>
    </w:p>
    <w:p w:rsidR="00FB54AB"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DataPrius: </w:t>
      </w:r>
      <w:hyperlink r:id="rId102" w:history="1">
        <w:r w:rsidR="00DA554D" w:rsidRPr="00F02A36">
          <w:rPr>
            <w:rStyle w:val="Hyperlink"/>
            <w:rFonts w:asciiTheme="minorHAnsi" w:hAnsiTheme="minorHAnsi" w:cstheme="minorHAnsi"/>
            <w:sz w:val="28"/>
            <w:szCs w:val="28"/>
          </w:rPr>
          <w:t>http://blog.dataprius.com/index.php/2015/05/07/las-nueva-pymeque-ya-nace-en-la-nube/</w:t>
        </w:r>
      </w:hyperlink>
    </w:p>
    <w:p w:rsidR="00DA554D" w:rsidRPr="00F02A36"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Stortini, M. (16 de Marzo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gestión empresarial en la nube informática? Obtenido de iProfesional:</w:t>
      </w:r>
    </w:p>
    <w:p w:rsidR="00FB54AB" w:rsidRDefault="004A0712" w:rsidP="00FB54AB">
      <w:pPr>
        <w:pStyle w:val="Default"/>
        <w:spacing w:line="480" w:lineRule="auto"/>
        <w:jc w:val="both"/>
        <w:rPr>
          <w:rFonts w:asciiTheme="minorHAnsi" w:hAnsiTheme="minorHAnsi" w:cstheme="minorHAnsi"/>
          <w:sz w:val="28"/>
          <w:szCs w:val="28"/>
        </w:rPr>
      </w:pPr>
      <w:hyperlink r:id="rId103" w:history="1">
        <w:r w:rsidR="00DA554D" w:rsidRPr="009B2383">
          <w:rPr>
            <w:rStyle w:val="Hyperlink"/>
            <w:rFonts w:asciiTheme="minorHAnsi" w:hAnsiTheme="minorHAnsi" w:cstheme="minorHAnsi"/>
            <w:sz w:val="28"/>
            <w:szCs w:val="28"/>
          </w:rPr>
          <w:t>http://www.iprofesional.com/notas/208764-Cules-son-las-ventajas-de-tenerun-sistema-de-gestin-empresarial-en-la-nube-informtica</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(16 de Octubre de 2015). Crece la demanda de soluciones en la nube.</w:t>
      </w:r>
    </w:p>
    <w:p w:rsidR="00DA554D"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TICPyMEs: </w:t>
      </w:r>
      <w:hyperlink r:id="rId104" w:history="1">
        <w:r w:rsidR="00DA554D" w:rsidRPr="009B2383">
          <w:rPr>
            <w:rStyle w:val="Hyperlink"/>
            <w:rFonts w:asciiTheme="minorHAnsi" w:hAnsiTheme="minorHAnsi" w:cstheme="minorHAnsi"/>
            <w:sz w:val="28"/>
            <w:szCs w:val="28"/>
          </w:rPr>
          <w:t>http://www.ticpymes.es/informaticaprofesional/noticias/1084575001704/crece-demanda-soluciones-nube.1.html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(23 de Octubre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nube para la innovación. Obtenido de TICPyMEs:</w:t>
      </w:r>
    </w:p>
    <w:p w:rsidR="00FB54AB" w:rsidRDefault="004A0712" w:rsidP="00FB54AB">
      <w:pPr>
        <w:pStyle w:val="Default"/>
        <w:spacing w:line="480" w:lineRule="auto"/>
        <w:jc w:val="both"/>
        <w:rPr>
          <w:rFonts w:asciiTheme="minorHAnsi" w:hAnsiTheme="minorHAnsi" w:cstheme="minorHAnsi"/>
          <w:sz w:val="28"/>
          <w:szCs w:val="28"/>
        </w:rPr>
      </w:pPr>
      <w:hyperlink r:id="rId105" w:history="1">
        <w:r w:rsidR="00DA554D" w:rsidRPr="009B2383">
          <w:rPr>
            <w:rStyle w:val="Hyperlink"/>
            <w:rFonts w:asciiTheme="minorHAnsi" w:hAnsiTheme="minorHAnsi" w:cstheme="minorHAnsi"/>
            <w:sz w:val="28"/>
            <w:szCs w:val="28"/>
          </w:rPr>
          <w:t>http://www.ticpymes.es/informaticatelecomunicaciones/informes/1084772026104/80-organizaciones-nivelmundial.1.html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Usuaria Org. (Diciembre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Research. Obtenido de Usuaria - Asociación Argentina de Usuarios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Informática y las Comunicaciones: </w:t>
      </w:r>
      <w:hyperlink r:id="rId106" w:history="1">
        <w:r w:rsidR="00DA554D" w:rsidRPr="009B2383">
          <w:rPr>
            <w:rStyle w:val="Hyperlink"/>
            <w:rFonts w:asciiTheme="minorHAnsi" w:hAnsiTheme="minorHAnsi" w:cstheme="minorHAnsi"/>
            <w:sz w:val="28"/>
            <w:szCs w:val="28"/>
          </w:rPr>
          <w:t>http://www.usuaria.org.ar/noticias/cloudcomputing-informe-especial-de-usuaria-research</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Van Grove, J. (30 de Marzo de 2011). </w:t>
      </w:r>
      <w:r w:rsidRPr="00D41CA5">
        <w:rPr>
          <w:rFonts w:asciiTheme="minorHAnsi" w:hAnsiTheme="minorHAnsi" w:cstheme="minorHAnsi"/>
          <w:sz w:val="28"/>
          <w:szCs w:val="28"/>
          <w:lang w:val="en-US"/>
        </w:rPr>
        <w:t>Scaling Instagram: How the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Startup Avoided Catastrophe in Its First Days. </w:t>
      </w:r>
      <w:r w:rsidRPr="00FB54AB">
        <w:rPr>
          <w:rFonts w:asciiTheme="minorHAnsi" w:hAnsiTheme="minorHAnsi" w:cstheme="minorHAnsi"/>
          <w:sz w:val="28"/>
          <w:szCs w:val="28"/>
        </w:rPr>
        <w:t>Obtenido de Mashable:</w:t>
      </w:r>
    </w:p>
    <w:p w:rsidR="00FB54AB" w:rsidRDefault="004A0712" w:rsidP="00FB54AB">
      <w:pPr>
        <w:pStyle w:val="Default"/>
        <w:spacing w:line="480" w:lineRule="auto"/>
        <w:jc w:val="both"/>
        <w:rPr>
          <w:rFonts w:asciiTheme="minorHAnsi" w:hAnsiTheme="minorHAnsi" w:cstheme="minorHAnsi"/>
          <w:sz w:val="28"/>
          <w:szCs w:val="28"/>
        </w:rPr>
      </w:pPr>
      <w:hyperlink r:id="rId107" w:anchor="GVeMf5LJZOqk" w:history="1">
        <w:r w:rsidR="009C276D" w:rsidRPr="009B2383">
          <w:rPr>
            <w:rStyle w:val="Hyperlink"/>
            <w:rFonts w:asciiTheme="minorHAnsi" w:hAnsiTheme="minorHAnsi" w:cstheme="minorHAnsi"/>
            <w:sz w:val="28"/>
            <w:szCs w:val="28"/>
          </w:rPr>
          <w:t>http://mashable.com/2011/03/30/scaling-instagram/#GVeMf5LJZOqk</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Weinberger, M. (23 de Junio de 2014). </w:t>
      </w:r>
      <w:r w:rsidRPr="00D41CA5">
        <w:rPr>
          <w:rFonts w:asciiTheme="minorHAnsi" w:hAnsiTheme="minorHAnsi" w:cstheme="minorHAnsi"/>
          <w:sz w:val="28"/>
          <w:szCs w:val="28"/>
          <w:lang w:val="en-US"/>
        </w:rPr>
        <w:t>How Airbnb Used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Conquer the Rental Market. Obtenido de CIO.com:</w:t>
      </w:r>
    </w:p>
    <w:p w:rsidR="00FB54AB" w:rsidRDefault="004A0712" w:rsidP="00FB54AB">
      <w:pPr>
        <w:pStyle w:val="Default"/>
        <w:spacing w:line="480" w:lineRule="auto"/>
        <w:jc w:val="both"/>
        <w:rPr>
          <w:rFonts w:asciiTheme="minorHAnsi" w:hAnsiTheme="minorHAnsi" w:cstheme="minorHAnsi"/>
          <w:sz w:val="28"/>
          <w:szCs w:val="28"/>
        </w:rPr>
      </w:pPr>
      <w:hyperlink r:id="rId108" w:history="1">
        <w:r w:rsidR="009C276D" w:rsidRPr="009B2383">
          <w:rPr>
            <w:rStyle w:val="Hyperlink"/>
            <w:rFonts w:asciiTheme="minorHAnsi" w:hAnsiTheme="minorHAnsi" w:cstheme="minorHAnsi"/>
            <w:sz w:val="28"/>
            <w:szCs w:val="28"/>
          </w:rPr>
          <w:t>http://www.cio.com/article/2375303/cloud-computing/how-airbnb-usedamazon-web-services-to-conquer-the-rental-market.html</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Weinman, J. (2012). Cloudonomics: The Business Value of Cloud Computing.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Jersey: John Wiley &amp; Sons.</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109"/>
      <w:footerReference w:type="default" r:id="rId110"/>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0712" w:rsidRDefault="004A0712" w:rsidP="00EE00F1">
      <w:pPr>
        <w:spacing w:after="0" w:line="240" w:lineRule="auto"/>
      </w:pPr>
      <w:r>
        <w:separator/>
      </w:r>
    </w:p>
  </w:endnote>
  <w:endnote w:type="continuationSeparator" w:id="0">
    <w:p w:rsidR="004A0712" w:rsidRDefault="004A0712"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027132"/>
      <w:docPartObj>
        <w:docPartGallery w:val="Page Numbers (Bottom of Page)"/>
        <w:docPartUnique/>
      </w:docPartObj>
    </w:sdtPr>
    <w:sdtEndPr>
      <w:rPr>
        <w:noProof/>
      </w:rPr>
    </w:sdtEndPr>
    <w:sdtContent>
      <w:p w:rsidR="0022084A" w:rsidRDefault="0022084A">
        <w:pPr>
          <w:pStyle w:val="Footer"/>
          <w:jc w:val="right"/>
        </w:pPr>
        <w:r>
          <w:fldChar w:fldCharType="begin"/>
        </w:r>
        <w:r>
          <w:instrText xml:space="preserve"> PAGE   \* MERGEFORMAT </w:instrText>
        </w:r>
        <w:r>
          <w:fldChar w:fldCharType="separate"/>
        </w:r>
        <w:r w:rsidR="000C6615">
          <w:rPr>
            <w:noProof/>
          </w:rPr>
          <w:t>18</w:t>
        </w:r>
        <w:r>
          <w:rPr>
            <w:noProof/>
          </w:rPr>
          <w:fldChar w:fldCharType="end"/>
        </w:r>
      </w:p>
    </w:sdtContent>
  </w:sdt>
  <w:p w:rsidR="0022084A" w:rsidRDefault="002208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0712" w:rsidRDefault="004A0712" w:rsidP="00EE00F1">
      <w:pPr>
        <w:spacing w:after="0" w:line="240" w:lineRule="auto"/>
      </w:pPr>
      <w:r>
        <w:separator/>
      </w:r>
    </w:p>
  </w:footnote>
  <w:footnote w:type="continuationSeparator" w:id="0">
    <w:p w:rsidR="004A0712" w:rsidRDefault="004A0712" w:rsidP="00EE00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22084A" w:rsidTr="00EE00F1">
      <w:trPr>
        <w:trHeight w:val="665"/>
      </w:trPr>
      <w:tc>
        <w:tcPr>
          <w:tcW w:w="3584" w:type="pct"/>
          <w:tcBorders>
            <w:bottom w:val="single" w:sz="4" w:space="0" w:color="auto"/>
          </w:tcBorders>
          <w:vAlign w:val="bottom"/>
        </w:tcPr>
        <w:p w:rsidR="0022084A" w:rsidRDefault="0022084A" w:rsidP="00EE00F1">
          <w:pPr>
            <w:pStyle w:val="Header"/>
            <w:ind w:left="2579" w:hanging="2579"/>
            <w:jc w:val="center"/>
            <w:rPr>
              <w:b/>
              <w:bCs/>
              <w:color w:val="7B7B7B" w:themeColor="accent3" w:themeShade="BF"/>
              <w:sz w:val="24"/>
              <w:szCs w:val="24"/>
              <w:lang w:val="es-ES"/>
            </w:rPr>
          </w:pPr>
          <w:r>
            <w:rPr>
              <w:noProof/>
              <w:lang w:eastAsia="es-AR"/>
            </w:rPr>
            <w:drawing>
              <wp:anchor distT="0" distB="0" distL="114300" distR="114300" simplePos="0" relativeHeight="251658240" behindDoc="1" locked="0" layoutInCell="1" allowOverlap="1" wp14:anchorId="237E8372" wp14:editId="478568BB">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22084A" w:rsidRDefault="0022084A" w:rsidP="00EE00F1">
          <w:pPr>
            <w:pStyle w:val="Header"/>
            <w:ind w:left="2579" w:hanging="2579"/>
            <w:jc w:val="center"/>
            <w:rPr>
              <w:b/>
              <w:bCs/>
              <w:color w:val="7B7B7B" w:themeColor="accent3" w:themeShade="BF"/>
              <w:sz w:val="24"/>
              <w:szCs w:val="24"/>
              <w:lang w:val="es-ES"/>
            </w:rPr>
          </w:pPr>
        </w:p>
        <w:p w:rsidR="0022084A" w:rsidRDefault="0022084A" w:rsidP="00EE00F1">
          <w:pPr>
            <w:pStyle w:val="Header"/>
            <w:ind w:left="2579" w:hanging="2579"/>
            <w:jc w:val="center"/>
            <w:rPr>
              <w:b/>
              <w:bCs/>
              <w:color w:val="7B7B7B" w:themeColor="accent3" w:themeShade="BF"/>
              <w:sz w:val="24"/>
              <w:szCs w:val="24"/>
              <w:lang w:val="es-ES"/>
            </w:rPr>
          </w:pPr>
        </w:p>
        <w:p w:rsidR="0022084A" w:rsidRDefault="0022084A" w:rsidP="00EE00F1">
          <w:pPr>
            <w:pStyle w:val="Header"/>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22084A" w:rsidRPr="000D623F" w:rsidRDefault="0022084A" w:rsidP="00EE00F1">
          <w:pPr>
            <w:pStyle w:val="Header"/>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416" w:type="pct"/>
              <w:tcBorders>
                <w:bottom w:val="single" w:sz="4" w:space="0" w:color="C45911" w:themeColor="accent2" w:themeShade="BF"/>
              </w:tcBorders>
              <w:shd w:val="clear" w:color="auto" w:fill="C45911" w:themeFill="accent2" w:themeFillShade="BF"/>
              <w:vAlign w:val="bottom"/>
            </w:tcPr>
            <w:p w:rsidR="0022084A" w:rsidRDefault="0022084A" w:rsidP="00EE00F1">
              <w:pPr>
                <w:pStyle w:val="Header"/>
                <w:rPr>
                  <w:color w:val="FFFFFF" w:themeColor="background1"/>
                </w:rPr>
              </w:pPr>
              <w:r>
                <w:rPr>
                  <w:color w:val="FFFFFF" w:themeColor="background1"/>
                  <w:lang w:val="es-ES"/>
                </w:rPr>
                <w:t>12 de mayo de 2018</w:t>
              </w:r>
            </w:p>
          </w:tc>
        </w:sdtContent>
      </w:sdt>
    </w:tr>
  </w:tbl>
  <w:p w:rsidR="0022084A" w:rsidRDefault="002208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03C73E8"/>
    <w:multiLevelType w:val="hybridMultilevel"/>
    <w:tmpl w:val="2366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1E24AB"/>
    <w:multiLevelType w:val="hybridMultilevel"/>
    <w:tmpl w:val="F74CE6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33B0E04"/>
    <w:multiLevelType w:val="hybridMultilevel"/>
    <w:tmpl w:val="E012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1A0AAD"/>
    <w:multiLevelType w:val="hybridMultilevel"/>
    <w:tmpl w:val="70EE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04F7D"/>
    <w:rsid w:val="00012EE6"/>
    <w:rsid w:val="000168DB"/>
    <w:rsid w:val="00020063"/>
    <w:rsid w:val="00020B78"/>
    <w:rsid w:val="000243E6"/>
    <w:rsid w:val="00041672"/>
    <w:rsid w:val="00047858"/>
    <w:rsid w:val="000519EA"/>
    <w:rsid w:val="00056EB5"/>
    <w:rsid w:val="0006149B"/>
    <w:rsid w:val="00065738"/>
    <w:rsid w:val="00065D84"/>
    <w:rsid w:val="00067FFE"/>
    <w:rsid w:val="00070AAF"/>
    <w:rsid w:val="00074569"/>
    <w:rsid w:val="00077BA9"/>
    <w:rsid w:val="000815D2"/>
    <w:rsid w:val="00084138"/>
    <w:rsid w:val="000848C7"/>
    <w:rsid w:val="00085758"/>
    <w:rsid w:val="00090A68"/>
    <w:rsid w:val="000966E4"/>
    <w:rsid w:val="0009715E"/>
    <w:rsid w:val="000977CE"/>
    <w:rsid w:val="000A7B94"/>
    <w:rsid w:val="000B2BEF"/>
    <w:rsid w:val="000C28FA"/>
    <w:rsid w:val="000C6615"/>
    <w:rsid w:val="000C708E"/>
    <w:rsid w:val="000D4180"/>
    <w:rsid w:val="000D4393"/>
    <w:rsid w:val="000D7CC4"/>
    <w:rsid w:val="000E5738"/>
    <w:rsid w:val="000E6726"/>
    <w:rsid w:val="000E6E64"/>
    <w:rsid w:val="000F3A49"/>
    <w:rsid w:val="000F448B"/>
    <w:rsid w:val="000F4AC5"/>
    <w:rsid w:val="000F5E0E"/>
    <w:rsid w:val="00110003"/>
    <w:rsid w:val="00117EB7"/>
    <w:rsid w:val="00120C0C"/>
    <w:rsid w:val="001223FF"/>
    <w:rsid w:val="00125D7E"/>
    <w:rsid w:val="00126CD8"/>
    <w:rsid w:val="0013451C"/>
    <w:rsid w:val="0013500D"/>
    <w:rsid w:val="00142F5E"/>
    <w:rsid w:val="00147595"/>
    <w:rsid w:val="001505FE"/>
    <w:rsid w:val="001516A9"/>
    <w:rsid w:val="00152E3A"/>
    <w:rsid w:val="001561C3"/>
    <w:rsid w:val="00157E4D"/>
    <w:rsid w:val="0016285C"/>
    <w:rsid w:val="00163026"/>
    <w:rsid w:val="00166190"/>
    <w:rsid w:val="0016797E"/>
    <w:rsid w:val="001772C8"/>
    <w:rsid w:val="00184EA6"/>
    <w:rsid w:val="001860BB"/>
    <w:rsid w:val="001874C2"/>
    <w:rsid w:val="001905A5"/>
    <w:rsid w:val="00191B57"/>
    <w:rsid w:val="0019227B"/>
    <w:rsid w:val="001946F5"/>
    <w:rsid w:val="00197323"/>
    <w:rsid w:val="00197E7A"/>
    <w:rsid w:val="001B1164"/>
    <w:rsid w:val="001B11AB"/>
    <w:rsid w:val="001B248B"/>
    <w:rsid w:val="001B4A2E"/>
    <w:rsid w:val="001B5465"/>
    <w:rsid w:val="001C2B08"/>
    <w:rsid w:val="001C2E69"/>
    <w:rsid w:val="001C37F3"/>
    <w:rsid w:val="001C5BA6"/>
    <w:rsid w:val="001C613D"/>
    <w:rsid w:val="001C6811"/>
    <w:rsid w:val="001D3656"/>
    <w:rsid w:val="001D4E2F"/>
    <w:rsid w:val="001D69CD"/>
    <w:rsid w:val="001E11F7"/>
    <w:rsid w:val="001E3EAE"/>
    <w:rsid w:val="001F042F"/>
    <w:rsid w:val="001F0992"/>
    <w:rsid w:val="001F3B28"/>
    <w:rsid w:val="001F6391"/>
    <w:rsid w:val="001F6548"/>
    <w:rsid w:val="002002B1"/>
    <w:rsid w:val="002041A3"/>
    <w:rsid w:val="002123B5"/>
    <w:rsid w:val="00212DA6"/>
    <w:rsid w:val="002139DA"/>
    <w:rsid w:val="0022084A"/>
    <w:rsid w:val="00223F65"/>
    <w:rsid w:val="00227CBF"/>
    <w:rsid w:val="0023286B"/>
    <w:rsid w:val="0023294B"/>
    <w:rsid w:val="002365FE"/>
    <w:rsid w:val="00236FD7"/>
    <w:rsid w:val="00240858"/>
    <w:rsid w:val="00240BDF"/>
    <w:rsid w:val="00242810"/>
    <w:rsid w:val="00244037"/>
    <w:rsid w:val="00244AFF"/>
    <w:rsid w:val="00246E87"/>
    <w:rsid w:val="002476B4"/>
    <w:rsid w:val="0025214C"/>
    <w:rsid w:val="002562F3"/>
    <w:rsid w:val="00273654"/>
    <w:rsid w:val="002803CD"/>
    <w:rsid w:val="00282FAD"/>
    <w:rsid w:val="002861AE"/>
    <w:rsid w:val="002A07F0"/>
    <w:rsid w:val="002A1188"/>
    <w:rsid w:val="002A167D"/>
    <w:rsid w:val="002A2AF4"/>
    <w:rsid w:val="002A677F"/>
    <w:rsid w:val="002A7377"/>
    <w:rsid w:val="002A74C4"/>
    <w:rsid w:val="002B3BE1"/>
    <w:rsid w:val="002B49E0"/>
    <w:rsid w:val="002B4FD0"/>
    <w:rsid w:val="002C4DA3"/>
    <w:rsid w:val="002D0B1D"/>
    <w:rsid w:val="002D22F0"/>
    <w:rsid w:val="002D35F6"/>
    <w:rsid w:val="002D799B"/>
    <w:rsid w:val="002F3C0C"/>
    <w:rsid w:val="002F602B"/>
    <w:rsid w:val="00300224"/>
    <w:rsid w:val="00303DC6"/>
    <w:rsid w:val="00306C11"/>
    <w:rsid w:val="00310A3F"/>
    <w:rsid w:val="00313392"/>
    <w:rsid w:val="003140D6"/>
    <w:rsid w:val="0031531C"/>
    <w:rsid w:val="00315CD1"/>
    <w:rsid w:val="00316019"/>
    <w:rsid w:val="003219B5"/>
    <w:rsid w:val="00325781"/>
    <w:rsid w:val="00326C52"/>
    <w:rsid w:val="0033790B"/>
    <w:rsid w:val="00340D25"/>
    <w:rsid w:val="003434C9"/>
    <w:rsid w:val="003531AB"/>
    <w:rsid w:val="003540FC"/>
    <w:rsid w:val="0035430D"/>
    <w:rsid w:val="00354409"/>
    <w:rsid w:val="0035505B"/>
    <w:rsid w:val="00355BC0"/>
    <w:rsid w:val="00362442"/>
    <w:rsid w:val="003664DA"/>
    <w:rsid w:val="00371E65"/>
    <w:rsid w:val="00375A40"/>
    <w:rsid w:val="0037779A"/>
    <w:rsid w:val="00385363"/>
    <w:rsid w:val="003870A7"/>
    <w:rsid w:val="003A1F5A"/>
    <w:rsid w:val="003A5498"/>
    <w:rsid w:val="003A5C20"/>
    <w:rsid w:val="003B256D"/>
    <w:rsid w:val="003B2739"/>
    <w:rsid w:val="003B3778"/>
    <w:rsid w:val="003C6B2D"/>
    <w:rsid w:val="003D05F3"/>
    <w:rsid w:val="003D14B5"/>
    <w:rsid w:val="003D4664"/>
    <w:rsid w:val="003E1F53"/>
    <w:rsid w:val="003E346B"/>
    <w:rsid w:val="003E4AD3"/>
    <w:rsid w:val="003E584E"/>
    <w:rsid w:val="003E6F50"/>
    <w:rsid w:val="003F33CE"/>
    <w:rsid w:val="003F56D6"/>
    <w:rsid w:val="00403DB9"/>
    <w:rsid w:val="00406A09"/>
    <w:rsid w:val="00415CCC"/>
    <w:rsid w:val="00416B7F"/>
    <w:rsid w:val="00417DF2"/>
    <w:rsid w:val="00423554"/>
    <w:rsid w:val="00426941"/>
    <w:rsid w:val="00427BCC"/>
    <w:rsid w:val="00430D55"/>
    <w:rsid w:val="004331B3"/>
    <w:rsid w:val="0043661C"/>
    <w:rsid w:val="00436FAE"/>
    <w:rsid w:val="00437D5D"/>
    <w:rsid w:val="004468EE"/>
    <w:rsid w:val="00450A00"/>
    <w:rsid w:val="00451569"/>
    <w:rsid w:val="004527B1"/>
    <w:rsid w:val="0045369B"/>
    <w:rsid w:val="0045680B"/>
    <w:rsid w:val="00460E36"/>
    <w:rsid w:val="00462DCA"/>
    <w:rsid w:val="00466309"/>
    <w:rsid w:val="0046639B"/>
    <w:rsid w:val="004736A6"/>
    <w:rsid w:val="00493B8C"/>
    <w:rsid w:val="00496758"/>
    <w:rsid w:val="004A0712"/>
    <w:rsid w:val="004A4654"/>
    <w:rsid w:val="004A76CF"/>
    <w:rsid w:val="004B29D3"/>
    <w:rsid w:val="004B2E69"/>
    <w:rsid w:val="004B76A6"/>
    <w:rsid w:val="004D0839"/>
    <w:rsid w:val="004D4829"/>
    <w:rsid w:val="004E3E04"/>
    <w:rsid w:val="004F0A47"/>
    <w:rsid w:val="004F1DE1"/>
    <w:rsid w:val="004F4F2E"/>
    <w:rsid w:val="004F7F07"/>
    <w:rsid w:val="005018F2"/>
    <w:rsid w:val="00501EFB"/>
    <w:rsid w:val="0050251D"/>
    <w:rsid w:val="00504A6C"/>
    <w:rsid w:val="0050636B"/>
    <w:rsid w:val="00515213"/>
    <w:rsid w:val="005169BF"/>
    <w:rsid w:val="005212F7"/>
    <w:rsid w:val="00522ADE"/>
    <w:rsid w:val="0052785B"/>
    <w:rsid w:val="005328F8"/>
    <w:rsid w:val="00534505"/>
    <w:rsid w:val="00536D72"/>
    <w:rsid w:val="00552423"/>
    <w:rsid w:val="00563257"/>
    <w:rsid w:val="0056496F"/>
    <w:rsid w:val="005649F7"/>
    <w:rsid w:val="0057119E"/>
    <w:rsid w:val="00572F29"/>
    <w:rsid w:val="00574D75"/>
    <w:rsid w:val="0057544F"/>
    <w:rsid w:val="0057647E"/>
    <w:rsid w:val="0058226D"/>
    <w:rsid w:val="0058263D"/>
    <w:rsid w:val="00582C1A"/>
    <w:rsid w:val="00583B78"/>
    <w:rsid w:val="00585B66"/>
    <w:rsid w:val="005916A9"/>
    <w:rsid w:val="00595354"/>
    <w:rsid w:val="005963F9"/>
    <w:rsid w:val="005A53A1"/>
    <w:rsid w:val="005B567E"/>
    <w:rsid w:val="005C1DC7"/>
    <w:rsid w:val="005D156D"/>
    <w:rsid w:val="005D32B9"/>
    <w:rsid w:val="005D54E8"/>
    <w:rsid w:val="005E04C0"/>
    <w:rsid w:val="005E1A44"/>
    <w:rsid w:val="005E1B97"/>
    <w:rsid w:val="005E4A32"/>
    <w:rsid w:val="005F2B12"/>
    <w:rsid w:val="005F793C"/>
    <w:rsid w:val="00604B04"/>
    <w:rsid w:val="00605412"/>
    <w:rsid w:val="00613953"/>
    <w:rsid w:val="006167EA"/>
    <w:rsid w:val="0061720F"/>
    <w:rsid w:val="006204DF"/>
    <w:rsid w:val="006332F2"/>
    <w:rsid w:val="00633D89"/>
    <w:rsid w:val="00646D05"/>
    <w:rsid w:val="00650521"/>
    <w:rsid w:val="0065562B"/>
    <w:rsid w:val="006647E5"/>
    <w:rsid w:val="006666EC"/>
    <w:rsid w:val="00672E2D"/>
    <w:rsid w:val="00676F43"/>
    <w:rsid w:val="0068253F"/>
    <w:rsid w:val="00682FE4"/>
    <w:rsid w:val="00683B46"/>
    <w:rsid w:val="00691103"/>
    <w:rsid w:val="00696064"/>
    <w:rsid w:val="006A0496"/>
    <w:rsid w:val="006A0AB6"/>
    <w:rsid w:val="006A6A76"/>
    <w:rsid w:val="006A7347"/>
    <w:rsid w:val="006B1015"/>
    <w:rsid w:val="006B182C"/>
    <w:rsid w:val="006B37EB"/>
    <w:rsid w:val="006B5183"/>
    <w:rsid w:val="006C00CE"/>
    <w:rsid w:val="006C0D35"/>
    <w:rsid w:val="006C3F2E"/>
    <w:rsid w:val="006C57A1"/>
    <w:rsid w:val="006C5EF2"/>
    <w:rsid w:val="006D57C6"/>
    <w:rsid w:val="006E2B34"/>
    <w:rsid w:val="006F0973"/>
    <w:rsid w:val="006F15BD"/>
    <w:rsid w:val="006F58D5"/>
    <w:rsid w:val="00701590"/>
    <w:rsid w:val="007056D4"/>
    <w:rsid w:val="00706173"/>
    <w:rsid w:val="0071328F"/>
    <w:rsid w:val="007153D8"/>
    <w:rsid w:val="00721CBD"/>
    <w:rsid w:val="00723BF0"/>
    <w:rsid w:val="00725A92"/>
    <w:rsid w:val="00731B96"/>
    <w:rsid w:val="00735071"/>
    <w:rsid w:val="007457E5"/>
    <w:rsid w:val="00746446"/>
    <w:rsid w:val="007471E5"/>
    <w:rsid w:val="00752F78"/>
    <w:rsid w:val="00757D17"/>
    <w:rsid w:val="00760E6B"/>
    <w:rsid w:val="00770BAC"/>
    <w:rsid w:val="00772BF5"/>
    <w:rsid w:val="00772D02"/>
    <w:rsid w:val="00775DB0"/>
    <w:rsid w:val="007777C4"/>
    <w:rsid w:val="00792EA3"/>
    <w:rsid w:val="007A29B3"/>
    <w:rsid w:val="007A3293"/>
    <w:rsid w:val="007A5D79"/>
    <w:rsid w:val="007A63C1"/>
    <w:rsid w:val="007A727C"/>
    <w:rsid w:val="007A785D"/>
    <w:rsid w:val="007B537A"/>
    <w:rsid w:val="007D654E"/>
    <w:rsid w:val="007D7CC0"/>
    <w:rsid w:val="007E14E8"/>
    <w:rsid w:val="007E72BB"/>
    <w:rsid w:val="007F1BEB"/>
    <w:rsid w:val="007F26F3"/>
    <w:rsid w:val="007F746E"/>
    <w:rsid w:val="00801AE0"/>
    <w:rsid w:val="00803520"/>
    <w:rsid w:val="0080746B"/>
    <w:rsid w:val="00817D32"/>
    <w:rsid w:val="00821850"/>
    <w:rsid w:val="00823C1B"/>
    <w:rsid w:val="00823E39"/>
    <w:rsid w:val="008243BC"/>
    <w:rsid w:val="00824FEB"/>
    <w:rsid w:val="00827525"/>
    <w:rsid w:val="008279FF"/>
    <w:rsid w:val="008329F2"/>
    <w:rsid w:val="00840C0F"/>
    <w:rsid w:val="008410E2"/>
    <w:rsid w:val="008419A6"/>
    <w:rsid w:val="00854E41"/>
    <w:rsid w:val="0085508B"/>
    <w:rsid w:val="008568B3"/>
    <w:rsid w:val="00857668"/>
    <w:rsid w:val="00861BC3"/>
    <w:rsid w:val="00867A3E"/>
    <w:rsid w:val="00870F60"/>
    <w:rsid w:val="008714D5"/>
    <w:rsid w:val="00871CB8"/>
    <w:rsid w:val="00872565"/>
    <w:rsid w:val="00876D4B"/>
    <w:rsid w:val="0088314A"/>
    <w:rsid w:val="00885528"/>
    <w:rsid w:val="0088620C"/>
    <w:rsid w:val="00896E9F"/>
    <w:rsid w:val="008A19B5"/>
    <w:rsid w:val="008A7751"/>
    <w:rsid w:val="008B7490"/>
    <w:rsid w:val="008C0D2F"/>
    <w:rsid w:val="008C3559"/>
    <w:rsid w:val="008C675F"/>
    <w:rsid w:val="008C7DEA"/>
    <w:rsid w:val="008E0AD9"/>
    <w:rsid w:val="008E1039"/>
    <w:rsid w:val="008E2E86"/>
    <w:rsid w:val="008E4ABE"/>
    <w:rsid w:val="008F1ED0"/>
    <w:rsid w:val="008F2CCD"/>
    <w:rsid w:val="008F330C"/>
    <w:rsid w:val="008F4EEE"/>
    <w:rsid w:val="008F6178"/>
    <w:rsid w:val="008F6D37"/>
    <w:rsid w:val="00900D7F"/>
    <w:rsid w:val="0090471D"/>
    <w:rsid w:val="00904CB9"/>
    <w:rsid w:val="009056FD"/>
    <w:rsid w:val="00905CFD"/>
    <w:rsid w:val="009108E1"/>
    <w:rsid w:val="00910B37"/>
    <w:rsid w:val="0091471F"/>
    <w:rsid w:val="00916133"/>
    <w:rsid w:val="00922BA0"/>
    <w:rsid w:val="00923F62"/>
    <w:rsid w:val="00927BFE"/>
    <w:rsid w:val="009327D0"/>
    <w:rsid w:val="009362F0"/>
    <w:rsid w:val="0093738C"/>
    <w:rsid w:val="00946381"/>
    <w:rsid w:val="00951F99"/>
    <w:rsid w:val="00952067"/>
    <w:rsid w:val="00957411"/>
    <w:rsid w:val="009603BF"/>
    <w:rsid w:val="00963EEF"/>
    <w:rsid w:val="0098360B"/>
    <w:rsid w:val="00983F3A"/>
    <w:rsid w:val="00986207"/>
    <w:rsid w:val="00990B10"/>
    <w:rsid w:val="00994EE5"/>
    <w:rsid w:val="00995F21"/>
    <w:rsid w:val="009A0044"/>
    <w:rsid w:val="009A1B41"/>
    <w:rsid w:val="009A6A02"/>
    <w:rsid w:val="009B42CC"/>
    <w:rsid w:val="009C276D"/>
    <w:rsid w:val="009C3F6F"/>
    <w:rsid w:val="009C4242"/>
    <w:rsid w:val="009C6BB7"/>
    <w:rsid w:val="009D198B"/>
    <w:rsid w:val="009D553A"/>
    <w:rsid w:val="009D7B7E"/>
    <w:rsid w:val="009E28A3"/>
    <w:rsid w:val="009E63E2"/>
    <w:rsid w:val="009F0E38"/>
    <w:rsid w:val="009F1000"/>
    <w:rsid w:val="009F1DCF"/>
    <w:rsid w:val="009F3F27"/>
    <w:rsid w:val="009F56B0"/>
    <w:rsid w:val="00A005EB"/>
    <w:rsid w:val="00A026C0"/>
    <w:rsid w:val="00A04449"/>
    <w:rsid w:val="00A05AB4"/>
    <w:rsid w:val="00A071C8"/>
    <w:rsid w:val="00A10475"/>
    <w:rsid w:val="00A12791"/>
    <w:rsid w:val="00A1591E"/>
    <w:rsid w:val="00A16DE1"/>
    <w:rsid w:val="00A16EAC"/>
    <w:rsid w:val="00A21843"/>
    <w:rsid w:val="00A33EF4"/>
    <w:rsid w:val="00A34E69"/>
    <w:rsid w:val="00A35B8D"/>
    <w:rsid w:val="00A35F8A"/>
    <w:rsid w:val="00A37C07"/>
    <w:rsid w:val="00A40476"/>
    <w:rsid w:val="00A40D5F"/>
    <w:rsid w:val="00A41273"/>
    <w:rsid w:val="00A425F6"/>
    <w:rsid w:val="00A5792F"/>
    <w:rsid w:val="00A619CF"/>
    <w:rsid w:val="00A64657"/>
    <w:rsid w:val="00A70E82"/>
    <w:rsid w:val="00A75A24"/>
    <w:rsid w:val="00A80B00"/>
    <w:rsid w:val="00A82F91"/>
    <w:rsid w:val="00A90413"/>
    <w:rsid w:val="00AA19AC"/>
    <w:rsid w:val="00AA6FF5"/>
    <w:rsid w:val="00AB0B32"/>
    <w:rsid w:val="00AB6379"/>
    <w:rsid w:val="00AC0FD9"/>
    <w:rsid w:val="00AC7BF9"/>
    <w:rsid w:val="00AF3D79"/>
    <w:rsid w:val="00B01A54"/>
    <w:rsid w:val="00B0223A"/>
    <w:rsid w:val="00B06459"/>
    <w:rsid w:val="00B11255"/>
    <w:rsid w:val="00B11EED"/>
    <w:rsid w:val="00B12533"/>
    <w:rsid w:val="00B13A6C"/>
    <w:rsid w:val="00B13C83"/>
    <w:rsid w:val="00B21B73"/>
    <w:rsid w:val="00B24192"/>
    <w:rsid w:val="00B27B8A"/>
    <w:rsid w:val="00B35D24"/>
    <w:rsid w:val="00B364B3"/>
    <w:rsid w:val="00B41BBB"/>
    <w:rsid w:val="00B42B25"/>
    <w:rsid w:val="00B45A03"/>
    <w:rsid w:val="00B525F1"/>
    <w:rsid w:val="00B54BE5"/>
    <w:rsid w:val="00B6346E"/>
    <w:rsid w:val="00B76F07"/>
    <w:rsid w:val="00B81009"/>
    <w:rsid w:val="00B8322D"/>
    <w:rsid w:val="00B83E01"/>
    <w:rsid w:val="00B85904"/>
    <w:rsid w:val="00B87DAF"/>
    <w:rsid w:val="00B90605"/>
    <w:rsid w:val="00B921CC"/>
    <w:rsid w:val="00B97F48"/>
    <w:rsid w:val="00BA2690"/>
    <w:rsid w:val="00BB14F7"/>
    <w:rsid w:val="00BB47A1"/>
    <w:rsid w:val="00BB6916"/>
    <w:rsid w:val="00BB6D64"/>
    <w:rsid w:val="00BB7655"/>
    <w:rsid w:val="00BC2496"/>
    <w:rsid w:val="00BC4E86"/>
    <w:rsid w:val="00BC58E2"/>
    <w:rsid w:val="00BC692A"/>
    <w:rsid w:val="00BD6EBC"/>
    <w:rsid w:val="00BE2B50"/>
    <w:rsid w:val="00BE3BCE"/>
    <w:rsid w:val="00BE54B4"/>
    <w:rsid w:val="00BE7263"/>
    <w:rsid w:val="00BF0DBA"/>
    <w:rsid w:val="00BF70C9"/>
    <w:rsid w:val="00C01F5C"/>
    <w:rsid w:val="00C0207E"/>
    <w:rsid w:val="00C06A0B"/>
    <w:rsid w:val="00C239D2"/>
    <w:rsid w:val="00C242EC"/>
    <w:rsid w:val="00C2584B"/>
    <w:rsid w:val="00C32A95"/>
    <w:rsid w:val="00C353DF"/>
    <w:rsid w:val="00C368F2"/>
    <w:rsid w:val="00C432B8"/>
    <w:rsid w:val="00C4659A"/>
    <w:rsid w:val="00C50333"/>
    <w:rsid w:val="00C50D6E"/>
    <w:rsid w:val="00C57223"/>
    <w:rsid w:val="00C5778F"/>
    <w:rsid w:val="00C67635"/>
    <w:rsid w:val="00C756A1"/>
    <w:rsid w:val="00C84D9A"/>
    <w:rsid w:val="00C92100"/>
    <w:rsid w:val="00C94A1B"/>
    <w:rsid w:val="00C957EF"/>
    <w:rsid w:val="00C959C4"/>
    <w:rsid w:val="00C97CF1"/>
    <w:rsid w:val="00CA131E"/>
    <w:rsid w:val="00CA3CF7"/>
    <w:rsid w:val="00CA7BDA"/>
    <w:rsid w:val="00CA7E77"/>
    <w:rsid w:val="00CB343A"/>
    <w:rsid w:val="00CB3751"/>
    <w:rsid w:val="00CB5217"/>
    <w:rsid w:val="00CB5697"/>
    <w:rsid w:val="00CC13FA"/>
    <w:rsid w:val="00CC346C"/>
    <w:rsid w:val="00CC5357"/>
    <w:rsid w:val="00CC5B0F"/>
    <w:rsid w:val="00CD038A"/>
    <w:rsid w:val="00CD0415"/>
    <w:rsid w:val="00CD173C"/>
    <w:rsid w:val="00CD2578"/>
    <w:rsid w:val="00CD5F19"/>
    <w:rsid w:val="00CE2107"/>
    <w:rsid w:val="00CF0212"/>
    <w:rsid w:val="00CF04B9"/>
    <w:rsid w:val="00D02BEA"/>
    <w:rsid w:val="00D05FD1"/>
    <w:rsid w:val="00D137CE"/>
    <w:rsid w:val="00D1762E"/>
    <w:rsid w:val="00D17FFE"/>
    <w:rsid w:val="00D341D0"/>
    <w:rsid w:val="00D41CA5"/>
    <w:rsid w:val="00D41E40"/>
    <w:rsid w:val="00D4308B"/>
    <w:rsid w:val="00D43CC2"/>
    <w:rsid w:val="00D537BE"/>
    <w:rsid w:val="00D55E3D"/>
    <w:rsid w:val="00D576B4"/>
    <w:rsid w:val="00D63AE3"/>
    <w:rsid w:val="00D64A29"/>
    <w:rsid w:val="00D73E60"/>
    <w:rsid w:val="00D80C08"/>
    <w:rsid w:val="00D80D7F"/>
    <w:rsid w:val="00D81168"/>
    <w:rsid w:val="00D834DC"/>
    <w:rsid w:val="00D90675"/>
    <w:rsid w:val="00D91B2B"/>
    <w:rsid w:val="00D93561"/>
    <w:rsid w:val="00D9669D"/>
    <w:rsid w:val="00DA4947"/>
    <w:rsid w:val="00DA554D"/>
    <w:rsid w:val="00DA6CF4"/>
    <w:rsid w:val="00DB5094"/>
    <w:rsid w:val="00DB6FCA"/>
    <w:rsid w:val="00DC574C"/>
    <w:rsid w:val="00DC5B02"/>
    <w:rsid w:val="00DC65FC"/>
    <w:rsid w:val="00DC7558"/>
    <w:rsid w:val="00DD2F2D"/>
    <w:rsid w:val="00DD382F"/>
    <w:rsid w:val="00DD64B4"/>
    <w:rsid w:val="00DE16C4"/>
    <w:rsid w:val="00DE2307"/>
    <w:rsid w:val="00DE26F0"/>
    <w:rsid w:val="00DE6367"/>
    <w:rsid w:val="00DE6A6F"/>
    <w:rsid w:val="00DF4705"/>
    <w:rsid w:val="00E00186"/>
    <w:rsid w:val="00E07FF3"/>
    <w:rsid w:val="00E23048"/>
    <w:rsid w:val="00E231DF"/>
    <w:rsid w:val="00E26695"/>
    <w:rsid w:val="00E271BD"/>
    <w:rsid w:val="00E4004F"/>
    <w:rsid w:val="00E40BFD"/>
    <w:rsid w:val="00E45CB0"/>
    <w:rsid w:val="00E505EE"/>
    <w:rsid w:val="00E50CA8"/>
    <w:rsid w:val="00E560B0"/>
    <w:rsid w:val="00E56607"/>
    <w:rsid w:val="00E61639"/>
    <w:rsid w:val="00E61ECD"/>
    <w:rsid w:val="00E637A3"/>
    <w:rsid w:val="00E6762A"/>
    <w:rsid w:val="00E72A7D"/>
    <w:rsid w:val="00E74CA8"/>
    <w:rsid w:val="00E76E82"/>
    <w:rsid w:val="00E80956"/>
    <w:rsid w:val="00E8106A"/>
    <w:rsid w:val="00E83CDF"/>
    <w:rsid w:val="00E83F1E"/>
    <w:rsid w:val="00E84CA1"/>
    <w:rsid w:val="00E86BA7"/>
    <w:rsid w:val="00EA54B2"/>
    <w:rsid w:val="00EB3DDD"/>
    <w:rsid w:val="00EB58EE"/>
    <w:rsid w:val="00EB740C"/>
    <w:rsid w:val="00ED0634"/>
    <w:rsid w:val="00ED3F42"/>
    <w:rsid w:val="00ED4588"/>
    <w:rsid w:val="00ED7864"/>
    <w:rsid w:val="00EE00F1"/>
    <w:rsid w:val="00EE5503"/>
    <w:rsid w:val="00EE5E39"/>
    <w:rsid w:val="00EF19E2"/>
    <w:rsid w:val="00EF3460"/>
    <w:rsid w:val="00EF52F5"/>
    <w:rsid w:val="00EF6C35"/>
    <w:rsid w:val="00EF7BFF"/>
    <w:rsid w:val="00F02335"/>
    <w:rsid w:val="00F02A36"/>
    <w:rsid w:val="00F1400E"/>
    <w:rsid w:val="00F140D5"/>
    <w:rsid w:val="00F20287"/>
    <w:rsid w:val="00F26745"/>
    <w:rsid w:val="00F36F23"/>
    <w:rsid w:val="00F36F24"/>
    <w:rsid w:val="00F457AA"/>
    <w:rsid w:val="00F4702D"/>
    <w:rsid w:val="00F51AB9"/>
    <w:rsid w:val="00F5732C"/>
    <w:rsid w:val="00F667B0"/>
    <w:rsid w:val="00F6691E"/>
    <w:rsid w:val="00F66E5F"/>
    <w:rsid w:val="00F711AC"/>
    <w:rsid w:val="00F76D71"/>
    <w:rsid w:val="00F7720B"/>
    <w:rsid w:val="00F82DD7"/>
    <w:rsid w:val="00F844CA"/>
    <w:rsid w:val="00F87C38"/>
    <w:rsid w:val="00F90B0B"/>
    <w:rsid w:val="00F9252B"/>
    <w:rsid w:val="00F97B37"/>
    <w:rsid w:val="00FA0046"/>
    <w:rsid w:val="00FA5AA1"/>
    <w:rsid w:val="00FA72E2"/>
    <w:rsid w:val="00FB4E64"/>
    <w:rsid w:val="00FB54AB"/>
    <w:rsid w:val="00FC013B"/>
    <w:rsid w:val="00FD07CD"/>
    <w:rsid w:val="00FD40A0"/>
    <w:rsid w:val="00FD5C86"/>
    <w:rsid w:val="00FE2A15"/>
    <w:rsid w:val="00FE69B4"/>
    <w:rsid w:val="00FE6F67"/>
    <w:rsid w:val="00FE72EB"/>
    <w:rsid w:val="00FF2482"/>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0F1"/>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00F1"/>
  </w:style>
  <w:style w:type="paragraph" w:styleId="Footer">
    <w:name w:val="footer"/>
    <w:basedOn w:val="Normal"/>
    <w:link w:val="FooterChar"/>
    <w:uiPriority w:val="99"/>
    <w:unhideWhenUsed/>
    <w:rsid w:val="00EE00F1"/>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00F1"/>
  </w:style>
  <w:style w:type="paragraph" w:styleId="ListParagraph">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1223FF"/>
  </w:style>
  <w:style w:type="character" w:styleId="Strong">
    <w:name w:val="Strong"/>
    <w:basedOn w:val="DefaultParagraphFont"/>
    <w:uiPriority w:val="22"/>
    <w:qFormat/>
    <w:rsid w:val="001223FF"/>
    <w:rPr>
      <w:b/>
      <w:bCs/>
    </w:rPr>
  </w:style>
  <w:style w:type="character" w:styleId="Hyperlink">
    <w:name w:val="Hyperlink"/>
    <w:basedOn w:val="DefaultParagraphFont"/>
    <w:uiPriority w:val="99"/>
    <w:unhideWhenUsed/>
    <w:rsid w:val="005916A9"/>
    <w:rPr>
      <w:color w:val="0563C1" w:themeColor="hyperlink"/>
      <w:u w:val="single"/>
    </w:rPr>
  </w:style>
  <w:style w:type="character" w:styleId="FollowedHyperlink">
    <w:name w:val="FollowedHyperlink"/>
    <w:basedOn w:val="DefaultParagraphFont"/>
    <w:uiPriority w:val="99"/>
    <w:semiHidden/>
    <w:unhideWhenUsed/>
    <w:rsid w:val="00FA00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4026">
      <w:bodyDiv w:val="1"/>
      <w:marLeft w:val="0"/>
      <w:marRight w:val="0"/>
      <w:marTop w:val="0"/>
      <w:marBottom w:val="0"/>
      <w:divBdr>
        <w:top w:val="none" w:sz="0" w:space="0" w:color="auto"/>
        <w:left w:val="none" w:sz="0" w:space="0" w:color="auto"/>
        <w:bottom w:val="none" w:sz="0" w:space="0" w:color="auto"/>
        <w:right w:val="none" w:sz="0" w:space="0" w:color="auto"/>
      </w:divBdr>
    </w:div>
    <w:div w:id="1665432403">
      <w:bodyDiv w:val="1"/>
      <w:marLeft w:val="0"/>
      <w:marRight w:val="0"/>
      <w:marTop w:val="0"/>
      <w:marBottom w:val="0"/>
      <w:divBdr>
        <w:top w:val="none" w:sz="0" w:space="0" w:color="auto"/>
        <w:left w:val="none" w:sz="0" w:space="0" w:color="auto"/>
        <w:bottom w:val="none" w:sz="0" w:space="0" w:color="auto"/>
        <w:right w:val="none" w:sz="0" w:space="0" w:color="auto"/>
      </w:divBdr>
    </w:div>
    <w:div w:id="19577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computerweekly.com/microscope/feature/Leading-the-SME-to-cloud" TargetMode="External"/><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espaciocloud.com.ar/marketing-ygestion-claves-para-el-negocio-hotelero/" TargetMode="External"/><Relationship Id="rId89" Type="http://schemas.openxmlformats.org/officeDocument/2006/relationships/hyperlink" Target="https://www.google.com/trends/" TargetMode="External"/><Relationship Id="rId11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07" Type="http://schemas.openxmlformats.org/officeDocument/2006/relationships/hyperlink" Target="http://mashable.com/2011/03/30/scaling-instagram/"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www.gartner.com/newsroom/id/707508" TargetMode="External"/><Relationship Id="rId40" Type="http://schemas.openxmlformats.org/officeDocument/2006/relationships/hyperlink" Target="http://www.iprofesional.com/notas/194435-El-tradicional-Tango-se-potenciagracias-a-la-nube-de-Microsoft-en-la-Argentina" TargetMode="External"/><Relationship Id="rId45" Type="http://schemas.openxmlformats.org/officeDocument/2006/relationships/hyperlink" Target="https://trends.google.com/trends/explore?date=2010-01-01%202018-06-06&amp;geo=AR&amp;q=%2Fm%2F02y_9m3"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hyperlink" Target="http://www.forbes.com/sites/louiscolumbus/2015/05/04/roundup-of-smallmedium-business-cloud-computing-forecasts-and-market-estimates-2015/" TargetMode="External"/><Relationship Id="rId87" Type="http://schemas.openxmlformats.org/officeDocument/2006/relationships/hyperlink" Target="http://www.gartner.com/newsroom/id/707508" TargetMode="External"/><Relationship Id="rId102" Type="http://schemas.openxmlformats.org/officeDocument/2006/relationships/hyperlink" Target="http://blog.dataprius.com/index.php/2015/05/07/las-nueva-pymeque-ya-nace-en-la-nube/" TargetMode="External"/><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hyperlink" Target="http://espaciocloud.com.ar/aplicaciones-para-emprendedores-soluciones-erp/" TargetMode="External"/><Relationship Id="rId90" Type="http://schemas.openxmlformats.org/officeDocument/2006/relationships/hyperlink" Target="http://www.ticpymes.es/informaticaprofesional/entrevistas/1083064001704/ningun-emprendedor-planteaponer.1.html" TargetMode="External"/><Relationship Id="rId95" Type="http://schemas.openxmlformats.org/officeDocument/2006/relationships/hyperlink" Target="http://www.wired.com/2013/08/memsql-and-amazon/" TargetMode="External"/><Relationship Id="rId19" Type="http://schemas.openxmlformats.org/officeDocument/2006/relationships/image" Target="media/image10.png"/><Relationship Id="rId14" Type="http://schemas.openxmlformats.org/officeDocument/2006/relationships/hyperlink" Target="https://www.cronista.com/itbusiness/La-nube-comienza-aseruna-realidad-20151201-0001.html" TargetMode="External"/><Relationship Id="rId22" Type="http://schemas.openxmlformats.org/officeDocument/2006/relationships/image" Target="media/image12.png"/><Relationship Id="rId27" Type="http://schemas.openxmlformats.org/officeDocument/2006/relationships/hyperlink" Target="https://searchdatacenter.techtarget.com/es/cronica/Software-as-a-Service-Oportunidad-para-pymes-en-America-Latina" TargetMode="External"/><Relationship Id="rId30" Type="http://schemas.openxmlformats.org/officeDocument/2006/relationships/image" Target="media/image19.png"/><Relationship Id="rId35" Type="http://schemas.openxmlformats.org/officeDocument/2006/relationships/hyperlink" Target="https://www.cronista.com/legales/El-desafio-legal-dela-computacion-en-la-nube-20130809-0022.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www.iprofesional.com/notas/194435-El-tradicional-Tango-se-potenciagracias-a-la-nube-de-Microsoft-en-la-Argentina" TargetMode="External"/><Relationship Id="rId100" Type="http://schemas.openxmlformats.org/officeDocument/2006/relationships/hyperlink" Target="http://www.iprofesional.com/notas/222608-Acceso-vs-propiedad-laverdadera-revolucin-de-la-nube" TargetMode="External"/><Relationship Id="rId105" Type="http://schemas.openxmlformats.org/officeDocument/2006/relationships/hyperlink" Target="http://www.ticpymes.es/informaticatelecomunicaciones/informes/1084772026104/80-organizaciones-nivelmundial.1.html" TargetMode="External"/><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hyperlink" Target="http://www.cronista.com/legales/El-desafio-legal-dela-computacion-en-la-nube-20130809-0022.html" TargetMode="External"/><Relationship Id="rId85" Type="http://schemas.openxmlformats.org/officeDocument/2006/relationships/hyperlink" Target="http://espaciocloud.com.ar/paso-a-paso-para-incorporar-la-factura-electronicaen-tu-negocio/" TargetMode="External"/><Relationship Id="rId93" Type="http://schemas.openxmlformats.org/officeDocument/2006/relationships/hyperlink" Target="http://www.microscope.co.uk/feature/SMEs-often-lack-effective-IT-security" TargetMode="External"/><Relationship Id="rId98" Type="http://schemas.openxmlformats.org/officeDocument/2006/relationships/hyperlink" Target="http://searchdatacenter.techtarget.com/es/cronica/Software-as-a-Service-Oportunidad-para-pymes-en-America-Latina"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www.iprofesional.com/notas/222608-Acceso-vs-propiedad-laverdadera-revolucin-de-la-nube"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hyperlink" Target="http://www.iprofesional.com/notas/208764-Cules-son-las-ventajas-de-tenerun-sistema-de-gestin-empresarial-en-la-nube-informtica" TargetMode="External"/><Relationship Id="rId108" Type="http://schemas.openxmlformats.org/officeDocument/2006/relationships/hyperlink" Target="http://www.cio.com/article/2375303/cloud-computing/how-airbnb-usedamazon-web-services-to-conquer-the-rental-market.html" TargetMode="External"/><Relationship Id="rId20" Type="http://schemas.openxmlformats.org/officeDocument/2006/relationships/hyperlink" Target="http://www.iprofesional.com/notas/208764-Cules-son-las-ventajas-de-tenerun-sistema-de-gestin-empresarial-en-la-nube-informtica" TargetMode="External"/><Relationship Id="rId41" Type="http://schemas.openxmlformats.org/officeDocument/2006/relationships/hyperlink" Target="http://www.ticpymes.es/tecnologia/noticias/1083064049504/ningun-emprendedor-plantea-poner.1.html"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espaciocloud.com.ar/todo-elalmacenamiento-en-la-nube-en-una-app/" TargetMode="External"/><Relationship Id="rId88" Type="http://schemas.openxmlformats.org/officeDocument/2006/relationships/hyperlink" Target="http://www.gartner.com/newsroom/id/2819918" TargetMode="External"/><Relationship Id="rId91" Type="http://schemas.openxmlformats.org/officeDocument/2006/relationships/hyperlink" Target="http://searchdatacenter.techtarget.com/es/cronica/El-verdadero-valor-de-lanube-va-mas-alla-del-ROI-basico" TargetMode="External"/><Relationship Id="rId96" Type="http://schemas.openxmlformats.org/officeDocument/2006/relationships/hyperlink" Target="https://www.wired.com/2014/06/facebook-instagram/"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iprofesional.com/notas/222211-Por-qu-la-nube-es-la-base-paratransformar-los-negocios" TargetMode="External"/><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hyperlink" Target="http://www.usuaria.org.ar/noticias/cloudcomputing-informe-especial-de-usuaria-research" TargetMode="External"/><Relationship Id="rId10" Type="http://schemas.openxmlformats.org/officeDocument/2006/relationships/hyperlink" Target="http://www.iua.edu.ar/" TargetMode="External"/><Relationship Id="rId31" Type="http://schemas.openxmlformats.org/officeDocument/2006/relationships/image" Target="media/image20.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www.cronista.com/itbusiness/La-nube-comienza-aseruna-realidad-20151201-0001.html" TargetMode="External"/><Relationship Id="rId81" Type="http://schemas.openxmlformats.org/officeDocument/2006/relationships/hyperlink" Target="http://www.emprendedores.es/gestion/cloudcomputing/cloud-computing-1" TargetMode="External"/><Relationship Id="rId86" Type="http://schemas.openxmlformats.org/officeDocument/2006/relationships/hyperlink" Target="http://www.forbes.com/sites/louiscolumbus/2015/01/24/roundup-of-cloudcomputing-forecasts-and-market-estimates-2015/" TargetMode="External"/><Relationship Id="rId94" Type="http://schemas.openxmlformats.org/officeDocument/2006/relationships/hyperlink" Target="http://www.mercado.com.ar/notas/informes/372180/la-verdadsobre-%3Cb%3Ecloud%3Cb%3E-computing" TargetMode="External"/><Relationship Id="rId99" Type="http://schemas.openxmlformats.org/officeDocument/2006/relationships/hyperlink" Target="http://searchdatacenter.techtarget.com/es/cronica/Cinco-ventajas-de-la-nubepara-el-negocio-de-las-PyMEs" TargetMode="External"/><Relationship Id="rId101" Type="http://schemas.openxmlformats.org/officeDocument/2006/relationships/hyperlink" Target="http://www.iprofesional.com/notas/222211-Por-qu-la-nube-es-la-base-paratransformar-los-negocio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hyperlink" Target="http://www.iprofesional.com/notas/222538-Por-qu-los-servicios-basados-enla-nube-facilitan-la-transformacin-digital" TargetMode="External"/><Relationship Id="rId109" Type="http://schemas.openxmlformats.org/officeDocument/2006/relationships/header" Target="header1.xml"/><Relationship Id="rId34" Type="http://schemas.openxmlformats.org/officeDocument/2006/relationships/hyperlink" Target="http://www.iprofesional.com/notas/196437-En-cules-industrias-tiene-impactoreal-la-computacin-en-la-nube-en-la-Argentina-"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iprofesional.com/notas/196437-En-cules-industrias-tiene-impactoreal-la-computacin-en-la-nube-en-la-Argentina-" TargetMode="External"/><Relationship Id="rId97" Type="http://schemas.openxmlformats.org/officeDocument/2006/relationships/hyperlink" Target="http://www.iprofesional.com/notas/222538-Por-qu-los-servicios-basados-enla-nube-facilitan-la-transformacin-digital" TargetMode="External"/><Relationship Id="rId104" Type="http://schemas.openxmlformats.org/officeDocument/2006/relationships/hyperlink" Target="http://www.ticpymes.es/informaticaprofesional/noticias/1084575001704/crece-demanda-soluciones-nube.1.html" TargetMode="Externa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www.microscope.co.uk/feature/Leading-the-SME-to-clou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0671D0"/>
    <w:rsid w:val="000C15D6"/>
    <w:rsid w:val="00216680"/>
    <w:rsid w:val="00260B7E"/>
    <w:rsid w:val="00266BE5"/>
    <w:rsid w:val="004A3B8A"/>
    <w:rsid w:val="00527C00"/>
    <w:rsid w:val="006B1669"/>
    <w:rsid w:val="008521B4"/>
    <w:rsid w:val="00980853"/>
    <w:rsid w:val="009C595C"/>
    <w:rsid w:val="00AC25ED"/>
    <w:rsid w:val="00B14482"/>
    <w:rsid w:val="00B77D2C"/>
    <w:rsid w:val="00B95AE9"/>
    <w:rsid w:val="00BA4D45"/>
    <w:rsid w:val="00C830DE"/>
    <w:rsid w:val="00DC5398"/>
    <w:rsid w:val="00EA4C21"/>
    <w:rsid w:val="00F00FEA"/>
    <w:rsid w:val="00F623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12 de mayo de 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180</Pages>
  <Words>29353</Words>
  <Characters>161447</Characters>
  <Application>Microsoft Office Word</Application>
  <DocSecurity>0</DocSecurity>
  <Lines>1345</Lines>
  <Paragraphs>380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190420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Sosa, Alejandro Manuel</cp:lastModifiedBy>
  <cp:revision>824</cp:revision>
  <dcterms:created xsi:type="dcterms:W3CDTF">2018-04-23T21:11:00Z</dcterms:created>
  <dcterms:modified xsi:type="dcterms:W3CDTF">2018-06-19T18:26:00Z</dcterms:modified>
</cp:coreProperties>
</file>