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 xml:space="preserve">Alumno: Alejandro Manuel Sosa </w:t>
      </w:r>
      <w:proofErr w:type="spellStart"/>
      <w:r w:rsidRPr="009559C9">
        <w:rPr>
          <w:rFonts w:asciiTheme="majorHAnsi" w:hAnsiTheme="majorHAnsi"/>
          <w:sz w:val="34"/>
          <w:szCs w:val="34"/>
        </w:rPr>
        <w:t>Adorati</w:t>
      </w:r>
      <w:proofErr w:type="spellEnd"/>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val="en-US"/>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C93C86" w:rsidP="00B35F5A">
      <w:pPr>
        <w:jc w:val="both"/>
        <w:rPr>
          <w:rFonts w:asciiTheme="majorHAnsi" w:hAnsiTheme="majorHAnsi"/>
          <w:sz w:val="34"/>
          <w:szCs w:val="34"/>
        </w:rPr>
      </w:pPr>
      <w:r w:rsidRPr="00C93C86">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E8332A" w:rsidRPr="00E8332A" w:rsidRDefault="00E8332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val="en-US"/>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val="en-US"/>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tomo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proofErr w:type="spellStart"/>
      <w:r>
        <w:rPr>
          <w:b w:val="0"/>
          <w:sz w:val="24"/>
          <w:szCs w:val="24"/>
        </w:rPr>
        <w:t>publica</w:t>
      </w:r>
      <w:proofErr w:type="spellEnd"/>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w:t>
      </w:r>
      <w:proofErr w:type="spellStart"/>
      <w:r w:rsidRPr="00771496">
        <w:rPr>
          <w:rFonts w:asciiTheme="majorHAnsi" w:hAnsiTheme="majorHAnsi"/>
          <w:sz w:val="24"/>
          <w:szCs w:val="24"/>
        </w:rPr>
        <w:t>Geo</w:t>
      </w:r>
      <w:proofErr w:type="spellEnd"/>
      <w:r w:rsidRPr="00771496">
        <w:rPr>
          <w:rFonts w:asciiTheme="majorHAnsi" w:hAnsiTheme="majorHAnsi"/>
          <w:sz w:val="24"/>
          <w:szCs w:val="24"/>
        </w:rPr>
        <w:t xml:space="preserve"> - localización de un listado de clientes en un </w:t>
      </w:r>
      <w:proofErr w:type="spellStart"/>
      <w:r w:rsidRPr="00771496">
        <w:rPr>
          <w:rFonts w:asciiTheme="majorHAnsi" w:hAnsiTheme="majorHAnsi"/>
          <w:sz w:val="24"/>
          <w:szCs w:val="24"/>
        </w:rPr>
        <w:t>Area</w:t>
      </w:r>
      <w:proofErr w:type="spellEnd"/>
      <w:r w:rsidRPr="00771496">
        <w:rPr>
          <w:rFonts w:asciiTheme="majorHAnsi" w:hAnsiTheme="majorHAnsi"/>
          <w:sz w:val="24"/>
          <w:szCs w:val="24"/>
        </w:rPr>
        <w:t xml:space="preserve"> especifica.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771496" w:rsidP="00B35F5A">
      <w:pPr>
        <w:jc w:val="both"/>
        <w:rPr>
          <w:rFonts w:asciiTheme="majorHAnsi" w:hAnsiTheme="majorHAnsi"/>
          <w:sz w:val="24"/>
          <w:szCs w:val="24"/>
        </w:rPr>
      </w:pPr>
      <w:proofErr w:type="spellStart"/>
      <w:r w:rsidRPr="00771496">
        <w:rPr>
          <w:rFonts w:asciiTheme="majorHAnsi" w:hAnsiTheme="majorHAnsi"/>
          <w:sz w:val="24"/>
          <w:szCs w:val="24"/>
        </w:rPr>
        <w:t>Telefono</w:t>
      </w:r>
      <w:proofErr w:type="spellEnd"/>
      <w:r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2"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a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.xls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xls,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presente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Pr="00F247D7"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agrego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sectPr w:rsidR="006608E2" w:rsidRPr="00F247D7" w:rsidSect="000828C0">
      <w:headerReference w:type="default" r:id="rId13"/>
      <w:pgSz w:w="12240" w:h="15840"/>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B71" w:rsidRDefault="004A7B71" w:rsidP="001A6DE6">
      <w:r>
        <w:separator/>
      </w:r>
    </w:p>
  </w:endnote>
  <w:endnote w:type="continuationSeparator" w:id="0">
    <w:p w:rsidR="004A7B71" w:rsidRDefault="004A7B71" w:rsidP="001A6D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B71" w:rsidRDefault="004A7B71" w:rsidP="001A6DE6">
      <w:r>
        <w:separator/>
      </w:r>
    </w:p>
  </w:footnote>
  <w:footnote w:type="continuationSeparator" w:id="0">
    <w:p w:rsidR="004A7B71" w:rsidRDefault="004A7B71" w:rsidP="001A6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398"/>
      <w:gridCol w:w="3171"/>
    </w:tblGrid>
    <w:tr w:rsidR="001A6DE6" w:rsidTr="00A81959">
      <w:trPr>
        <w:trHeight w:val="661"/>
      </w:trPr>
      <w:tc>
        <w:tcPr>
          <w:tcW w:w="3500" w:type="pct"/>
          <w:tcBorders>
            <w:bottom w:val="single" w:sz="4" w:space="0" w:color="auto"/>
          </w:tcBorders>
          <w:vAlign w:val="bottom"/>
        </w:tcPr>
        <w:p w:rsidR="001A6DE6" w:rsidRPr="001A6DE6" w:rsidRDefault="001A6DE6" w:rsidP="001A6DE6">
          <w:pPr>
            <w:pStyle w:val="Encabezado"/>
            <w:rPr>
              <w:color w:val="76923C" w:themeColor="accent3" w:themeShade="BF"/>
              <w:sz w:val="24"/>
              <w:szCs w:val="24"/>
              <w:lang w:val="es-AR"/>
            </w:rPr>
          </w:pPr>
          <w:r>
            <w:rPr>
              <w:b/>
              <w:bCs/>
              <w:noProof/>
              <w:color w:val="9BBB59" w:themeColor="accent3"/>
              <w:sz w:val="24"/>
              <w:szCs w:val="24"/>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A6DE6" w:rsidRDefault="001A6DE6" w:rsidP="00A81959">
              <w:pPr>
                <w:pStyle w:val="Encabezado"/>
                <w:rPr>
                  <w:color w:val="FFFFFF" w:themeColor="background1"/>
                </w:rPr>
              </w:pPr>
              <w:r>
                <w:rPr>
                  <w:color w:val="FFFFFF" w:themeColor="background1"/>
                  <w:lang w:val="es-ES"/>
                </w:rPr>
                <w:t>5 de octubre de 2015</w:t>
              </w:r>
            </w:p>
          </w:tc>
        </w:sdtContent>
      </w:sdt>
    </w:tr>
  </w:tbl>
  <w:p w:rsidR="001A6DE6" w:rsidRDefault="001A6DE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A6DE6"/>
    <w:rsid w:val="00013E4C"/>
    <w:rsid w:val="00030A2C"/>
    <w:rsid w:val="000515A5"/>
    <w:rsid w:val="0006377C"/>
    <w:rsid w:val="000828C0"/>
    <w:rsid w:val="000B2B39"/>
    <w:rsid w:val="000C0C5C"/>
    <w:rsid w:val="0012451C"/>
    <w:rsid w:val="00185C51"/>
    <w:rsid w:val="001A6DE6"/>
    <w:rsid w:val="00200AB9"/>
    <w:rsid w:val="00202FE2"/>
    <w:rsid w:val="00212CEF"/>
    <w:rsid w:val="00233398"/>
    <w:rsid w:val="00234BD8"/>
    <w:rsid w:val="00241555"/>
    <w:rsid w:val="00265359"/>
    <w:rsid w:val="00271266"/>
    <w:rsid w:val="002C740F"/>
    <w:rsid w:val="002D014E"/>
    <w:rsid w:val="002D30D5"/>
    <w:rsid w:val="002E1F81"/>
    <w:rsid w:val="002F7FE6"/>
    <w:rsid w:val="00305AE0"/>
    <w:rsid w:val="0031585C"/>
    <w:rsid w:val="00325C5D"/>
    <w:rsid w:val="00366ADB"/>
    <w:rsid w:val="00397106"/>
    <w:rsid w:val="00437D16"/>
    <w:rsid w:val="00441F45"/>
    <w:rsid w:val="00444E93"/>
    <w:rsid w:val="004A7B71"/>
    <w:rsid w:val="00511E3B"/>
    <w:rsid w:val="00523778"/>
    <w:rsid w:val="005C0182"/>
    <w:rsid w:val="005F1E94"/>
    <w:rsid w:val="005F202D"/>
    <w:rsid w:val="006018BA"/>
    <w:rsid w:val="00610424"/>
    <w:rsid w:val="0062612B"/>
    <w:rsid w:val="00647228"/>
    <w:rsid w:val="006608E2"/>
    <w:rsid w:val="00662216"/>
    <w:rsid w:val="00673122"/>
    <w:rsid w:val="006F5260"/>
    <w:rsid w:val="00771496"/>
    <w:rsid w:val="007C4722"/>
    <w:rsid w:val="007E060A"/>
    <w:rsid w:val="007E10D1"/>
    <w:rsid w:val="008054CC"/>
    <w:rsid w:val="00824B84"/>
    <w:rsid w:val="00887817"/>
    <w:rsid w:val="008C20A6"/>
    <w:rsid w:val="009348A1"/>
    <w:rsid w:val="009559C9"/>
    <w:rsid w:val="009569B9"/>
    <w:rsid w:val="009D5B0E"/>
    <w:rsid w:val="009E5E94"/>
    <w:rsid w:val="009F690F"/>
    <w:rsid w:val="00A103C2"/>
    <w:rsid w:val="00A5043C"/>
    <w:rsid w:val="00A96D31"/>
    <w:rsid w:val="00B030A8"/>
    <w:rsid w:val="00B34AD5"/>
    <w:rsid w:val="00B35F5A"/>
    <w:rsid w:val="00B41F70"/>
    <w:rsid w:val="00B525A5"/>
    <w:rsid w:val="00BD43D4"/>
    <w:rsid w:val="00BE2B67"/>
    <w:rsid w:val="00C05489"/>
    <w:rsid w:val="00C138C2"/>
    <w:rsid w:val="00C269A8"/>
    <w:rsid w:val="00C93C86"/>
    <w:rsid w:val="00CB546C"/>
    <w:rsid w:val="00CC2F24"/>
    <w:rsid w:val="00CC7858"/>
    <w:rsid w:val="00CD00D8"/>
    <w:rsid w:val="00CE5500"/>
    <w:rsid w:val="00D307C3"/>
    <w:rsid w:val="00D338FF"/>
    <w:rsid w:val="00D67F8D"/>
    <w:rsid w:val="00D702C9"/>
    <w:rsid w:val="00DD149D"/>
    <w:rsid w:val="00DE63C4"/>
    <w:rsid w:val="00DF46DB"/>
    <w:rsid w:val="00E34856"/>
    <w:rsid w:val="00E74753"/>
    <w:rsid w:val="00E8332A"/>
    <w:rsid w:val="00E97DF9"/>
    <w:rsid w:val="00EA1358"/>
    <w:rsid w:val="00F230B6"/>
    <w:rsid w:val="00F2400A"/>
    <w:rsid w:val="00F245EB"/>
    <w:rsid w:val="00F247D7"/>
    <w:rsid w:val="00F314AD"/>
    <w:rsid w:val="00F77F4F"/>
    <w:rsid w:val="00F94B05"/>
    <w:rsid w:val="00FB3FE1"/>
    <w:rsid w:val="00FE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eastAsia="Trebuchet MS" w:cs="Trebuchet MS"/>
      <w:color w:val="000000"/>
      <w:szCs w:val="20"/>
      <w:lang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s>
</file>

<file path=word/webSettings.xml><?xml version="1.0" encoding="utf-8"?>
<w:webSettings xmlns:r="http://schemas.openxmlformats.org/officeDocument/2006/relationships" xmlns:w="http://schemas.openxmlformats.org/wordprocessingml/2006/main">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asylocation.com.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6E23"/>
    <w:rsid w:val="005D70F1"/>
    <w:rsid w:val="00606E23"/>
    <w:rsid w:val="009329C3"/>
    <w:rsid w:val="00DA46F4"/>
    <w:rsid w:val="00DB231D"/>
    <w:rsid w:val="00F93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49C2D-005C-4CD1-BA2F-A834BBDA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2545</Words>
  <Characters>14509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bizit</cp:lastModifiedBy>
  <cp:revision>104</cp:revision>
  <dcterms:created xsi:type="dcterms:W3CDTF">2015-10-05T13:58:00Z</dcterms:created>
  <dcterms:modified xsi:type="dcterms:W3CDTF">2015-10-06T19:52:00Z</dcterms:modified>
</cp:coreProperties>
</file>