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rFonts w:ascii="Georgia" w:hAnsi="Georgia"/>
        </w:rPr>
      </w:pPr>
      <w:r>
        <w:rPr>
          <w:rFonts w:ascii="Georgia" w:hAnsi="Georgia"/>
        </w:rPr>
        <w:t>Resumen:</w:t>
      </w:r>
    </w:p>
    <w:p>
      <w:pPr>
        <w:pStyle w:val="Normal"/>
        <w:bidi w:val="0"/>
        <w:jc w:val="center"/>
        <w:rPr>
          <w:rFonts w:ascii="Georgia" w:hAnsi="Georgia"/>
        </w:rPr>
      </w:pPr>
      <w:r>
        <w:rPr>
          <w:rFonts w:ascii="Georgia" w:hAnsi="Georgia"/>
        </w:rPr>
      </w:r>
    </w:p>
    <w:p>
      <w:pPr>
        <w:pStyle w:val="Normal"/>
        <w:bidi w:val="0"/>
        <w:jc w:val="center"/>
        <w:rPr>
          <w:rFonts w:ascii="Georgia" w:hAnsi="Georgia"/>
        </w:rPr>
      </w:pPr>
      <w:r>
        <w:rPr>
          <w:rFonts w:ascii="Georgia" w:hAnsi="Georgia"/>
        </w:rPr>
      </w:r>
    </w:p>
    <w:p>
      <w:pPr>
        <w:pStyle w:val="Normal"/>
        <w:bidi w:val="0"/>
        <w:jc w:val="both"/>
        <w:rPr>
          <w:rFonts w:ascii="Georgia" w:hAnsi="Georgia"/>
        </w:rPr>
      </w:pPr>
      <w:r>
        <w:rPr>
          <w:rFonts w:ascii="Georgia" w:hAnsi="Georgia"/>
        </w:rPr>
        <w:t>En este trabajo se realiza una estimación de los determinantes socioeconómicos de la migración interna en Argentina. Para esto se utilizan los microdatos de la Encuesta Permanente de Hogares correspondientes al período comprendido entre el segundo trimestre de 2016 y el cuarto trimestre de 2019. Se estiman dos modelos, un Logit Binomial para los determinantes generales y un Logit Multinomial para los determinantes específicos de cada una de las regiones de destino. Los resultados sugieren que el volumen de los flujos migratorios evidencian diferencias sustanciales con respecto a las estructuras productivas y el desarrollo relativo en las distintas localidades de destino. La Región Centro es la que mayor volumen de atracción de migrantes posee y la Región Norte es la que mayor volumen de expulsión de migrantes ostenta. No obstante, el nivel de desarrollo de las regiones no parece presentar discrepancias importantes en los factores socioeconómicos que afectan la propensión a migrar de las personas. Una persona es más propensa a migrar si pertenece al género masculino, es joven y posee un nivel educativo medio o alto. De manera contraria, una persona será menos propensa a migrar internamente si tiene hijos a su cargo, es pobre, dispone de alguna ocupación laboral o si es propietario de su vivienda.</w:t>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Normal"/>
        <w:bidi w:val="0"/>
        <w:jc w:val="both"/>
        <w:rPr>
          <w:rFonts w:ascii="Georgia" w:hAnsi="Georgia"/>
        </w:rPr>
      </w:pPr>
      <w:r>
        <w:rPr>
          <w:rFonts w:ascii="Georgia" w:hAnsi="Georgia"/>
        </w:rPr>
      </w:r>
    </w:p>
    <w:p>
      <w:pPr>
        <w:pStyle w:val="Ttulo1"/>
        <w:numPr>
          <w:ilvl w:val="0"/>
          <w:numId w:val="3"/>
        </w:numPr>
        <w:bidi w:val="0"/>
        <w:jc w:val="left"/>
        <w:rPr/>
      </w:pPr>
      <w:bookmarkStart w:id="0" w:name="__RefHeading___Toc106_1459484157"/>
      <w:bookmarkEnd w:id="0"/>
      <w:r>
        <w:rPr/>
        <w:t>Introducción</w:t>
      </w:r>
    </w:p>
    <w:p>
      <w:pPr>
        <w:pStyle w:val="Cuerpodetexto"/>
        <w:bidi w:val="0"/>
        <w:jc w:val="both"/>
        <w:rPr/>
      </w:pPr>
      <w:r>
        <w:rPr/>
        <w:t>La migración y el ideal de alcanzar una mejor calidad de vida son dos conceptos que están en constante interrelación desde tiempos primitivos. Las motivaciones de estos movimientos fueron variando conforme a la evolución del ser humano y de la sociedad. Desde los primeros viajes del homo-sapiens hasta los actuales movimientos migratorios, las personas se enfrentaron a distintos impulsores para abandonar su tierra e ir en búsqueda de nuevos horizontes.</w:t>
      </w:r>
    </w:p>
    <w:p>
      <w:pPr>
        <w:pStyle w:val="Cuerpodetexto"/>
        <w:bidi w:val="0"/>
        <w:jc w:val="both"/>
        <w:rPr/>
      </w:pPr>
      <w:r>
        <w:rPr/>
        <w:t>La falta de oportunidades laborales, la posibilidad de crecimiento académico o profesional, mejores niveles de seguridad jurídica, remuneraciones más elevadas y los vínculos familiares son algunas de las motivaciones más frecuentes del proceso migratorio. Estas motivaciones condicionan las características socioeconómicas de los migrantes potenciales. A modo de ejemplo, si las migraciones están siendo impulsadas por falta de oportunidades laborales, es de esperar que las personas desempleadas tengan una mayor propensión a migrar. Esto indica que es posible reconocer una serie de determinantes socioeconómicos que hacen más propensas a ciertas personas para encarar un proceso de migración.</w:t>
      </w:r>
    </w:p>
    <w:p>
      <w:pPr>
        <w:pStyle w:val="Cuerpodetexto"/>
        <w:bidi w:val="0"/>
        <w:jc w:val="both"/>
        <w:rPr/>
      </w:pPr>
      <w:r>
        <w:rPr/>
        <w:t>En los últimos años en la Argentina se evidenció un éxodo interno de habitantes de provincias o regiones menos desarrolladas hacia centros urbanos con mayores niveles de prosperidad económica y social. Empero de la relevancia de estos movimientos internos, el estudio de la literatura vigente indica una carencia en la propuesta de un estudio de identificación empírica de los determinantes socioeconómicos de dichos flujos migratorios.</w:t>
      </w:r>
    </w:p>
    <w:p>
      <w:pPr>
        <w:pStyle w:val="Cuerpodetexto"/>
        <w:bidi w:val="0"/>
        <w:jc w:val="both"/>
        <w:rPr/>
      </w:pPr>
      <w:r>
        <w:rPr/>
        <w:t>Los volúmenes y las direcciones que toman los flujos migratorios al interior del país permiten mostrar los patrones de expulsión y atracción de las distintas provincias. Esto muchas veces esta impulsado por las redes que se generan a causa de la aglomeración de un perfil migratorio. Estas redes facilitan que personas con acceso a la misma puedan sortear los costos de la migración con mayor facilidad y sufran en menor medida las consecuencias del desarraigo.</w:t>
      </w:r>
    </w:p>
    <w:p>
      <w:pPr>
        <w:pStyle w:val="Cuerpodetexto"/>
        <w:bidi w:val="0"/>
        <w:jc w:val="both"/>
        <w:rPr/>
      </w:pPr>
      <w:r>
        <w:rPr/>
        <w:t>La caracterización de la población migrante es un paso esencial para analizar si existe un proceso de selección en la atracción de los migrantes hacia determinadas regiones. Las diferencias en términos sociales, demográficos y económicos de la población nativa y migrante permiten dar un paneo de esta situación.</w:t>
      </w:r>
    </w:p>
    <w:p>
      <w:pPr>
        <w:pStyle w:val="Cuerpodetexto"/>
        <w:bidi w:val="0"/>
        <w:jc w:val="both"/>
        <w:rPr/>
      </w:pPr>
      <w:r>
        <w:rPr/>
        <w:t>La identificación empírica de los determinantes socioeconómicos de la migración permite comprender mejor el perfil de los migrantes impulsado al interior del país. Estos determinantes son las características que afectan en mayor o menor medida a la decisión migratoria, la cual tiene su base en la maximización de utilidad del individuo. Existirán características que hagan más o menos propenso que una persona vea maximizada su utilidad si toma la decisión de migrar.</w:t>
      </w:r>
    </w:p>
    <w:p>
      <w:pPr>
        <w:pStyle w:val="Cuerpodetexto"/>
        <w:bidi w:val="0"/>
        <w:jc w:val="both"/>
        <w:rPr/>
      </w:pPr>
      <w:r>
        <w:rPr/>
        <w:t>El objetivo fundamental de este trabajo es identificar los factores socioeconómicos determinantes de la migración interregional en la Argentina durante los años 2016 a 2019. Para esto se analiza la composición de la población de los aglomerados a través del cuestionario de la Encuesta Permanente de Hogares. En particular se presta especial atención a las preguntas atenientes al lugar de nacimiento del individuo y su lugar de residencia con un lapso de permanencia de cinco años. Luego se realiza la caracterización de la población nativa y migrante. Por último, se estima la probabilidad de migración de los individuos entre las distintas regiones a través de criterios socioeconómicos determinados y se determina cuáles de ellos juegan un rol más importante en la decisión de movilización.</w:t>
      </w:r>
    </w:p>
    <w:p>
      <w:pPr>
        <w:pStyle w:val="Cuerpodetexto"/>
        <w:bidi w:val="0"/>
        <w:jc w:val="both"/>
        <w:rPr/>
      </w:pPr>
      <w:r>
        <w:rPr/>
        <w:t>Para lograr estos objetivos se organizo el trabajo en cinco secciones. Primero se realiza una breve revisión de antecedentes y se hace un repaso del marco teórico comprendido por los estudios relevantes en el ámbito de las migraciones y sus determinantes. Luego, se da lugar a la división regional que será utilizada para caracterizar y cuantificar los flujos migratorios. Seguido a esto, se lleva a cabo una descripción de las características principales de los migrantes internos en el país. Para finalizar, se presentan y estiman los modelos de determinantes generales y regionales de la migración, seguido de una conclusión que busca resaltar los resultados más importantes que surjen de esta investigación.</w:t>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Cuerpodetexto"/>
        <w:bidi w:val="0"/>
        <w:jc w:val="both"/>
        <w:rPr/>
      </w:pPr>
      <w:r>
        <w:rPr/>
      </w:r>
    </w:p>
    <w:p>
      <w:pPr>
        <w:pStyle w:val="Ttulo1"/>
        <w:numPr>
          <w:ilvl w:val="0"/>
          <w:numId w:val="3"/>
        </w:numPr>
        <w:bidi w:val="0"/>
        <w:jc w:val="left"/>
        <w:rPr/>
      </w:pPr>
      <w:r>
        <w:rPr/>
        <w:t>Marco teórico y antecedentes</w:t>
      </w:r>
    </w:p>
    <w:p>
      <w:pPr>
        <w:pStyle w:val="Cuerpodetexto"/>
        <w:bidi w:val="0"/>
        <w:jc w:val="both"/>
        <w:rPr/>
      </w:pPr>
      <w:r>
        <w:rPr/>
        <w:t>A lo largo de los años han surgido numerosas teorías y acercamientos empíricos que buscaron explicar los procesos migratorios. Son múltiples y muy disímiles los enfoques que se han utilizado al rededor del mundo, en este apartado se intentará resumir las principales obras que sirvieron de base para la elaboración de este trabajo.</w:t>
      </w:r>
    </w:p>
    <w:p>
      <w:pPr>
        <w:pStyle w:val="Cuerpodetexto"/>
        <w:bidi w:val="0"/>
        <w:rPr/>
      </w:pPr>
      <w:r>
        <w:rPr/>
        <w:t xml:space="preserve">Uno de los primeros artículos que abordó los determinantes de la migración surge del cartógrafo y geógrafo alemán </w:t>
      </w:r>
      <w:bookmarkStart w:id="1" w:name="ZOTERO_BREF_lCCWYCK40MYW"/>
      <w:r>
        <w:rPr/>
        <w:t>Ravenstein (1885)</w:t>
      </w:r>
      <w:bookmarkEnd w:id="1"/>
      <w:r>
        <w:rPr/>
        <w:t>. Este esbozó las “Leyes de la Migración”, a través de un estudio realizado en base a un análisis cuantitativo de un censo poblacional. Estas leyes se pueden resumir a través de los siguientes puntos: (1) A mayor distancia entre el lugar de origen y de destino, menor será el flujo migratorio; (2) En general los desplazamientos migratorios de larga distancia tienen como destino a una ciudad grande; (3) la migración es un proceso por etapas, en primer lugar los migrantes se dirigen a ciudades cercanas, y posteriormente migran hacia las grandes ciudades; (4) es más frecuente la migración en ambientes rurales que en ambientes urbanos; (5) el principal motivo de migración es la esperanza de obtener un mayor ingreso y un mejor nivel de vida; (6) el nivel de desarrollo tecnológico y económico tiene un impacto positivo en la atracción de los migrantes. Estos factores que se cumplían en los individuos y los procesos migratorios de esa época, salvando la distancia temporal y el avance en los métodos de estimación actuales, marcan un punto de partida para esta investigación.</w:t>
      </w:r>
    </w:p>
    <w:p>
      <w:pPr>
        <w:pStyle w:val="Cuerpodetexto"/>
        <w:bidi w:val="0"/>
        <w:jc w:val="both"/>
        <w:rPr/>
      </w:pPr>
      <w:r>
        <w:rPr/>
        <w:t xml:space="preserve">En cuanto a los trabajos que exploran los determinantes de las migraciones desde un enfoque individual, se encuentra algunos como el de </w:t>
      </w:r>
      <w:bookmarkStart w:id="2" w:name="ZOTERO_BREF_x2ZXKhyCUj1p"/>
      <w:r>
        <w:rPr/>
        <w:t>Sjaastad (1962)</w:t>
      </w:r>
      <w:bookmarkEnd w:id="2"/>
      <w:r>
        <w:rPr/>
        <w:t xml:space="preserve"> y el de </w:t>
      </w:r>
      <w:bookmarkStart w:id="3" w:name="ZOTERO_BREF_Rp4ix54L567g"/>
      <w:r>
        <w:rPr/>
        <w:t>Todaro (1969)</w:t>
      </w:r>
      <w:bookmarkEnd w:id="3"/>
      <w:r>
        <w:rPr/>
        <w:t xml:space="preserve">. En “Returns and cost of migration” (Sjaastad, 1962) se considera al proceso migratorio como una inversión en capital humano, en donde el individuo decidirá realizar el éxodo si el valor actual de la inversión (migrar) desde el área de origen al área de destino es positivo. Siguiendo esta linea, un individuo calcula el valor actual descontado del flujo de ganancias de por vida esperado en su región de origen y en la región a la que proyecta migrar, y tomará la decisión del éxodo solamente si el retorno neto de los “costos de migrar” son mayores en la localidad de destino que en su localidad de origen </w:t>
      </w:r>
      <w:bookmarkStart w:id="4" w:name="ZOTERO_BREF_0ARSISSpsNmS"/>
      <w:r>
        <w:rPr/>
        <w:t>(Zaiceva, 2014)</w:t>
      </w:r>
      <w:bookmarkEnd w:id="4"/>
      <w:r>
        <w:rPr/>
        <w:t>. De acuerdo con esta teoría, mientras más joven es el migrante, más largo es el horizonte de vida proyectado y por ende sus ganancias esperadas, y mientras más viejo sea el migrante, no solo este horizonte esperado en el que podrá realizar sus ganancias es menor, sino que también serán mayores los “costos de migrar”. Algunos de estos son los costos psicológicos de separarse de familia y amigos, el mayor capital social que deberán dejar atrás, la dificultad de integrarse en una nueva cultura, entre otros.</w:t>
      </w:r>
    </w:p>
    <w:p>
      <w:pPr>
        <w:pStyle w:val="Cuerpodetexto"/>
        <w:bidi w:val="0"/>
        <w:jc w:val="both"/>
        <w:rPr/>
      </w:pPr>
      <w:r>
        <w:rPr/>
        <w:t xml:space="preserve">El abordaje en “A Model of Labor Migration and Urban Unemployment in Less Developed Countries” </w:t>
      </w:r>
      <w:bookmarkStart w:id="5" w:name="ZOTERO_BREF_huJRiLvtihqJ"/>
      <w:r>
        <w:rPr/>
        <w:t>(Todaro, 1969)</w:t>
      </w:r>
      <w:bookmarkEnd w:id="5"/>
      <w:r>
        <w:rPr/>
        <w:t xml:space="preserve"> parte del enfoque clásico de determinantes de migraciones, que se basa en los diferenciales de ingresos y una absorción inmediata por parte del mercado laboral de destino, pero lo modifica agregando el diferencial potencial de ingresos y la probabilidad de ser absorbido por el mercado laboral de la localidad de destino.</w:t>
      </w:r>
    </w:p>
    <w:p>
      <w:pPr>
        <w:pStyle w:val="Cuerpodetexto"/>
        <w:bidi w:val="0"/>
        <w:rPr/>
      </w:pPr>
      <w:r>
        <w:rPr/>
        <w:t xml:space="preserve">Ampliando la visión individualista de las estrategias de migración, existen estudios de estrategias familiares de la migración como el del economista </w:t>
      </w:r>
      <w:bookmarkStart w:id="6" w:name="ZOTERO_BREF_5cImRmlZoMYF"/>
      <w:r>
        <w:rPr/>
        <w:t>Mincer (1978)</w:t>
      </w:r>
      <w:bookmarkEnd w:id="6"/>
      <w:r>
        <w:rPr/>
        <w:t xml:space="preserve"> . La situación familiar y relacional de las personas afecta directamente las ganancias y los costos de migrar, la teoría indica que las ganancias provenientes de la migración se incrementan en menor proporción que los costos cuando existe una familia vinculada a la decisión del éxodo.</w:t>
      </w:r>
    </w:p>
    <w:p>
      <w:pPr>
        <w:pStyle w:val="Cuerpodetexto"/>
        <w:bidi w:val="0"/>
        <w:jc w:val="both"/>
        <w:rPr/>
      </w:pPr>
      <w:r>
        <w:rPr/>
        <w:t xml:space="preserve">El trabajo de </w:t>
      </w:r>
      <w:bookmarkStart w:id="7" w:name="ZOTERO_BREF_8HestUsszqyt"/>
      <w:r>
        <w:rPr/>
        <w:t>Kuhnt (2019)</w:t>
      </w:r>
      <w:bookmarkEnd w:id="7"/>
      <w:r>
        <w:rPr/>
        <w:t xml:space="preserve"> aplica un marco teórico para el estudio de las migraciones en el cual divide los determinantes de la migración en tres niveles de especificidad. Este abordaje de macrodeterminantes, mesodeterminantes y microdeterminantes explica como la generalidad de los </w:t>
      </w:r>
      <w:r>
        <w:rPr>
          <w:rFonts w:eastAsia="Noto Serif CJK SC" w:cs="Lohit Devanagari"/>
          <w:color w:val="auto"/>
          <w:kern w:val="2"/>
          <w:sz w:val="24"/>
          <w:szCs w:val="24"/>
          <w:lang w:val="es-AR" w:eastAsia="zh-CN" w:bidi="hi-IN"/>
        </w:rPr>
        <w:t>factores</w:t>
      </w:r>
      <w:r>
        <w:rPr/>
        <w:t xml:space="preserve"> impactan de distinta manera en el proceso migratorio. Los macrodeterminantes son aquellos que son comunes a toda la población de una determinada comunidad, están conformados por aspectos políticos, sociales, económicos y demográficos. Los mesodeterminantes están conformados por factores locales, tales como las redes migratorias, aspectos culturales de los migrantes o la tecnología. Por último, los microdeterminantes son características individuales o del hogar que actúan como “mediadores” en la decisión migratoria, como ser el género, la edad, el nivel educativo, el estatus social, la aversión al riesgo, entre otros.</w:t>
      </w:r>
    </w:p>
    <w:p>
      <w:pPr>
        <w:pStyle w:val="Cuerpodetexto"/>
        <w:bidi w:val="0"/>
        <w:jc w:val="both"/>
        <w:rPr/>
      </w:pPr>
      <w:r>
        <w:rPr/>
        <w:t xml:space="preserve">En el ámbito de la nueva geografía económica se enmarca el trabajo de </w:t>
      </w:r>
      <w:bookmarkStart w:id="8" w:name="ZOTERO_BREF_ym6mCbDy7sjv"/>
      <w:r>
        <w:rPr/>
        <w:t>Krugman (1991)</w:t>
      </w:r>
      <w:bookmarkEnd w:id="8"/>
      <w:r>
        <w:rPr/>
        <w:t>, este propone que la movilidad de las personas (factor trabajo) convergen a la aglomeración de la producción y el consumo en unas pocas regiones con dinámicas productivas similares. Esta teoría de aglomeración espacial surge de que zonas altamente pobladas generan una mayor atracción de los migrantes a causa de una mayor diversidad de bienes y de salarios reales mas elevados. Sumado a esto, las empresas se ven altamente beneficiadas debido al amplio mercado local que se genera, lo que permite que incurran en menores costos de transporte, al mismo tiempo que se benefician de las economías de escala y de los encadenamientos hacia adelante y hacia atrás que son producidos por la concentración industrial. El proceso descripto anteriormente conlleva a que se generen procesos migratorios hacia áreas determinadas que comparten características en términos de estructuras productivas, funcionamiento del mercado laboral, distribución del factor trabajo entre sectores de actividad económica, costos de transporte, salario real, y por ende, otros determinantes sociales y culturales que son consecuencia de los efectos de la aglomeración espacial.</w:t>
      </w:r>
    </w:p>
    <w:p>
      <w:pPr>
        <w:pStyle w:val="Cuerpodetexto"/>
        <w:bidi w:val="0"/>
        <w:jc w:val="both"/>
        <w:rPr/>
      </w:pPr>
      <w:r>
        <w:rPr/>
        <w:t>Uno de los principales factores económicos de la migración es la búsqueda de un estándar de vida más elevado del que se podría costear en la localidad de origen (</w:t>
      </w:r>
      <w:bookmarkStart w:id="9" w:name="ZOTERO_BREF_WQVhcGGjoFYg"/>
      <w:r>
        <w:rPr/>
        <w:t>Simpson, 2017)</w:t>
      </w:r>
      <w:bookmarkEnd w:id="9"/>
      <w:r>
        <w:rPr/>
        <w:t xml:space="preserve"> Este factor económico de expulsión puede verse reflejado en los ingresos que percibe una persona, laborales y no laborales (subsidios y transferencias), como en la posibilidad de acumulación de activos patrimoniales, por ejemplo, el acceso a la vivienda propia.</w:t>
      </w:r>
    </w:p>
    <w:p>
      <w:pPr>
        <w:pStyle w:val="Cuerpodetexto"/>
        <w:bidi w:val="0"/>
        <w:jc w:val="both"/>
        <w:rPr/>
      </w:pPr>
      <w:r>
        <w:rPr/>
        <w:t xml:space="preserve">El impacto de la distribución del ingreso y los salarios en la autoselección de los migrantes fue estudiado por el economista estadounidense </w:t>
      </w:r>
      <w:bookmarkStart w:id="10" w:name="ZOTERO_BREF_9tqPlCygrraJ"/>
      <w:r>
        <w:rPr/>
        <w:t>Borjas (1987)</w:t>
      </w:r>
      <w:bookmarkEnd w:id="10"/>
      <w:r>
        <w:rPr/>
        <w:t xml:space="preserve">. Este plantea que en los países menos desarrollados, en donde la dispersión de los salarios y los retornos a la educación tienden a ser relativamente altos, existirá una “selección negativa” en la expulsión de migrantes, en donde solo migrarán las personas menos calificadas. Situación contraría se dará en los países desarrollados, los cuales expulsarán migrantes con un nivel de calificación más elevado, esto se conoce como una “selección positiva” de migrantes. El trabajo de </w:t>
      </w:r>
      <w:bookmarkStart w:id="11" w:name="ZOTERO_BREF_p2yjkHVXefrZ"/>
      <w:r>
        <w:rPr/>
        <w:t>Stark y Taylor (1991)</w:t>
      </w:r>
      <w:bookmarkEnd w:id="11"/>
      <w:r>
        <w:rPr/>
        <w:t xml:space="preserve"> explica que en ciertos casos los mercados laborales de las localidades receptoras de migrantes solamente están abiertas a personas con bajo nivel de calificación, esto provoca que las personas más calificadas vean como poco atractiva la idea de realizar un éxodo migratorio.</w:t>
      </w:r>
    </w:p>
    <w:p>
      <w:pPr>
        <w:pStyle w:val="Cuerpodetexto"/>
        <w:bidi w:val="0"/>
        <w:jc w:val="both"/>
        <w:rPr/>
      </w:pPr>
      <w:r>
        <w:rPr/>
        <w:t>La educación de las personas es un componente del capital humano que juega un papel importante en la decisión migratoria, sobre todo considerando la posibilidad de transferencia de este capital humano a otras localidades en donde pueda conseguir mayores retornos. Es de esperar que mientras más factible sea esta transferencia, mayores serán los incentivos a migrar. Esta relación no está exenta de ambigüedades, debido a que en la localidad de origen también puede enfrentar mejores retornos o mayores facilidades para conseguir un empleo a causa de poseer niveles educativos más elevados, actuando como un incentivo a no realizar el éxodo migratorio (Danzer &amp; Dietz, 2008).</w:t>
      </w:r>
    </w:p>
    <w:p>
      <w:pPr>
        <w:pStyle w:val="Cuerpodetexto"/>
        <w:bidi w:val="0"/>
        <w:jc w:val="both"/>
        <w:rPr/>
      </w:pPr>
      <w:r>
        <w:rPr/>
        <w:t xml:space="preserve">En el análisis del impacto de las migraciones en los mercados laborales, el crecimiento económico y en las finanzas públicas se encuentra el antecedente del análisis empírico por parte del área de estudio de migraciones de la OCDE </w:t>
      </w:r>
      <w:bookmarkStart w:id="12" w:name="ZOTERO_BREF_39DEtq1LRDX7"/>
      <w:r>
        <w:rPr/>
        <w:t>Dumont y Liebig (2014)</w:t>
      </w:r>
      <w:bookmarkEnd w:id="12"/>
      <w:r>
        <w:rPr/>
        <w:t xml:space="preserve">. Ampliando en este mismo espectro </w:t>
      </w:r>
      <w:bookmarkStart w:id="13" w:name="ZOTERO_BREF_07jGW9d6EPl1"/>
      <w:r>
        <w:rPr/>
        <w:t>Liebig y Mo (2013)</w:t>
      </w:r>
      <w:bookmarkEnd w:id="13"/>
      <w:r>
        <w:rPr/>
        <w:t xml:space="preserve"> realiza una investigación para los países de la “OCDE” en donde se llega a la conclusión de que en aquellos en donde la cuota de migrantes </w:t>
      </w:r>
      <w:r>
        <w:rPr>
          <w:rFonts w:eastAsia="Noto Serif CJK SC" w:cs="Lohit Devanagari"/>
          <w:color w:val="auto"/>
          <w:kern w:val="2"/>
          <w:sz w:val="24"/>
          <w:szCs w:val="24"/>
          <w:lang w:val="es-AR" w:eastAsia="zh-CN" w:bidi="hi-IN"/>
        </w:rPr>
        <w:t>en</w:t>
      </w:r>
      <w:r>
        <w:rPr/>
        <w:t xml:space="preserve"> edad avanzada no es tan elevada, estos contribuyen en mayor medida en impuestos y contribuciones sociales de lo que reciben en forma de beneficios individuales por parte del estado. Esto indica una ganancia neta de recursos fiscales por parte de las localidades receptoras de migrantes. </w:t>
      </w:r>
    </w:p>
    <w:p>
      <w:pPr>
        <w:pStyle w:val="Bibliografa1"/>
        <w:jc w:val="both"/>
        <w:rPr/>
      </w:pPr>
      <w:r>
        <w:rPr/>
        <w:t xml:space="preserve">Las dimensiones del género en la migración son tratadas en la investigación hecha por el Profesor </w:t>
      </w:r>
      <w:bookmarkStart w:id="14" w:name="ZOTERO_BREF_CCtZeJ52qKjl"/>
      <w:r>
        <w:rPr/>
        <w:t>Carling (2005</w:t>
      </w:r>
      <w:bookmarkEnd w:id="14"/>
      <w:r>
        <w:rPr/>
        <w:t>). Uno de los fenómenos que resalta en este trabajo es el concepto de la “feminización de la migración”, el cual  encuentra su fundamento en la mayor participación que tomó la mujer en el mercado laboral en las últimas décadas. Esta facilidad en el acceso al mercado laboral posibilito la opción de migrar para formar parte de mercados laborales en donde la valoración de su fuerza de trabajo sea mayor.</w:t>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Bibliografa1"/>
        <w:jc w:val="both"/>
        <w:rPr/>
      </w:pPr>
      <w:r>
        <w:rPr/>
      </w:r>
    </w:p>
    <w:p>
      <w:pPr>
        <w:pStyle w:val="Ttulo1"/>
        <w:numPr>
          <w:ilvl w:val="0"/>
          <w:numId w:val="2"/>
        </w:numPr>
        <w:rPr/>
      </w:pPr>
      <w:r>
        <w:rPr/>
        <w:t>Regiones</w:t>
      </w:r>
    </w:p>
    <w:p>
      <w:pPr>
        <w:pStyle w:val="Cuerpodetexto"/>
        <w:spacing w:before="0" w:after="140"/>
        <w:jc w:val="both"/>
        <w:rPr/>
      </w:pPr>
      <w:r>
        <w:rPr/>
        <w:t>La elevada cantidad de provincias de origen y destino que surgen de la combinación de los movimientos migratorios imponen  ciertas limitaciones para realizar un análisis pormenorizado de las migraciones interprovinciales en la Argentina. Estas barreras surgen por l</w:t>
      </w:r>
      <w:r>
        <w:rPr>
          <w:rFonts w:eastAsia="Noto Serif CJK SC" w:cs="Lohit Devanagari"/>
          <w:color w:val="auto"/>
          <w:kern w:val="2"/>
          <w:sz w:val="24"/>
          <w:szCs w:val="24"/>
          <w:lang w:val="es-AR" w:eastAsia="zh-CN" w:bidi="hi-IN"/>
        </w:rPr>
        <w:t>a</w:t>
      </w:r>
      <w:r>
        <w:rPr/>
        <w:t xml:space="preserve"> dificultad de encontrar determinantes aislados para cada una de las provincias, tanto por la disponibilidad y volumen de los datos, como por el hecho de que se volvería tedioso y desordenado el análisis pormenorizado de ciertas combinaciones migratorias.</w:t>
      </w:r>
    </w:p>
    <w:p>
      <w:pPr>
        <w:pStyle w:val="Cuerpodetexto"/>
        <w:spacing w:before="0" w:after="140"/>
        <w:jc w:val="both"/>
        <w:rPr/>
      </w:pPr>
      <w:r>
        <w:rPr/>
        <w:t xml:space="preserve">Una de las soluciones a esta problemática es realizar una </w:t>
      </w:r>
      <w:r>
        <w:rPr>
          <w:rFonts w:eastAsia="Noto Serif CJK SC" w:cs="Lohit Devanagari"/>
          <w:color w:val="auto"/>
          <w:kern w:val="2"/>
          <w:sz w:val="24"/>
          <w:szCs w:val="24"/>
          <w:lang w:val="es-AR" w:eastAsia="zh-CN" w:bidi="hi-IN"/>
        </w:rPr>
        <w:t>división</w:t>
      </w:r>
      <w:r>
        <w:rPr/>
        <w:t xml:space="preserve"> regional de las provincias y analizar los movimientos migratorios que se producen entre las mismas.</w:t>
      </w:r>
    </w:p>
    <w:p>
      <w:pPr>
        <w:pStyle w:val="Cuerpodetexto"/>
        <w:spacing w:before="0" w:after="140"/>
        <w:jc w:val="both"/>
        <w:rPr/>
      </w:pPr>
      <w:r>
        <w:rPr/>
        <w:t>Una región es una zona territorial de un país que comparten determinadas características homogéneas. Las características elegidas para realizar la división van a determinar directamente que provincias integran cada una de las regiones.</w:t>
      </w:r>
    </w:p>
    <w:p>
      <w:pPr>
        <w:pStyle w:val="Cuerpodetexto"/>
        <w:spacing w:before="0" w:after="140"/>
        <w:jc w:val="both"/>
        <w:rPr/>
      </w:pPr>
      <w:r>
        <w:rPr/>
        <w:t xml:space="preserve">Esta solución trae ligado el </w:t>
      </w:r>
      <w:r>
        <w:rPr>
          <w:rFonts w:eastAsia="Noto Serif CJK SC" w:cs="Lohit Devanagari"/>
          <w:color w:val="auto"/>
          <w:kern w:val="2"/>
          <w:sz w:val="24"/>
          <w:szCs w:val="24"/>
          <w:lang w:val="es-AR" w:eastAsia="zh-CN" w:bidi="hi-IN"/>
        </w:rPr>
        <w:t>interrogante</w:t>
      </w:r>
      <w:r>
        <w:rPr/>
        <w:t xml:space="preserve"> sobre cuales son los determinantes óptimos compartidos por las provincias que permiten configurar un macro-entorno en donde se pueda observar dinámicas migratorias similares. Una primera respuesta podría ser la división regional del país propuesta por el Instituto Nacional de Estadísticas y Censos (INDEC), pero esta misma peca de ponderar con mayor peso a cuestiones geográficas, y no brinda tanta importancia a las consideraciones desde el punto de vista socio-económico.</w:t>
      </w:r>
    </w:p>
    <w:p>
      <w:pPr>
        <w:pStyle w:val="Cuerpodetexto"/>
        <w:spacing w:before="0" w:after="140"/>
        <w:jc w:val="both"/>
        <w:rPr/>
      </w:pPr>
      <w:r>
        <w:rPr/>
        <w:t>Para morigerar el sesgo geográfico de la división regional tradicional, se pueden incluir ciertos macrofactores socioeconómicos y realizar una división  de provincias por zonas geográficas que  sean consistentes con la teoría de la aglomeración espacial de la nueva geografía económica.</w:t>
      </w:r>
    </w:p>
    <w:p>
      <w:pPr>
        <w:pStyle w:val="Cuerpodetexto"/>
        <w:spacing w:before="0" w:after="140"/>
        <w:jc w:val="both"/>
        <w:rPr/>
      </w:pPr>
      <w:r>
        <w:rPr/>
        <w:t xml:space="preserve">A lo largo de esta sección se </w:t>
      </w:r>
      <w:r>
        <w:rPr>
          <w:rFonts w:eastAsia="Noto Serif CJK SC" w:cs="Lohit Devanagari"/>
          <w:color w:val="auto"/>
          <w:kern w:val="2"/>
          <w:sz w:val="24"/>
          <w:szCs w:val="24"/>
          <w:lang w:val="es-AR" w:eastAsia="zh-CN" w:bidi="hi-IN"/>
        </w:rPr>
        <w:t>explicarán y desarrollaran</w:t>
      </w:r>
      <w:r>
        <w:rPr/>
        <w:t xml:space="preserve"> los macrofactores socioeconómicos </w:t>
      </w:r>
      <w:r>
        <w:rPr>
          <w:rFonts w:eastAsia="Noto Serif CJK SC" w:cs="Lohit Devanagari"/>
          <w:color w:val="auto"/>
          <w:kern w:val="2"/>
          <w:sz w:val="24"/>
          <w:szCs w:val="24"/>
          <w:lang w:val="es-AR" w:eastAsia="zh-CN" w:bidi="hi-IN"/>
        </w:rPr>
        <w:t>seleccionados, sus fuentes</w:t>
      </w:r>
      <w:r>
        <w:rPr/>
        <w:t>, los diferentes métodos cuantitativos elegidos para realizar la aglomeración de las regiones, las particularidades de las provincias en términos migratorios y las regiones resultantes que serán utilizadas para el posterior análisis de migración interregional.</w:t>
      </w:r>
    </w:p>
    <w:p>
      <w:pPr>
        <w:pStyle w:val="Ttulo2"/>
        <w:rPr/>
      </w:pPr>
      <w:r>
        <w:rPr/>
        <w:t>Macrofactores</w:t>
      </w:r>
    </w:p>
    <w:p>
      <w:pPr>
        <w:pStyle w:val="Cuerpodetexto"/>
        <w:jc w:val="both"/>
        <w:rPr/>
      </w:pPr>
      <w:r>
        <w:rPr/>
        <w:t>Los macrofactores son aquellos determinantes que impactan de igual manera a toda la población que habite el territorio en cuestión.</w:t>
      </w:r>
    </w:p>
    <w:p>
      <w:pPr>
        <w:pStyle w:val="Cuerpodetexto"/>
        <w:jc w:val="both"/>
        <w:rPr/>
      </w:pPr>
      <w:r>
        <w:rPr/>
        <w:t xml:space="preserve">Para la selección de los macrofactores de aglomeración de las provincias se optó por clasificarlos en aspectos sociodemográficos, económicos y geográficos. Para los primeros dos se tomaron como base las características seleccionadas en el trabajo de </w:t>
      </w:r>
      <w:bookmarkStart w:id="15" w:name="ZOTERO_BREF_nSM5ojWxVqZk"/>
      <w:r>
        <w:rPr/>
        <w:t xml:space="preserve">Cicowiez </w:t>
      </w:r>
      <w:r>
        <w:rPr/>
        <w:t>(</w:t>
      </w:r>
      <w:r>
        <w:rPr/>
        <w:t>2003)</w:t>
      </w:r>
      <w:bookmarkEnd w:id="15"/>
      <w:r>
        <w:rPr/>
        <w:t xml:space="preserve"> y se </w:t>
      </w:r>
      <w:r>
        <w:rPr/>
        <w:t>ampliaron incluyendo factores en</w:t>
      </w:r>
      <w:r>
        <w:rPr/>
        <w:t xml:space="preserve"> pos de reflejar las variables compartidas por las regiones según las teorías de aglomeración productiva de la nueva geografía económica. En representación de los macrofactores geográficos se optó por incorporar una división regional del Instituto Nacional de Estadísticas y Censos, con el fin de captar similitudes geográficas y territoriales </w:t>
      </w:r>
      <w:r>
        <w:rPr/>
        <w:t>entre las provincias</w:t>
      </w:r>
      <w:r>
        <w:rPr/>
        <w:t>.</w:t>
      </w:r>
    </w:p>
    <w:p>
      <w:pPr>
        <w:pStyle w:val="Cuerpodetexto"/>
        <w:jc w:val="both"/>
        <w:rPr/>
      </w:pPr>
      <w:r>
        <w:rPr/>
        <w:t>A continuación se brinda una  descripción de los macrofactores seleccionados:</w:t>
      </w:r>
    </w:p>
    <w:p>
      <w:pPr>
        <w:pStyle w:val="Cuerpodetexto"/>
        <w:jc w:val="both"/>
        <w:rPr>
          <w:b/>
          <w:b/>
          <w:bCs/>
        </w:rPr>
      </w:pPr>
      <w:r>
        <w:rPr>
          <w:b/>
          <w:bCs/>
        </w:rPr>
        <w:t>Factores sociodemográficos de macrolocalización:</w:t>
      </w:r>
    </w:p>
    <w:p>
      <w:pPr>
        <w:pStyle w:val="Cuerpodetexto"/>
        <w:numPr>
          <w:ilvl w:val="0"/>
          <w:numId w:val="4"/>
        </w:numPr>
        <w:jc w:val="both"/>
        <w:rPr/>
      </w:pPr>
      <w:r>
        <w:rPr>
          <w:b w:val="false"/>
          <w:bCs w:val="false"/>
        </w:rPr>
        <w:t>Tasa de promoción efectiva secundaria: En esta variable se busca encontrar una aproximación a la calidad y efectividad del aparato educativo en cada provincia. No solo es importante el acceso a la educación media en términos de tasa de escolarización neta secundaria, sino también la posibilidad de sortear los obstáculos para lograr completar el nivel secundario. La fuente de estos datos es el Ministerio de Educación, Cultura, Ciencia y Tecnología de la Nación.</w:t>
      </w:r>
    </w:p>
    <w:p>
      <w:pPr>
        <w:pStyle w:val="Cuerpodetexto"/>
        <w:numPr>
          <w:ilvl w:val="0"/>
          <w:numId w:val="4"/>
        </w:numPr>
        <w:jc w:val="both"/>
        <w:rPr/>
      </w:pPr>
      <w:r>
        <w:rPr>
          <w:b w:val="false"/>
          <w:bCs w:val="false"/>
        </w:rPr>
        <w:t xml:space="preserve">Mortalidad infantil: Se calcula como la mortalidad infantil por cada 1.000 nacidos vivos según la provincia de residencia de la madre. Estos datos tienen como fuente la secretaría de acceso a la salud del Ministerio de Salud de la Nación Argentina. Lo que se intenta </w:t>
      </w:r>
      <w:r>
        <w:rPr>
          <w:b w:val="false"/>
          <w:bCs w:val="false"/>
        </w:rPr>
        <w:t>reflejar con este indicador</w:t>
      </w:r>
      <w:r>
        <w:rPr>
          <w:b w:val="false"/>
          <w:bCs w:val="false"/>
        </w:rPr>
        <w:t xml:space="preserve"> son las diferencias y similitudes en el acceso a la salud y a las posibilidades del desarrollo de un proyecto familiar </w:t>
      </w:r>
      <w:r>
        <w:rPr>
          <w:b w:val="false"/>
          <w:bCs w:val="false"/>
        </w:rPr>
        <w:t>para cada provincia</w:t>
      </w:r>
      <w:r>
        <w:rPr>
          <w:b w:val="false"/>
          <w:bCs w:val="false"/>
        </w:rPr>
        <w:t>.</w:t>
      </w:r>
    </w:p>
    <w:p>
      <w:pPr>
        <w:pStyle w:val="Cuerpodetexto"/>
        <w:numPr>
          <w:ilvl w:val="0"/>
          <w:numId w:val="4"/>
        </w:numPr>
        <w:jc w:val="both"/>
        <w:rPr/>
      </w:pPr>
      <w:r>
        <w:rPr>
          <w:b w:val="false"/>
          <w:bCs w:val="false"/>
        </w:rPr>
        <w:t xml:space="preserve">Homicidios, robos, robos agravados, violaciones y muertes en accidentes de tránsito cada 100.000 habitantes: Estas variables tienen como fuente el Sistema Nacional de Información Criminal del ministerio de seguridad de la nación. La inclusión </w:t>
      </w:r>
      <w:r>
        <w:rPr>
          <w:b w:val="false"/>
          <w:bCs w:val="false"/>
        </w:rPr>
        <w:t xml:space="preserve">de estas características busca </w:t>
      </w:r>
      <w:r>
        <w:rPr>
          <w:b w:val="false"/>
          <w:bCs w:val="false"/>
        </w:rPr>
        <w:t>aproximar el nivel de seguridad social y jurídica de cada una de las provincias.</w:t>
      </w:r>
    </w:p>
    <w:p>
      <w:pPr>
        <w:pStyle w:val="Cuerpodetexto"/>
        <w:jc w:val="both"/>
        <w:rPr>
          <w:b/>
          <w:b/>
          <w:bCs/>
        </w:rPr>
      </w:pPr>
      <w:r>
        <w:rPr>
          <w:b/>
          <w:bCs/>
        </w:rPr>
        <w:t>Factores económicos de macrolocalización:</w:t>
      </w:r>
    </w:p>
    <w:p>
      <w:pPr>
        <w:pStyle w:val="Cuerpodetexto"/>
        <w:numPr>
          <w:ilvl w:val="0"/>
          <w:numId w:val="5"/>
        </w:numPr>
        <w:jc w:val="both"/>
        <w:rPr/>
      </w:pPr>
      <w:r>
        <w:rPr>
          <w:b w:val="false"/>
          <w:bCs w:val="false"/>
        </w:rPr>
        <w:t>Exportaciones per cápita promedio: Este indicador obtenido del Origen Provincial de las Exportaciones Argentinas (OPEX) INDEC permite exponer el nivel de integración al comercio internacional de las provincias y su capacidad de producir bienes transables, con el efecto que tiene en la definición de los salarios reales en los mercados laborales provinciales.</w:t>
      </w:r>
    </w:p>
    <w:p>
      <w:pPr>
        <w:pStyle w:val="Cuerpodetexto"/>
        <w:numPr>
          <w:ilvl w:val="0"/>
          <w:numId w:val="5"/>
        </w:numPr>
        <w:jc w:val="both"/>
        <w:rPr/>
      </w:pPr>
      <w:r>
        <w:rPr>
          <w:b w:val="false"/>
          <w:bCs w:val="false"/>
        </w:rPr>
        <w:t>Demanda de energía eléctrica en MwH per-cápita: Este indicador obtenido de CAMMESA permite aproximar el nivel de actividad de cada provincia, siendo que una gran parte de este consumo se da por parte de industrias y comercios.</w:t>
      </w:r>
    </w:p>
    <w:p>
      <w:pPr>
        <w:pStyle w:val="Cuerpodetexto"/>
        <w:numPr>
          <w:ilvl w:val="0"/>
          <w:numId w:val="5"/>
        </w:numPr>
        <w:jc w:val="both"/>
        <w:rPr/>
      </w:pPr>
      <w:r>
        <w:rPr>
          <w:b w:val="false"/>
          <w:bCs w:val="false"/>
        </w:rPr>
        <w:t>Tasa de actividad promedio: Este indicador, obtenido del INDEC, permite vislumbrar la fuerza de trabajo que existe en cada provincia, siendo que indica el porcentaje de la población total que forma parte de la población económicamente activa.</w:t>
      </w:r>
    </w:p>
    <w:p>
      <w:pPr>
        <w:pStyle w:val="Cuerpodetexto"/>
        <w:numPr>
          <w:ilvl w:val="0"/>
          <w:numId w:val="5"/>
        </w:numPr>
        <w:jc w:val="both"/>
        <w:rPr/>
      </w:pPr>
      <w:r>
        <w:rPr>
          <w:b w:val="false"/>
          <w:bCs w:val="false"/>
        </w:rPr>
        <w:t>Cantidad de empresas cada 100.000 habitantes: Esta variable, obtenida del GPS de empresas del ministerio de Desarrollo productivo, permite conocer el nivel de concentración de firmas que existe en cada una de las provincias Esta concentración afecta directamente al nivel de demanda de trabajo y produce efectos en términos de encadenamientos productivos que pueden beneficiar a las economías de las provincias.</w:t>
      </w:r>
    </w:p>
    <w:p>
      <w:pPr>
        <w:pStyle w:val="Cuerpodetexto"/>
        <w:numPr>
          <w:ilvl w:val="0"/>
          <w:numId w:val="5"/>
        </w:numPr>
        <w:jc w:val="both"/>
        <w:rPr/>
      </w:pPr>
      <w:r>
        <w:rPr>
          <w:b w:val="false"/>
          <w:bCs w:val="false"/>
        </w:rPr>
        <w:t>Remuneración real de los trabajadores registrados del sector privado: Este dato, que tiene como fuente al Observatorio de Empleo y Dinámicas Empresariales del Ministerio de Trabajo, Empleo y Seguridad Social, indica el valor relativo que tiene el trabajo de las personas que trabajan en las distintas provincias.</w:t>
      </w:r>
    </w:p>
    <w:p>
      <w:pPr>
        <w:pStyle w:val="Cuerpodetexto"/>
        <w:numPr>
          <w:ilvl w:val="0"/>
          <w:numId w:val="5"/>
        </w:numPr>
        <w:jc w:val="both"/>
        <w:rPr/>
      </w:pPr>
      <w:r>
        <w:rPr>
          <w:b w:val="false"/>
          <w:bCs w:val="false"/>
        </w:rPr>
        <w:t>Porcentaje de empleados en los distintos sectores de actividad: Esta variable que tiene como fuente al Observatorio de Empleo y Dinámicas Empresariales del Ministerio de Trabajo, Empleo y Seguridad Social demuestra el peso de los distintos sectores de actividad como generadores de empleo en las provincias. Esto demarca las diferencias en las estructuras productivas que existen entre ellas, lo que significa que en algunas puede existir un mayor porcentaje de empleo proveniente de la Agricultura, ganadería, pesca y actividades extractivas (sector primario extractivo), en otras del sector de Comercio, servicios, electricidad, gas, agua y construcción (sector terciario de servicios) y en otras del sector industrial (sector secundario).</w:t>
      </w:r>
    </w:p>
    <w:p>
      <w:pPr>
        <w:pStyle w:val="Cuerpodetexto"/>
        <w:numPr>
          <w:ilvl w:val="0"/>
          <w:numId w:val="5"/>
        </w:numPr>
        <w:jc w:val="both"/>
        <w:rPr/>
      </w:pPr>
      <w:r>
        <w:rPr>
          <w:b w:val="false"/>
          <w:bCs w:val="false"/>
        </w:rPr>
        <w:t>Porcentaje en el total de Recursos Tributarios de Origen Nacional (RON) y Provincial (TOP): Este indicador que tiene como fuente la Dirección de Asuntos Provinciales dependiente de la Secretaría de Hacienda en la órbita del Ministerio de Economía de la Nación. La importancia de incluir esta variable radica en las diferencias en los patrones de gastos de los recursos públicos, por parte de los estados provinciales, dependiendo de si son obtenidos por recaudación propia o ajena.</w:t>
      </w:r>
    </w:p>
    <w:p>
      <w:pPr>
        <w:pStyle w:val="Cuerpodetexto"/>
        <w:jc w:val="both"/>
        <w:rPr>
          <w:b/>
          <w:b/>
          <w:bCs/>
        </w:rPr>
      </w:pPr>
      <w:r>
        <w:rPr>
          <w:b/>
          <w:bCs/>
        </w:rPr>
        <w:t>Factores geográficos de macrolocalización:</w:t>
      </w:r>
    </w:p>
    <w:p>
      <w:pPr>
        <w:pStyle w:val="Cuerpodetexto"/>
        <w:numPr>
          <w:ilvl w:val="0"/>
          <w:numId w:val="6"/>
        </w:numPr>
        <w:jc w:val="both"/>
        <w:rPr/>
      </w:pPr>
      <w:r>
        <w:rPr>
          <w:b w:val="false"/>
          <w:bCs w:val="false"/>
        </w:rPr>
        <w:t>Región Noroeste: Esta región está compuesta por las provincias de Jujuy, Catamarca, La Rioja, Salta, Santiago del Estero y Tucumán.</w:t>
      </w:r>
    </w:p>
    <w:p>
      <w:pPr>
        <w:pStyle w:val="Cuerpodetexto"/>
        <w:numPr>
          <w:ilvl w:val="0"/>
          <w:numId w:val="6"/>
        </w:numPr>
        <w:jc w:val="both"/>
        <w:rPr/>
      </w:pPr>
      <w:r>
        <w:rPr>
          <w:b w:val="false"/>
          <w:bCs w:val="false"/>
        </w:rPr>
        <w:t>Región Noreste: Esta región está conformada por las provincias de Chacho, Corrientes, Formosa y Misiones.</w:t>
      </w:r>
    </w:p>
    <w:p>
      <w:pPr>
        <w:pStyle w:val="Cuerpodetexto"/>
        <w:numPr>
          <w:ilvl w:val="0"/>
          <w:numId w:val="6"/>
        </w:numPr>
        <w:jc w:val="both"/>
        <w:rPr/>
      </w:pPr>
      <w:r>
        <w:rPr>
          <w:b w:val="false"/>
          <w:bCs w:val="false"/>
        </w:rPr>
        <w:t>Región Cuyo: Región compuesta por las provincias de Mendoza, San Luis y San Juan.</w:t>
      </w:r>
    </w:p>
    <w:p>
      <w:pPr>
        <w:pStyle w:val="Cuerpodetexto"/>
        <w:numPr>
          <w:ilvl w:val="0"/>
          <w:numId w:val="6"/>
        </w:numPr>
        <w:jc w:val="both"/>
        <w:rPr/>
      </w:pPr>
      <w:r>
        <w:rPr>
          <w:b w:val="false"/>
          <w:bCs w:val="false"/>
        </w:rPr>
        <w:t>Región Centro y Buenos Aires: Esta región esta conformada por las provincias de Buenos Aires, Córdoba, Entre Rios, Santa Fe y la Ciudad Autónoma de Buenos Aires.</w:t>
      </w:r>
    </w:p>
    <w:p>
      <w:pPr>
        <w:pStyle w:val="Cuerpodetexto"/>
        <w:numPr>
          <w:ilvl w:val="0"/>
          <w:numId w:val="6"/>
        </w:numPr>
        <w:jc w:val="both"/>
        <w:rPr/>
      </w:pPr>
      <w:r>
        <w:rPr>
          <w:b w:val="false"/>
          <w:bCs w:val="false"/>
        </w:rPr>
        <w:t>Región Patagonia: Esta región esta compuesta por las provincias de Chubut, La Pampa, Neuquén, Río Negro, Santa Cruz y Tierra del Fuego.</w:t>
      </w:r>
    </w:p>
    <w:p>
      <w:pPr>
        <w:pStyle w:val="Ttulo2"/>
        <w:rPr>
          <w:b/>
          <w:b/>
          <w:bCs/>
        </w:rPr>
      </w:pPr>
      <w:r>
        <w:rPr>
          <w:b/>
          <w:bCs/>
        </w:rPr>
        <w:t>A</w:t>
      </w:r>
      <w:r>
        <w:rPr>
          <w:b/>
          <w:bCs/>
        </w:rPr>
        <w:t>glomeración</w:t>
      </w:r>
    </w:p>
    <w:p>
      <w:pPr>
        <w:pStyle w:val="Cuerpodetexto"/>
        <w:jc w:val="both"/>
        <w:rPr/>
      </w:pPr>
      <w:r>
        <w:rPr/>
        <w:t>Para comenzar con la división en regiones de las provincias argentinas, es necesario definir el nivel óptimo de aglomeración de acuerdo a los macrofactores elegidos, es decir, definir el número de regiones en que serán divididas las provincias argentinas.</w:t>
      </w:r>
    </w:p>
    <w:p>
      <w:pPr>
        <w:pStyle w:val="Cuerpodetexto"/>
        <w:jc w:val="both"/>
        <w:rPr/>
      </w:pPr>
      <w:r>
        <w:rPr/>
        <w:t xml:space="preserve">Para esta </w:t>
      </w:r>
      <w:r>
        <w:rPr>
          <w:rFonts w:eastAsia="Noto Serif CJK SC" w:cs="Lohit Devanagari"/>
          <w:color w:val="auto"/>
          <w:kern w:val="2"/>
          <w:sz w:val="24"/>
          <w:szCs w:val="24"/>
          <w:lang w:val="es-AR" w:eastAsia="zh-CN" w:bidi="hi-IN"/>
        </w:rPr>
        <w:t>regionalización</w:t>
      </w:r>
      <w:r>
        <w:rPr/>
        <w:t xml:space="preserve"> se utilizará el algoritmo de K-medias (Macqueen, 1967), particularmente el desarrollado por Hartigan y Wong (1979) que utiliza la distancia euclidiana para la medición de las discrepancias entre los objetos y los grupos. El indicador a utilizar para definir el numero de regiones óptimas será el </w:t>
      </w:r>
      <w:r>
        <w:rPr>
          <w:i/>
          <w:iCs/>
        </w:rPr>
        <w:t>Within-cluster sum of square (WSS)</w:t>
      </w:r>
      <w:r>
        <w:rPr/>
        <w:t>.</w:t>
      </w:r>
    </w:p>
    <w:p>
      <w:pPr>
        <w:pStyle w:val="Cuerpodetexto"/>
        <w:spacing w:before="0" w:after="14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720"/>
        <w:tab w:val="right" w:pos="9972" w:leader="dot"/>
      </w:tabs>
      <w:ind w:left="0" w:hanging="0"/>
    </w:pPr>
    <w:rPr/>
  </w:style>
  <w:style w:type="paragraph" w:styleId="Bibliografa1">
    <w:name w:val="Bibliografía 1"/>
    <w:basedOn w:val="Ndice"/>
    <w:qFormat/>
    <w:pPr>
      <w:tabs>
        <w:tab w:val="clear" w:pos="720"/>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427</TotalTime>
  <Application>LibreOffice/6.4.7.2$Linux_X86_64 LibreOffice_project/40$Build-2</Application>
  <Pages>11</Pages>
  <Words>3597</Words>
  <Characters>19742</Characters>
  <CharactersWithSpaces>23277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2021-08-06T20:24:29Z</dcterms:created>
  <dc:creator/>
  <dc:description/>
  <dc:language>en-US</dc:language>
  <cp:lastModifiedBy/>
  <dcterms:modified xsi:type="dcterms:W3CDTF">2021-08-13T20:49:48Z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7jGW9d6EPl1_1">
    <vt:lpwstr>ZOTERO_ITEM CSL_CITATION {"citationID":"QxMuaIcD","properties":{"formattedCitation":"(Liebig &amp; Mo, 2013)","plainCitation":"(Liebig &amp; Mo, 2013)","dontUpdate":true,"noteIndex":0},"citationItems":[{"id":45,"uris":["http://zotero.org/users/7760579/items/LWL9U</vt:lpwstr>
  </property>
  <property fmtid="{D5CDD505-2E9C-101B-9397-08002B2CF9AE}" pid="3" name="ZOTERO_BREF_07jGW9d6EPl1_2">
    <vt:lpwstr>6UC"],"uri":["http://zotero.org/users/7760579/items/LWL9U6UC"],"itemData":{"id":45,"type":"chapter","abstract":"This Chapter provides a first-time comparative analysis of the fiscal impact of immigration in OECD countries, using data for all European OECD</vt:lpwstr>
  </property>
  <property fmtid="{D5CDD505-2E9C-101B-9397-08002B2CF9AE}" pid="4" name="ZOTERO_BREF_07jGW9d6EPl1_3">
    <vt:lpwstr> countries, as well as Australia, Canada and the United States. It also includes a comprehensive overview of the literature and the methodological issues involved in estimating the fiscal impact of migration.","page":"125-190","source":"ResearchGate","tit</vt:lpwstr>
  </property>
  <property fmtid="{D5CDD505-2E9C-101B-9397-08002B2CF9AE}" pid="5" name="ZOTERO_BREF_07jGW9d6EPl1_4">
    <vt:lpwstr>le":"The fiscal impact of immigration in OECD countries; Chapter 3 in OECD (ed.) International Migration Outlook 2013 (with J. Mo).","author":[{"family":"Liebig","given":"Thomas"},{"family":"Mo","given":"Jeffrey"}],"issued":{"date-parts":[["2013",6,13]]}}</vt:lpwstr>
  </property>
  <property fmtid="{D5CDD505-2E9C-101B-9397-08002B2CF9AE}" pid="6" name="ZOTERO_BREF_07jGW9d6EPl1_5">
    <vt:lpwstr>}],"schema":"https://github.com/citation-style-language/schema/raw/master/csl-citation.json"}</vt:lpwstr>
  </property>
  <property fmtid="{D5CDD505-2E9C-101B-9397-08002B2CF9AE}" pid="7" name="ZOTERO_BREF_0ARSISSpsNmS_1">
    <vt:lpwstr>ZOTERO_ITEM CSL_CITATION {"citationID":"9xR3goaj","properties":{"formattedCitation":"(Zaiceva, 2014)","plainCitation":"(Zaiceva, 2014)","noteIndex":0},"citationItems":[{"id":39,"uris":["http://zotero.org/users/7760579/items/GE9QNUS3"],"uri":["http://zoter</vt:lpwstr>
  </property>
  <property fmtid="{D5CDD505-2E9C-101B-9397-08002B2CF9AE}" pid="8" name="ZOTERO_BREF_0ARSISSpsNmS_2">
    <vt:lpwstr>o.org/users/7760579/items/GE9QNUS3"],"itemData":{"id":39,"type":"article-journal","abstract":"Population aging will continue in the future, in both developed and developing countries. This may lead to lower migration, since the desire to migrate declines </vt:lpwstr>
  </property>
  <property fmtid="{D5CDD505-2E9C-101B-9397-08002B2CF9AE}" pid="9" name="ZOTERO_BREF_0ARSISSpsNmS_3">
    <vt:lpwstr>later in the life cycle. In addition, indirect labor demand effects may also reduce migration. However, migration of the elderly, return retirement migration, as well as mobility of certain specialist workers such as health and longer-term care providers,</vt:lpwstr>
  </property>
  <property fmtid="{D5CDD505-2E9C-101B-9397-08002B2CF9AE}" pid="10" name="ZOTERO_BREF_0ARSISSpsNmS_4">
    <vt:lpwstr> may increase. Also, in a family context, the emigration of children may have significant consequences for the elderly left behind, both in terms of poverty risk and health care.","container-title":"IZA World of Labor","language":"en","note":"publisher: I</vt:lpwstr>
  </property>
  <property fmtid="{D5CDD505-2E9C-101B-9397-08002B2CF9AE}" pid="11" name="ZOTERO_BREF_0ARSISSpsNmS_5">
    <vt:lpwstr>nstitute of Labor Economics (IZA)","page":"1-99","source":"ideas.repec.org","title":"The impact of aging on the scale of migration","author":[{"family":"Zaiceva","given":"Anzelika"}],"issued":{"date-parts":[["2014"]]}}}],"schema":"https://github.com/citat</vt:lpwstr>
  </property>
  <property fmtid="{D5CDD505-2E9C-101B-9397-08002B2CF9AE}" pid="12" name="ZOTERO_BREF_0ARSISSpsNmS_6">
    <vt:lpwstr>ion-style-language/schema/raw/master/csl-citation.json"}</vt:lpwstr>
  </property>
  <property fmtid="{D5CDD505-2E9C-101B-9397-08002B2CF9AE}" pid="13" name="ZOTERO_BREF_39DEtq1LRDX7_1">
    <vt:lpwstr>ZOTERO_ITEM CSL_CITATION {"citationID":"Xuk6YbtS","properties":{"formattedCitation":"(Dumont &amp; Liebig, 2014)","plainCitation":"(Dumont &amp; Liebig, 2014)","dontUpdate":true,"noteIndex":0},"citationItems":[{"id":109,"uris":["http://zotero.org/users/7760579/it</vt:lpwstr>
  </property>
  <property fmtid="{D5CDD505-2E9C-101B-9397-08002B2CF9AE}" pid="14" name="ZOTERO_BREF_39DEtq1LRDX7_2">
    <vt:lpwstr>ems/F5ANWSBL"],"uri":["http://zotero.org/users/7760579/items/F5ANWSBL"],"itemData":{"id":109,"type":"article","language":"en","publisher":"Migration Policy Debates OECD","title":"Is migration good for the economy?","author":[{"family":"Dumont","given":"Je</vt:lpwstr>
  </property>
  <property fmtid="{D5CDD505-2E9C-101B-9397-08002B2CF9AE}" pid="15" name="ZOTERO_BREF_39DEtq1LRDX7_3">
    <vt:lpwstr>an-Cristophe"},{"family":"Liebig","given":"Thomas"}],"issued":{"date-parts":[["2014",5]]}}}],"schema":"https://github.com/citation-style-language/schema/raw/master/csl-citation.json"}</vt:lpwstr>
  </property>
  <property fmtid="{D5CDD505-2E9C-101B-9397-08002B2CF9AE}" pid="16" name="ZOTERO_BREF_5cImRmlZoMYF_1">
    <vt:lpwstr>ZOTERO_ITEM CSL_CITATION {"citationID":"gyabuJrc","properties":{"formattedCitation":"(Mincer, 1978)","plainCitation":"(Mincer, 1978)","dontUpdate":true,"noteIndex":0},"citationItems":[{"id":24,"uris":["http://zotero.org/users/7760579/items/VT747TST"],"uri</vt:lpwstr>
  </property>
  <property fmtid="{D5CDD505-2E9C-101B-9397-08002B2CF9AE}" pid="17" name="ZOTERO_BREF_5cImRmlZoMYF_2">
    <vt:lpwstr>":["http://zotero.org/users/7760579/items/VT747TST"],"itemData":{"id":24,"type":"article-journal","container-title":"Journal of Political Economy","issue":"5","note":"publisher: University of Chicago Press","page":"749-73","source":"RePEc - Econpapers","t</vt:lpwstr>
  </property>
  <property fmtid="{D5CDD505-2E9C-101B-9397-08002B2CF9AE}" pid="18" name="ZOTERO_BREF_5cImRmlZoMYF_3">
    <vt:lpwstr>itle":"Family Migration Decisions","volume":"86","author":[{"family":"Mincer","given":"Jacob"}],"issued":{"date-parts":[["1978"]]}}}],"schema":"https://github.com/citation-style-language/schema/raw/master/csl-citation.json"}</vt:lpwstr>
  </property>
  <property fmtid="{D5CDD505-2E9C-101B-9397-08002B2CF9AE}" pid="19" name="ZOTERO_BREF_8HestUsszqyt_1">
    <vt:lpwstr>ZOTERO_ITEM CSL_CITATION {"citationID":"1Yyc27BK","properties":{"formattedCitation":"(Kuhnt, 2019)","plainCitation":"(Kuhnt, 2019)","dontUpdate":true,"noteIndex":0},"citationItems":[{"id":1,"uris":["http://zotero.org/users/7760579/items/T8DKVQG2"],"uri":[</vt:lpwstr>
  </property>
  <property fmtid="{D5CDD505-2E9C-101B-9397-08002B2CF9AE}" pid="20" name="ZOTERO_BREF_8HestUsszqyt_2">
    <vt:lpwstr>"http://zotero.org/users/7760579/items/T8DKVQG2"],"itemData":{"id":1,"type":"article-journal","abstract":"Why do people leave their homes? This seemingly easy question requires a more complex answer. What ultimately prompts a person to leave if it is impo</vt:lpwstr>
  </property>
  <property fmtid="{D5CDD505-2E9C-101B-9397-08002B2CF9AE}" pid="21" name="ZOTERO_BREF_8HestUsszqyt_3">
    <vt:lpwstr>ssible to find a job due to a conflict that has destroyed all economic opportunities? Evidence suggests that the migration decision is a complex process that is dependent on a multitude of factors, such as migration governance regimes, migration and smugg</vt:lpwstr>
  </property>
  <property fmtid="{D5CDD505-2E9C-101B-9397-08002B2CF9AE}" pid="22" name="ZOTERO_BREF_8HestUsszqyt_4">
    <vt:lpwstr>ler networks, access to technology, or individual characteristics such as age, gender and educational background. I use a theoretical framework to present the variety of determinants that have been put forward as influencing migration decisions at the mac</vt:lpwstr>
  </property>
  <property fmtid="{D5CDD505-2E9C-101B-9397-08002B2CF9AE}" pid="23" name="ZOTERO_BREF_8HestUsszqyt_5">
    <vt:lpwstr>ro-, meso-, and micro-level. This structured overview discusses their importance for different forms of migration and subsequently helps to identify gaps for further research.","container-title":"Discussion Paper","DOI":"10.23661/DP9.2019","language":"en"</vt:lpwstr>
  </property>
  <property fmtid="{D5CDD505-2E9C-101B-9397-08002B2CF9AE}" pid="24" name="ZOTERO_BREF_8HestUsszqyt_6">
    <vt:lpwstr>,"note":"publisher: German Development Institute / Deutsches Institut für Entwicklungspolitik (DIE)\nversion: 1.0","source":"DOI.org (Datacite)","title":"Literature review: drivers of migration Why do people leave their homes? Is there an easy answer? A s</vt:lpwstr>
  </property>
  <property fmtid="{D5CDD505-2E9C-101B-9397-08002B2CF9AE}" pid="25" name="ZOTERO_BREF_8HestUsszqyt_7">
    <vt:lpwstr>tructured overview of migratory determinants","title-short":"Literature review","URL":"https://www.die-gdi.de/discussion-paper/article/literature-review-drivers-of-migration-why-do-people-leave-their-homes-is-there-an-easy-answer-a-structured-overview-of-</vt:lpwstr>
  </property>
  <property fmtid="{D5CDD505-2E9C-101B-9397-08002B2CF9AE}" pid="26" name="ZOTERO_BREF_8HestUsszqyt_8">
    <vt:lpwstr>migratory-determinants/","author":[{"family":"Kuhnt","given":"Jana"}],"accessed":{"date-parts":[["2021",3,24]]},"issued":{"date-parts":[["2019"]]}}}],"schema":"https://github.com/citation-style-language/schema/raw/master/csl-citation.json"}</vt:lpwstr>
  </property>
  <property fmtid="{D5CDD505-2E9C-101B-9397-08002B2CF9AE}" pid="27" name="ZOTERO_BREF_9tqPlCygrraJ_1">
    <vt:lpwstr>ZOTERO_ITEM CSL_CITATION {"citationID":"wSjgzUc9","properties":{"formattedCitation":"(Borjas, 1987)","plainCitation":"(Borjas, 1987)","dontUpdate":true,"noteIndex":0},"citationItems":[{"id":23,"uris":["http://zotero.org/users/7760579/items/DP6EYQ4F"],"uri</vt:lpwstr>
  </property>
  <property fmtid="{D5CDD505-2E9C-101B-9397-08002B2CF9AE}" pid="28" name="ZOTERO_BREF_9tqPlCygrraJ_2">
    <vt:lpwstr>":["http://zotero.org/users/7760579/items/DP6EYQ4F"],"itemData":{"id":23,"type":"article-journal","abstract":"This paper analyzes the way in which the earnings of the immigrant population may be expected to differ from the earnings of the native populatio</vt:lpwstr>
  </property>
  <property fmtid="{D5CDD505-2E9C-101B-9397-08002B2CF9AE}" pid="29" name="ZOTERO_BREF_9tqPlCygrraJ_3">
    <vt:lpwstr>n because of the endogeneity of the decision to migrate. The empirical study shows that differences in the U.S. earnings of immigrants with the same measured skills, but from different home countries, are attributable to variations in political and econom</vt:lpwstr>
  </property>
  <property fmtid="{D5CDD505-2E9C-101B-9397-08002B2CF9AE}" pid="30" name="ZOTERO_BREF_9tqPlCygrraJ_4">
    <vt:lpwstr>ic conditions in the countries of origin at the time of migration.","container-title":"The American Economic Review","ISSN":"0002-8282","issue":"4","note":"publisher: American Economic Association","page":"531-553","source":"JSTOR","title":"Self-Selection</vt:lpwstr>
  </property>
  <property fmtid="{D5CDD505-2E9C-101B-9397-08002B2CF9AE}" pid="31" name="ZOTERO_BREF_9tqPlCygrraJ_5">
    <vt:lpwstr> and the Earnings of Immigrants","volume":"77","author":[{"family":"Borjas","given":"George J."}],"issued":{"date-parts":[["1987"]]}}}],"schema":"https://github.com/citation-style-language/schema/raw/master/csl-citation.json"}</vt:lpwstr>
  </property>
  <property fmtid="{D5CDD505-2E9C-101B-9397-08002B2CF9AE}" pid="32" name="ZOTERO_BREF_CCtZeJ52qKjl_1">
    <vt:lpwstr>ZOTERO_ITEM CSL_CITATION {"citationID":"HoSsRWkQ","properties":{"formattedCitation":"(Carling, 2005)","plainCitation":"(Carling, 2005)","dontUpdate":true,"noteIndex":0},"citationItems":[{"id":36,"uris":["http://zotero.org/users/7760579/items/KMCGXKL4"],"u</vt:lpwstr>
  </property>
  <property fmtid="{D5CDD505-2E9C-101B-9397-08002B2CF9AE}" pid="33" name="ZOTERO_BREF_CCtZeJ52qKjl_2">
    <vt:lpwstr>ri":["http://zotero.org/users/7760579/items/KMCGXKL4"],"itemData":{"id":36,"type":"article-journal","container-title":"Global Migration Perspectives","journalAbbreviation":"Global Migration Perspectives","source":"ResearchGate","title":"Gender Dimensions </vt:lpwstr>
  </property>
  <property fmtid="{D5CDD505-2E9C-101B-9397-08002B2CF9AE}" pid="34" name="ZOTERO_BREF_CCtZeJ52qKjl_3">
    <vt:lpwstr>of International Migration","volume":"35","author":[{"family":"Carling","given":"Jørgen"}],"issued":{"date-parts":[["2005",1,1]]}}}],"schema":"https://github.com/citation-style-language/schema/raw/master/csl-citation.json"}</vt:lpwstr>
  </property>
  <property fmtid="{D5CDD505-2E9C-101B-9397-08002B2CF9AE}" pid="35" name="ZOTERO_BREF_PKXogH8TRK0L_1">
    <vt:lpwstr/>
  </property>
  <property fmtid="{D5CDD505-2E9C-101B-9397-08002B2CF9AE}" pid="36" name="ZOTERO_BREF_Rp4ix54L567g_1">
    <vt:lpwstr>ZOTERO_ITEM CSL_CITATION {"citationID":"1aqV6aYA","properties":{"formattedCitation":"(Todaro, 1969)","plainCitation":"(Todaro, 1969)","dontUpdate":true,"noteIndex":0},"citationItems":[{"id":106,"uris":["http://zotero.org/users/7760579/items/UPH8JTGL"],"ur</vt:lpwstr>
  </property>
  <property fmtid="{D5CDD505-2E9C-101B-9397-08002B2CF9AE}" pid="37" name="ZOTERO_BREF_Rp4ix54L567g_2">
    <vt:lpwstr>i":["http://zotero.org/users/7760579/items/UPH8JTGL"],"itemData":{"id":106,"type":"article-journal","container-title":"The American Economic Review","ISSN":"0002-8282","issue":"1","note":"publisher: American Economic Association","page":"138-148","source"</vt:lpwstr>
  </property>
  <property fmtid="{D5CDD505-2E9C-101B-9397-08002B2CF9AE}" pid="38" name="ZOTERO_BREF_Rp4ix54L567g_3">
    <vt:lpwstr>:"JSTOR","title":"A Model of Labor Migration and Urban Unemployment in Less Developed Countries","volume":"59","author":[{"family":"Todaro","given":"Michael P."}],"issued":{"date-parts":[["1969"]]}}}],"schema":"https://github.com/citation-style-language/s</vt:lpwstr>
  </property>
  <property fmtid="{D5CDD505-2E9C-101B-9397-08002B2CF9AE}" pid="39" name="ZOTERO_BREF_Rp4ix54L567g_4">
    <vt:lpwstr>chema/raw/master/csl-citation.json"}</vt:lpwstr>
  </property>
  <property fmtid="{D5CDD505-2E9C-101B-9397-08002B2CF9AE}" pid="40" name="ZOTERO_BREF_V65hWStsNwMW_1">
    <vt:lpwstr/>
  </property>
  <property fmtid="{D5CDD505-2E9C-101B-9397-08002B2CF9AE}" pid="41" name="ZOTERO_BREF_WQVhcGGjoFYg_1">
    <vt:lpwstr>ZOTERO_ITEM CSL_CITATION {"citationID":"Ofq8MKff","properties":{"formattedCitation":"(Simpson, 2017)","plainCitation":"(Simpson, 2017)","dontUpdate":true,"noteIndex":0},"citationItems":[{"id":42,"uris":["http://zotero.org/users/7760579/items/6WKXG2SH"],"u</vt:lpwstr>
  </property>
  <property fmtid="{D5CDD505-2E9C-101B-9397-08002B2CF9AE}" pid="42" name="ZOTERO_BREF_WQVhcGGjoFYg_2">
    <vt:lpwstr>ri":["http://zotero.org/users/7760579/items/6WKXG2SH"],"itemData":{"id":42,"type":"article-journal","abstract":"Push and pull factors drive the decision to stay or move","container-title":"IZA World of Labor","DOI":"10.15185/izawol.373","language":"en-US"</vt:lpwstr>
  </property>
  <property fmtid="{D5CDD505-2E9C-101B-9397-08002B2CF9AE}" pid="43" name="ZOTERO_BREF_WQVhcGGjoFYg_3">
    <vt:lpwstr>,"source":"wol.iza.org","title":"Demographic and economic determinants of migration","URL":"https://wol.iza.org/articles/demographic-and-economic-determinants-of-migration/long","author":[{"family":"Simpson","given":"Nicole B."}],"accessed":{"date-parts":</vt:lpwstr>
  </property>
  <property fmtid="{D5CDD505-2E9C-101B-9397-08002B2CF9AE}" pid="44" name="ZOTERO_BREF_WQVhcGGjoFYg_4">
    <vt:lpwstr>[["2021",5,23]]},"issued":{"date-parts":[["2017",6,27]]}}}],"schema":"https://github.com/citation-style-language/schema/raw/master/csl-citation.json"}</vt:lpwstr>
  </property>
  <property fmtid="{D5CDD505-2E9C-101B-9397-08002B2CF9AE}" pid="45" name="ZOTERO_BREF_huJRiLvtihqJ_1">
    <vt:lpwstr>ZOTERO_ITEM CSL_CITATION {"citationID":"Do7TxuYU","properties":{"formattedCitation":"(Todaro, 1969)","plainCitation":"(Todaro, 1969)","noteIndex":0},"citationItems":[{"id":106,"uris":["http://zotero.org/users/7760579/items/UPH8JTGL"],"uri":["http://zotero</vt:lpwstr>
  </property>
  <property fmtid="{D5CDD505-2E9C-101B-9397-08002B2CF9AE}" pid="46" name="ZOTERO_BREF_huJRiLvtihqJ_2">
    <vt:lpwstr>.org/users/7760579/items/UPH8JTGL"],"itemData":{"id":106,"type":"article-journal","container-title":"The American Economic Review","ISSN":"0002-8282","issue":"1","note":"publisher: American Economic Association","page":"138-148","source":"JSTOR","title":"</vt:lpwstr>
  </property>
  <property fmtid="{D5CDD505-2E9C-101B-9397-08002B2CF9AE}" pid="47" name="ZOTERO_BREF_huJRiLvtihqJ_3">
    <vt:lpwstr>A Model of Labor Migration and Urban Unemployment in Less Developed Countries","volume":"59","author":[{"family":"Todaro","given":"Michael P."}],"issued":{"date-parts":[["1969"]]}}}],"schema":"https://github.com/citation-style-language/schema/raw/master/c</vt:lpwstr>
  </property>
  <property fmtid="{D5CDD505-2E9C-101B-9397-08002B2CF9AE}" pid="48" name="ZOTERO_BREF_huJRiLvtihqJ_4">
    <vt:lpwstr>sl-citation.json"}</vt:lpwstr>
  </property>
  <property fmtid="{D5CDD505-2E9C-101B-9397-08002B2CF9AE}" pid="49" name="ZOTERO_BREF_lCCWYCK40MYW_1">
    <vt:lpwstr>ZOTERO_ITEM CSL_CITATION {"citationID":"lRGVQfOq","properties":{"formattedCitation":"(Ravenstein, 1885)","plainCitation":"(Ravenstein, 1885)","dontUpdate":true,"noteIndex":0},"citationItems":[{"id":105,"uris":["http://zotero.org/users/7760579/items/PUJIQK</vt:lpwstr>
  </property>
  <property fmtid="{D5CDD505-2E9C-101B-9397-08002B2CF9AE}" pid="50" name="ZOTERO_BREF_lCCWYCK40MYW_2">
    <vt:lpwstr>FP"],"uri":["http://zotero.org/users/7760579/items/PUJIQKFP"],"itemData":{"id":105,"type":"article-journal","container-title":"Journal of the Statistical Society of London","DOI":"10.2307/2979181","ISSN":"0959-5341","issue":"2","note":"publisher: [Royal S</vt:lpwstr>
  </property>
  <property fmtid="{D5CDD505-2E9C-101B-9397-08002B2CF9AE}" pid="51" name="ZOTERO_BREF_lCCWYCK40MYW_3">
    <vt:lpwstr>tatistical Society, Wiley]","page":"167-235","source":"JSTOR","title":"The Laws of Migration","volume":"48","author":[{"family":"Ravenstein","given":"E. G."}],"issued":{"date-parts":[["1885"]]}}}],"schema":"https://github.com/citation-style-language/schem</vt:lpwstr>
  </property>
  <property fmtid="{D5CDD505-2E9C-101B-9397-08002B2CF9AE}" pid="52" name="ZOTERO_BREF_lCCWYCK40MYW_4">
    <vt:lpwstr>a/raw/master/csl-citation.json"}</vt:lpwstr>
  </property>
  <property fmtid="{D5CDD505-2E9C-101B-9397-08002B2CF9AE}" pid="53" name="ZOTERO_BREF_nSM5ojWxVqZk_1">
    <vt:lpwstr>ZOTERO_ITEM CSL_CITATION {"citationID":"8r1J4Rge","properties":{"formattedCitation":"(Cicowiez, 2003)","plainCitation":"(Cicowiez, 2003)","noteIndex":0},"citationItems":[{"id":74,"uris":["http://zotero.org/users/7760579/items/KSZ52YIG"],"uri":["http://zot</vt:lpwstr>
  </property>
  <property fmtid="{D5CDD505-2E9C-101B-9397-08002B2CF9AE}" pid="54" name="ZOTERO_BREF_nSM5ojWxVqZk_2">
    <vt:lpwstr>ero.org/users/7760579/items/KSZ52YIG"],"itemData":{"id":74,"type":"article-journal","abstract":"En este trabajo se emplea la metodología del análisis de factores para construir indicadores sintéticos que permiten caracterizar la situación económica-social</vt:lpwstr>
  </property>
  <property fmtid="{D5CDD505-2E9C-101B-9397-08002B2CF9AE}" pid="55" name="ZOTERO_BREF_nSM5ojWxVqZk_3">
    <vt:lpwstr> de las provincias argentinas. Partiendo de dieciséis variables se construyen tres indicadores sintéticos: económico-social; de mercado laboral; y de tasa de desempleo. Los resultados muestran el siguiente ordenamiento de las provincias argentinas según s</vt:lpwstr>
  </property>
  <property fmtid="{D5CDD505-2E9C-101B-9397-08002B2CF9AE}" pid="56" name="ZOTERO_BREF_nSM5ojWxVqZk_4">
    <vt:lpwstr>u ubicación en el ranking económico-social: 1) Ciudad de Buenos Aires; 2) Santa Cruz; 3) Chubut; 4) La Pampa; 5) Tierra del Fuego; 6) Neuquén; 7) Buenos Aires; 8) Santa Fe; 9) Córdoba; 10) Río Negro; 11) Mendoza; 12) Entre Ríos; 13) San Luis; 14) Catamarc</vt:lpwstr>
  </property>
  <property fmtid="{D5CDD505-2E9C-101B-9397-08002B2CF9AE}" pid="57" name="ZOTERO_BREF_nSM5ojWxVqZk_5">
    <vt:lpwstr>a; 15) San Juan; 16) Tucumán; 17) La Rioja; 18) Salta; 19) Jujuy; 20) Misiones; 21)Corrientes; 22) Santiago del Estero; 23) Chaco; y 24) Formosa. Una ubicación menor (mayor) indica un mejor (peor) desempeño económico-social. Se analiza la evolución tempor</vt:lpwstr>
  </property>
  <property fmtid="{D5CDD505-2E9C-101B-9397-08002B2CF9AE}" pid="58" name="ZOTERO_BREF_nSM5ojWxVqZk_6">
    <vt:lpwstr>al de la situación relativa de las provincias argentinas mediante la comparación de los resultados obtenidos con los del trabajo de Nuñez Miñana (1972). Se evalúa también la hipótesis de convergencia económico-social de las provincias argentinas.","contai</vt:lpwstr>
  </property>
  <property fmtid="{D5CDD505-2E9C-101B-9397-08002B2CF9AE}" pid="59" name="ZOTERO_BREF_nSM5ojWxVqZk_7">
    <vt:lpwstr>ner-title":"Documentos de Federalismo Fiscal","language":"es","source":"sedici.unlp.edu.ar","title":"Caracterización económico-social de las provincias argentinas","URL":"http://sedici.unlp.edu.ar/handle/10915/3523","volume":"no. 5","author":[{"family":"C</vt:lpwstr>
  </property>
  <property fmtid="{D5CDD505-2E9C-101B-9397-08002B2CF9AE}" pid="60" name="ZOTERO_BREF_nSM5ojWxVqZk_8">
    <vt:lpwstr>icowiez","given":"Martín"}],"accessed":{"date-parts":[["2021",6,3]]},"issued":{"date-parts":[["2003",8]]}}}],"schema":"https://github.com/citation-style-language/schema/raw/master/csl-citation.json"}</vt:lpwstr>
  </property>
  <property fmtid="{D5CDD505-2E9C-101B-9397-08002B2CF9AE}" pid="61" name="ZOTERO_BREF_p2yjkHVXefrZ_1">
    <vt:lpwstr>ZOTERO_ITEM CSL_CITATION {"citationID":"viYSzkah","properties":{"formattedCitation":"(Stark &amp; Taylor, 1991)","plainCitation":"(Stark &amp; Taylor, 1991)","dontUpdate":true,"noteIndex":0},"citationItems":[{"id":50,"uris":["http://zotero.org/users/7760579/items</vt:lpwstr>
  </property>
  <property fmtid="{D5CDD505-2E9C-101B-9397-08002B2CF9AE}" pid="62" name="ZOTERO_BREF_p2yjkHVXefrZ_2">
    <vt:lpwstr>/CZFLZN4E"],"uri":["http://zotero.org/users/7760579/items/CZFLZN4E"],"itemData":{"id":50,"type":"article-journal","abstract":"The importance of absolute income and relative deprivation incentives is examined for internal and international migration in dev</vt:lpwstr>
  </property>
  <property fmtid="{D5CDD505-2E9C-101B-9397-08002B2CF9AE}" pid="63" name="ZOTERO_BREF_p2yjkHVXefrZ_3">
    <vt:lpwstr>eloping country households. Empirical results, based on Mexican village data, support the hypothesis that households' relative deprivation in the village reference group is significant in explaining migration by household members to destinations where a r</vt:lpwstr>
  </property>
  <property fmtid="{D5CDD505-2E9C-101B-9397-08002B2CF9AE}" pid="64" name="ZOTERO_BREF_p2yjkHVXefrZ_4">
    <vt:lpwstr>eference group substitution is unlikely and the returns to migration are high. Independent of relative deprivation, village households wisely pair their members with the labor markets in which the returns to their human capital are likely to be greatest. </vt:lpwstr>
  </property>
  <property fmtid="{D5CDD505-2E9C-101B-9397-08002B2CF9AE}" pid="65" name="ZOTERO_BREF_p2yjkHVXefrZ_5">
    <vt:lpwstr>The results suggest that a specific type of migration constitutes a response to a specific configuration of variables, and the role of relative deprivation appears to differ for internal and international migration. Taking relative deprivation into accoun</vt:lpwstr>
  </property>
  <property fmtid="{D5CDD505-2E9C-101B-9397-08002B2CF9AE}" pid="66" name="ZOTERO_BREF_p2yjkHVXefrZ_6">
    <vt:lpwstr>t when studying migration is shown to have important implications for development policy. For example, economic development that does not redress intra-village income inequalities may become associated with more migration. Copyright 1991 by Royal Economic</vt:lpwstr>
  </property>
  <property fmtid="{D5CDD505-2E9C-101B-9397-08002B2CF9AE}" pid="67" name="ZOTERO_BREF_p2yjkHVXefrZ_7">
    <vt:lpwstr> Society.","container-title":"Economic Journal","issue":"408","note":"publisher: Royal Economic Society","page":"1163-78","source":"RePEc - Econpapers","title":"Migration Incentives, Migration Types: The Role of Relative Deprivation","title-short":"Migrat</vt:lpwstr>
  </property>
  <property fmtid="{D5CDD505-2E9C-101B-9397-08002B2CF9AE}" pid="68" name="ZOTERO_BREF_p2yjkHVXefrZ_8">
    <vt:lpwstr>ion Incentives, Migration Types","volume":"101","author":[{"family":"Stark","given":"Oded"},{"family":"Taylor","given":"J. Edward"}],"issued":{"date-parts":[["1991"]]}}}],"schema":"https://github.com/citation-style-language/schema/raw/master/csl-citation.</vt:lpwstr>
  </property>
  <property fmtid="{D5CDD505-2E9C-101B-9397-08002B2CF9AE}" pid="69" name="ZOTERO_BREF_p2yjkHVXefrZ_9">
    <vt:lpwstr>json"}</vt:lpwstr>
  </property>
  <property fmtid="{D5CDD505-2E9C-101B-9397-08002B2CF9AE}" pid="70" name="ZOTERO_BREF_x2ZXKhyCUj1p_1">
    <vt:lpwstr>ZOTERO_ITEM CSL_CITATION {"citationID":"av9mZDhl","properties":{"formattedCitation":"(Sjaastad, 1962)","plainCitation":"(Sjaastad, 1962)","dontUpdate":true,"noteIndex":0},"citationItems":[{"id":107,"uris":["http://zotero.org/users/7760579/items/H2CJFBTV"]</vt:lpwstr>
  </property>
  <property fmtid="{D5CDD505-2E9C-101B-9397-08002B2CF9AE}" pid="71" name="ZOTERO_BREF_x2ZXKhyCUj1p_2">
    <vt:lpwstr>,"uri":["http://zotero.org/users/7760579/items/H2CJFBTV"],"itemData":{"id":107,"type":"article-journal","container-title":"Journal of Political Economy","ISSN":"0022-3808","issue":"5","note":"publisher: University of Chicago Press","page":"80-93","source"</vt:lpwstr>
  </property>
  <property fmtid="{D5CDD505-2E9C-101B-9397-08002B2CF9AE}" pid="72" name="ZOTERO_BREF_x2ZXKhyCUj1p_3">
    <vt:lpwstr>:"JSTOR","title":"The Costs and Returns of Human Migration","volume":"70","author":[{"family":"Sjaastad","given":"Larry A."}],"issued":{"date-parts":[["1962"]]}}}],"schema":"https://github.com/citation-style-language/schema/raw/master/csl-citation.json"}</vt:lpwstr>
  </property>
  <property fmtid="{D5CDD505-2E9C-101B-9397-08002B2CF9AE}" pid="73" name="ZOTERO_BREF_ym6mCbDy7sjv_1">
    <vt:lpwstr>ZOTERO_ITEM CSL_CITATION {"citationID":"Zvxnv8xo","properties":{"formattedCitation":"(Krugman, 1991)","plainCitation":"(Krugman, 1991)","dontUpdate":true,"noteIndex":0},"citationItems":[{"id":69,"uris":["http://zotero.org/users/7760579/items/IQNSIRL6"],"u</vt:lpwstr>
  </property>
  <property fmtid="{D5CDD505-2E9C-101B-9397-08002B2CF9AE}" pid="74" name="ZOTERO_BREF_ym6mCbDy7sjv_10">
    <vt:lpwstr>uction. When opposite conditions prevail, circular causation sets in, and manufacturing concentrates in the region that gets a head start.  (TNM)","event-place":"Rochester, NY","genre":"SSRN Scholarly Paper","language":"en","number":"ID 1505245","publishe</vt:lpwstr>
  </property>
  <property fmtid="{D5CDD505-2E9C-101B-9397-08002B2CF9AE}" pid="75" name="ZOTERO_BREF_ym6mCbDy7sjv_11">
    <vt:lpwstr>r":"Social Science Research Network","publisher-place":"Rochester, NY","source":"papers.ssrn.com","title":"Increasing Returns and Economic Geography","URL":"https://papers.ssrn.com/abstract=1505245","author":[{"family":"Krugman","given":"Paul"}],"accessed</vt:lpwstr>
  </property>
  <property fmtid="{D5CDD505-2E9C-101B-9397-08002B2CF9AE}" pid="76" name="ZOTERO_BREF_ym6mCbDy7sjv_12">
    <vt:lpwstr>":{"date-parts":[["2021",6,3]]},"issued":{"date-parts":[["1991"]]}}}],"schema":"https://github.com/citation-style-language/schema/raw/master/csl-citation.json"}</vt:lpwstr>
  </property>
  <property fmtid="{D5CDD505-2E9C-101B-9397-08002B2CF9AE}" pid="77" name="ZOTERO_BREF_ym6mCbDy7sjv_2">
    <vt:lpwstr>ri":["http://zotero.org/users/7760579/items/IQNSIRL6"],"itemData":{"id":69,"type":"report","abstract":"Economic geography (the study of the location of factors of production in space) plays a small role in economic modeling, but facts of economic modeling</vt:lpwstr>
  </property>
  <property fmtid="{D5CDD505-2E9C-101B-9397-08002B2CF9AE}" pid="78" name="ZOTERO_BREF_ym6mCbDy7sjv_3">
    <vt:lpwstr> are an intuitively striking feature of real-world economies. The paper intends to show how models and techniques derived from theoretical industrial organization allow a reconsideration of the insights possible from economic geography. To show the applic</vt:lpwstr>
  </property>
  <property fmtid="{D5CDD505-2E9C-101B-9397-08002B2CF9AE}" pid="79" name="ZOTERO_BREF_ym6mCbDy7sjv_4">
    <vt:lpwstr>ation, the paper considers one of the key questions -- why and when manufacturing is concentrated in a few regions.         To realize economies of scale while minimizing transportation costs,         manufacturing firms tend to locate in regions with lar</vt:lpwstr>
  </property>
  <property fmtid="{D5CDD505-2E9C-101B-9397-08002B2CF9AE}" pid="80" name="ZOTERO_BREF_ym6mCbDy7sjv_5">
    <vt:lpwstr>ger demand, but location of demand depends on the distribution of manufacturing. The externalities that lead to emergence of the core-periphery pattern are pecuniary (due to supply or demand) rather than primarily technological spillovers. Concentration o</vt:lpwstr>
  </property>
  <property fmtid="{D5CDD505-2E9C-101B-9397-08002B2CF9AE}" pid="81" name="ZOTERO_BREF_ym6mCbDy7sjv_6">
    <vt:lpwstr>f manufacturing need not always happen and may depend on a few key parameters.  Once population starts to concentrate and regions to diverge, the process will feed upon itself.                 A model of geographical concentration of manufacturing, based </vt:lpwstr>
  </property>
  <property fmtid="{D5CDD505-2E9C-101B-9397-08002B2CF9AE}" pid="82" name="ZOTERO_BREF_ym6mCbDy7sjv_7">
    <vt:lpwstr>on the interaction of economies of scale with transportation costs, is developed to explain how countries endogenously become differentiated into an industrialized core and agricultural periphery. The model has two regions, and two kinds of production, ma</vt:lpwstr>
  </property>
  <property fmtid="{D5CDD505-2E9C-101B-9397-08002B2CF9AE}" pid="83" name="ZOTERO_BREF_ym6mCbDy7sjv_8">
    <vt:lpwstr>nufacturing and agriculture, in each region. Also considered in the model are transportation costs, firm behavior, economies of scale, and conditions for manufacturing concentration. The concepts of short-run and full equilibrium are also introduced.     </vt:lpwstr>
  </property>
  <property fmtid="{D5CDD505-2E9C-101B-9397-08002B2CF9AE}" pid="84" name="ZOTERO_BREF_ym6mCbDy7sjv_9">
    <vt:lpwstr>            The model shows that in an economy with high transportation costs, a small portion of footloose manufacturing, or weak economies of scale, the distribution of the primary strata of peasants will determine the distribution of manufacturing prod</vt:lpwstr>
  </property>
  <property fmtid="{D5CDD505-2E9C-101B-9397-08002B2CF9AE}" pid="85" name="ZOTERO_PREF_1">
    <vt:lpwstr>&lt;data data-version="3" zotero-version="5.0.96.2"&gt;&lt;session id="1ZQ1qLJg"/&gt;&lt;style id="http://www.zotero.org/styles/apa" locale="en-US" hasBibliography="1" bibliographyStyleHasBeenSet="1"/&gt;&lt;prefs&gt;&lt;pref name="fieldType" value="Bookmark"/&gt;&lt;pref name="automatic</vt:lpwstr>
  </property>
  <property fmtid="{D5CDD505-2E9C-101B-9397-08002B2CF9AE}" pid="86" name="ZOTERO_PREF_2">
    <vt:lpwstr>JournalAbbreviations" value="true"/&gt;&lt;/prefs&gt;&lt;/data&gt;</vt:lpwstr>
  </property>
</Properties>
</file>