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851B2" w14:textId="77777777" w:rsidR="004A5D89" w:rsidRDefault="004A5D89">
      <w:pPr>
        <w:rPr>
          <w:b/>
          <w:bCs/>
        </w:rPr>
      </w:pPr>
    </w:p>
    <w:p w14:paraId="3E5E0AAF" w14:textId="77777777" w:rsidR="00403C5F" w:rsidRDefault="00403C5F" w:rsidP="00941B6C">
      <w:pPr>
        <w:spacing w:line="276" w:lineRule="auto"/>
        <w:rPr>
          <w:b/>
          <w:bCs/>
          <w:u w:val="single"/>
        </w:rPr>
      </w:pPr>
    </w:p>
    <w:p w14:paraId="213E6AD6" w14:textId="77777777" w:rsidR="00403C5F" w:rsidRDefault="00403C5F" w:rsidP="00941B6C">
      <w:pPr>
        <w:spacing w:line="276" w:lineRule="auto"/>
        <w:rPr>
          <w:b/>
          <w:bCs/>
          <w:u w:val="single"/>
        </w:rPr>
      </w:pPr>
    </w:p>
    <w:p w14:paraId="661EA6E4" w14:textId="77777777" w:rsidR="00403C5F" w:rsidRDefault="00403C5F" w:rsidP="00941B6C">
      <w:pPr>
        <w:spacing w:line="276" w:lineRule="auto"/>
        <w:rPr>
          <w:b/>
          <w:bCs/>
          <w:u w:val="single"/>
        </w:rPr>
      </w:pPr>
    </w:p>
    <w:p w14:paraId="58A1EB2A" w14:textId="0AD7DB58" w:rsidR="00403C5F" w:rsidRDefault="00403C5F" w:rsidP="001D6494">
      <w:pPr>
        <w:jc w:val="center"/>
        <w:rPr>
          <w:b/>
          <w:bCs/>
        </w:rPr>
      </w:pPr>
      <w:r>
        <w:rPr>
          <w:b/>
          <w:bCs/>
        </w:rPr>
        <w:t xml:space="preserve">A multicenter study of short-term </w:t>
      </w:r>
      <w:r w:rsidR="009C5490">
        <w:rPr>
          <w:b/>
          <w:bCs/>
        </w:rPr>
        <w:t xml:space="preserve">changes in </w:t>
      </w:r>
      <w:r>
        <w:rPr>
          <w:b/>
          <w:bCs/>
        </w:rPr>
        <w:t>mental health emergency services use during lockdown in Kitchener-Waterloo, Ontario during the COVID-19 pandemic</w:t>
      </w:r>
    </w:p>
    <w:p w14:paraId="79934596" w14:textId="77777777" w:rsidR="001D6494" w:rsidRDefault="001D6494" w:rsidP="00403C5F">
      <w:pPr>
        <w:rPr>
          <w:b/>
          <w:bCs/>
        </w:rPr>
      </w:pPr>
    </w:p>
    <w:p w14:paraId="4A3F4EC3" w14:textId="77777777" w:rsidR="001D6494" w:rsidRDefault="001D6494" w:rsidP="00403C5F">
      <w:pPr>
        <w:rPr>
          <w:b/>
          <w:bCs/>
        </w:rPr>
      </w:pPr>
    </w:p>
    <w:p w14:paraId="4CC7D8D8" w14:textId="7F2B058F" w:rsidR="001D6494" w:rsidRPr="00AD6D4E" w:rsidRDefault="00403C5F" w:rsidP="00AD6D4E">
      <w:pPr>
        <w:rPr>
          <w:b/>
          <w:bCs/>
        </w:rPr>
      </w:pPr>
      <w:r w:rsidRPr="001D6494">
        <w:rPr>
          <w:b/>
          <w:bCs/>
        </w:rPr>
        <w:t>Christopher Dainton</w:t>
      </w:r>
      <w:r w:rsidR="001D6494" w:rsidRPr="001D6494">
        <w:rPr>
          <w:b/>
          <w:bCs/>
        </w:rPr>
        <w:t>, MD, CCFP(EM)</w:t>
      </w:r>
      <w:r w:rsidR="001D6494">
        <w:rPr>
          <w:b/>
          <w:bCs/>
        </w:rPr>
        <w:t xml:space="preserve"> (corresponding author)</w:t>
      </w:r>
      <w:r w:rsidR="00E925E9" w:rsidRPr="00E925E9">
        <w:rPr>
          <w:b/>
          <w:bCs/>
          <w:vertAlign w:val="superscript"/>
        </w:rPr>
        <w:t>1,2</w:t>
      </w:r>
    </w:p>
    <w:p w14:paraId="22F0B038" w14:textId="3BB3C2B7" w:rsidR="001D6494" w:rsidRDefault="001D6494" w:rsidP="001D6494">
      <w:r>
        <w:t xml:space="preserve">Contact: </w:t>
      </w:r>
    </w:p>
    <w:p w14:paraId="353EE6D3" w14:textId="1EB109AD" w:rsidR="00AD6D4E" w:rsidRDefault="00AD6D4E" w:rsidP="001D6494">
      <w:r>
        <w:t>Christopher Dainton</w:t>
      </w:r>
    </w:p>
    <w:p w14:paraId="48169208" w14:textId="4C8C1643" w:rsidR="001D6494" w:rsidRDefault="00EF5C77" w:rsidP="001D6494">
      <w:r>
        <w:t xml:space="preserve">835 </w:t>
      </w:r>
      <w:r w:rsidR="001D6494">
        <w:t>King St. West, Kitchener, ON, Canada</w:t>
      </w:r>
    </w:p>
    <w:p w14:paraId="629A7995" w14:textId="7A41C15E" w:rsidR="001D6494" w:rsidRDefault="001D6494" w:rsidP="001D6494">
      <w:r>
        <w:t>416-884-7231</w:t>
      </w:r>
    </w:p>
    <w:p w14:paraId="47A419A6" w14:textId="2178700B" w:rsidR="00AD6D4E" w:rsidRDefault="00A416F8" w:rsidP="001D6494">
      <w:hyperlink r:id="rId8" w:history="1">
        <w:r w:rsidR="00AD6D4E" w:rsidRPr="00A7007F">
          <w:rPr>
            <w:rStyle w:val="Hyperlink"/>
          </w:rPr>
          <w:t>Christopher.dainton@gmail.com</w:t>
        </w:r>
      </w:hyperlink>
    </w:p>
    <w:p w14:paraId="2EFD543E" w14:textId="49999842" w:rsidR="00403C5F" w:rsidRDefault="00403C5F" w:rsidP="00403C5F">
      <w:r>
        <w:t xml:space="preserve"> </w:t>
      </w:r>
    </w:p>
    <w:p w14:paraId="51B3DD1D" w14:textId="30812EAB" w:rsidR="00403C5F" w:rsidRDefault="00403C5F" w:rsidP="00403C5F">
      <w:pPr>
        <w:rPr>
          <w:b/>
          <w:bCs/>
        </w:rPr>
      </w:pPr>
      <w:r w:rsidRPr="001D6494">
        <w:rPr>
          <w:b/>
          <w:bCs/>
        </w:rPr>
        <w:t>Simon Donato-Woodger</w:t>
      </w:r>
      <w:r w:rsidR="00E925E9" w:rsidRPr="00E925E9">
        <w:rPr>
          <w:b/>
          <w:bCs/>
          <w:vertAlign w:val="superscript"/>
        </w:rPr>
        <w:t>2</w:t>
      </w:r>
      <w:r w:rsidRPr="001D6494">
        <w:rPr>
          <w:b/>
          <w:bCs/>
        </w:rPr>
        <w:t xml:space="preserve"> </w:t>
      </w:r>
    </w:p>
    <w:p w14:paraId="3C7145F4" w14:textId="52D57BE7" w:rsidR="00EF5C77" w:rsidRDefault="00A416F8" w:rsidP="00EF5C77">
      <w:hyperlink r:id="rId9" w:history="1">
        <w:r w:rsidR="00E925E9" w:rsidRPr="00A7007F">
          <w:rPr>
            <w:rStyle w:val="Hyperlink"/>
          </w:rPr>
          <w:t>donatowoodgersimon@gmail.com</w:t>
        </w:r>
      </w:hyperlink>
    </w:p>
    <w:p w14:paraId="08A7F3A3" w14:textId="77777777" w:rsidR="00E925E9" w:rsidRPr="00EF5C77" w:rsidRDefault="00E925E9" w:rsidP="00EF5C77"/>
    <w:p w14:paraId="2FCD6AFA" w14:textId="0C066CBA" w:rsidR="001D6494" w:rsidRDefault="001D6494" w:rsidP="001D6494">
      <w:pPr>
        <w:rPr>
          <w:rFonts w:cstheme="minorHAnsi"/>
          <w:b/>
          <w:bCs/>
          <w:vertAlign w:val="superscript"/>
        </w:rPr>
      </w:pPr>
      <w:r w:rsidRPr="001D6494">
        <w:rPr>
          <w:rFonts w:cstheme="minorHAnsi"/>
          <w:b/>
          <w:bCs/>
        </w:rPr>
        <w:t>Charlene H. Chu</w:t>
      </w:r>
      <w:r>
        <w:rPr>
          <w:rFonts w:cstheme="minorHAnsi"/>
          <w:b/>
          <w:bCs/>
        </w:rPr>
        <w:t>, RN, GNC(c), PhD</w:t>
      </w:r>
      <w:r w:rsidRPr="001D6494">
        <w:rPr>
          <w:rFonts w:cstheme="minorHAnsi"/>
          <w:b/>
          <w:bCs/>
        </w:rPr>
        <w:t xml:space="preserve"> </w:t>
      </w:r>
      <w:r w:rsidRPr="001D6494">
        <w:rPr>
          <w:rFonts w:cstheme="minorHAnsi"/>
          <w:b/>
          <w:bCs/>
          <w:vertAlign w:val="superscript"/>
        </w:rPr>
        <w:t>3</w:t>
      </w:r>
      <w:r w:rsidR="00E925E9">
        <w:rPr>
          <w:rFonts w:cstheme="minorHAnsi"/>
          <w:b/>
          <w:bCs/>
          <w:vertAlign w:val="superscript"/>
        </w:rPr>
        <w:t>,4</w:t>
      </w:r>
    </w:p>
    <w:p w14:paraId="59B965B4" w14:textId="1CBC3BF2" w:rsidR="00E925E9" w:rsidRDefault="00A416F8" w:rsidP="001D6494">
      <w:pPr>
        <w:rPr>
          <w:rFonts w:cstheme="minorHAnsi"/>
        </w:rPr>
      </w:pPr>
      <w:hyperlink r:id="rId10" w:history="1">
        <w:r w:rsidR="00E925E9" w:rsidRPr="00A7007F">
          <w:rPr>
            <w:rStyle w:val="Hyperlink"/>
            <w:rFonts w:cstheme="minorHAnsi"/>
          </w:rPr>
          <w:t>Charlene.chu@mail.utoronto.ca</w:t>
        </w:r>
      </w:hyperlink>
    </w:p>
    <w:p w14:paraId="76B66681" w14:textId="77777777" w:rsidR="00E925E9" w:rsidRPr="001D6494" w:rsidRDefault="00E925E9" w:rsidP="001D6494">
      <w:pPr>
        <w:rPr>
          <w:rFonts w:cstheme="minorHAnsi"/>
          <w:b/>
          <w:bCs/>
        </w:rPr>
      </w:pPr>
    </w:p>
    <w:p w14:paraId="3554A7A3" w14:textId="313F0E4D" w:rsidR="00AD6D4E" w:rsidRDefault="00AD6D4E" w:rsidP="00AD6D4E">
      <w:pPr>
        <w:pStyle w:val="ListParagraph"/>
        <w:numPr>
          <w:ilvl w:val="0"/>
          <w:numId w:val="6"/>
        </w:numPr>
      </w:pPr>
      <w:r>
        <w:t xml:space="preserve">McMaster University, </w:t>
      </w:r>
      <w:r w:rsidR="001C5877">
        <w:t xml:space="preserve">1280 Main Street W., </w:t>
      </w:r>
      <w:r>
        <w:t>Hamilton, Ontario</w:t>
      </w:r>
      <w:r w:rsidR="001C5877">
        <w:t>, Canada L8S 4L8</w:t>
      </w:r>
    </w:p>
    <w:p w14:paraId="0879942A" w14:textId="640BE1D1" w:rsidR="00AD6D4E" w:rsidRDefault="00AD6D4E" w:rsidP="00AD6D4E">
      <w:pPr>
        <w:pStyle w:val="ListParagraph"/>
        <w:numPr>
          <w:ilvl w:val="0"/>
          <w:numId w:val="6"/>
        </w:numPr>
        <w:spacing w:after="200" w:line="276" w:lineRule="auto"/>
        <w:rPr>
          <w:rFonts w:cstheme="minorHAnsi"/>
        </w:rPr>
      </w:pPr>
      <w:r>
        <w:t>Grand River Hospital,</w:t>
      </w:r>
      <w:r w:rsidR="001C5877">
        <w:t xml:space="preserve"> 835 King St. West,</w:t>
      </w:r>
      <w:r>
        <w:t xml:space="preserve"> Kitchener, Ontario</w:t>
      </w:r>
      <w:r w:rsidR="001C5877">
        <w:t>, Canada</w:t>
      </w:r>
      <w:r w:rsidRPr="001D6494">
        <w:rPr>
          <w:rFonts w:cstheme="minorHAnsi"/>
        </w:rPr>
        <w:t xml:space="preserve"> </w:t>
      </w:r>
      <w:r w:rsidR="001C5877">
        <w:rPr>
          <w:rFonts w:cstheme="minorHAnsi"/>
        </w:rPr>
        <w:t>N2G 1G3</w:t>
      </w:r>
    </w:p>
    <w:p w14:paraId="768DC638" w14:textId="505B8909" w:rsidR="001D6494" w:rsidRPr="001D6494" w:rsidRDefault="001D6494" w:rsidP="00AD6D4E">
      <w:pPr>
        <w:pStyle w:val="ListParagraph"/>
        <w:numPr>
          <w:ilvl w:val="0"/>
          <w:numId w:val="6"/>
        </w:numPr>
        <w:spacing w:after="200" w:line="276" w:lineRule="auto"/>
        <w:rPr>
          <w:rFonts w:cstheme="minorHAnsi"/>
        </w:rPr>
      </w:pPr>
      <w:r w:rsidRPr="001D6494">
        <w:rPr>
          <w:rFonts w:cstheme="minorHAnsi"/>
        </w:rPr>
        <w:t>Lawrence S. Bloomberg Faculty of Nursing, University of Toronto</w:t>
      </w:r>
      <w:r w:rsidR="00AD6D4E">
        <w:rPr>
          <w:rFonts w:cstheme="minorHAnsi"/>
        </w:rPr>
        <w:t xml:space="preserve">, </w:t>
      </w:r>
      <w:r w:rsidR="00AD6D4E" w:rsidRPr="001D6494">
        <w:rPr>
          <w:rFonts w:cstheme="minorHAnsi"/>
        </w:rPr>
        <w:t>155 College Street Suite 130</w:t>
      </w:r>
      <w:r w:rsidR="00AD6D4E">
        <w:rPr>
          <w:rFonts w:cstheme="minorHAnsi"/>
        </w:rPr>
        <w:t xml:space="preserve">, </w:t>
      </w:r>
      <w:r w:rsidR="00AD6D4E" w:rsidRPr="001D6494">
        <w:rPr>
          <w:rFonts w:cstheme="minorHAnsi"/>
        </w:rPr>
        <w:t>Toronto, ON. Canada</w:t>
      </w:r>
      <w:r w:rsidR="001C5877">
        <w:rPr>
          <w:rFonts w:cstheme="minorHAnsi"/>
        </w:rPr>
        <w:t>,</w:t>
      </w:r>
      <w:r w:rsidR="00AD6D4E" w:rsidRPr="001D6494">
        <w:rPr>
          <w:rFonts w:cstheme="minorHAnsi"/>
        </w:rPr>
        <w:t xml:space="preserve"> M5T 1P8</w:t>
      </w:r>
    </w:p>
    <w:p w14:paraId="6AEAB4FD" w14:textId="5D75A82F" w:rsidR="001D6494" w:rsidRPr="00E925E9" w:rsidRDefault="001D6494" w:rsidP="001D6494">
      <w:pPr>
        <w:pStyle w:val="ListParagraph"/>
        <w:numPr>
          <w:ilvl w:val="0"/>
          <w:numId w:val="6"/>
        </w:numPr>
        <w:spacing w:after="200" w:line="276" w:lineRule="auto"/>
        <w:rPr>
          <w:rFonts w:cstheme="minorHAnsi"/>
        </w:rPr>
      </w:pPr>
      <w:r w:rsidRPr="001D6494">
        <w:rPr>
          <w:rFonts w:cstheme="minorHAnsi"/>
        </w:rPr>
        <w:t>Toronto Rehab</w:t>
      </w:r>
      <w:r w:rsidR="001C5877">
        <w:rPr>
          <w:rFonts w:cstheme="minorHAnsi"/>
        </w:rPr>
        <w:t>ilitation Institute,</w:t>
      </w:r>
      <w:r w:rsidRPr="001D6494">
        <w:rPr>
          <w:rFonts w:cstheme="minorHAnsi"/>
        </w:rPr>
        <w:t xml:space="preserve"> University Health Network</w:t>
      </w:r>
      <w:r w:rsidR="001C5877">
        <w:rPr>
          <w:rFonts w:cstheme="minorHAnsi"/>
        </w:rPr>
        <w:t>, 550 University Ave, Toronto, Ontario, Canada</w:t>
      </w:r>
      <w:r w:rsidR="00A84B75">
        <w:rPr>
          <w:rFonts w:cstheme="minorHAnsi"/>
        </w:rPr>
        <w:t>,</w:t>
      </w:r>
      <w:r w:rsidR="00A84B75" w:rsidRPr="00A84B75">
        <w:rPr>
          <w:rFonts w:cstheme="minorHAnsi"/>
        </w:rPr>
        <w:t xml:space="preserve"> M5G 2A2</w:t>
      </w:r>
    </w:p>
    <w:p w14:paraId="201AA8A8" w14:textId="6A154F54" w:rsidR="00403C5F" w:rsidRPr="001D6494" w:rsidRDefault="00403C5F" w:rsidP="001D6494">
      <w:pPr>
        <w:spacing w:line="276" w:lineRule="auto"/>
        <w:rPr>
          <w:rFonts w:cstheme="minorHAnsi"/>
          <w:b/>
          <w:bCs/>
          <w:u w:val="single"/>
        </w:rPr>
      </w:pPr>
    </w:p>
    <w:p w14:paraId="529CCEF3" w14:textId="528EDAA1" w:rsidR="00403C5F" w:rsidRDefault="00403C5F" w:rsidP="00941B6C">
      <w:pPr>
        <w:spacing w:line="276" w:lineRule="auto"/>
        <w:rPr>
          <w:b/>
          <w:bCs/>
          <w:u w:val="single"/>
        </w:rPr>
      </w:pPr>
    </w:p>
    <w:p w14:paraId="4D6625E2" w14:textId="62C82F4F" w:rsidR="001D6494" w:rsidRDefault="001D6494" w:rsidP="00941B6C">
      <w:pPr>
        <w:spacing w:line="276" w:lineRule="auto"/>
        <w:rPr>
          <w:b/>
          <w:bCs/>
          <w:u w:val="single"/>
        </w:rPr>
      </w:pPr>
    </w:p>
    <w:p w14:paraId="34CBCC3B" w14:textId="0966C7CE" w:rsidR="001D6494" w:rsidRDefault="001D6494" w:rsidP="00941B6C">
      <w:pPr>
        <w:spacing w:line="276" w:lineRule="auto"/>
        <w:rPr>
          <w:b/>
          <w:bCs/>
          <w:u w:val="single"/>
        </w:rPr>
      </w:pPr>
    </w:p>
    <w:p w14:paraId="470BF18B" w14:textId="303E34D1" w:rsidR="001D6494" w:rsidRDefault="001D6494" w:rsidP="00941B6C">
      <w:pPr>
        <w:spacing w:line="276" w:lineRule="auto"/>
        <w:rPr>
          <w:b/>
          <w:bCs/>
          <w:u w:val="single"/>
        </w:rPr>
      </w:pPr>
    </w:p>
    <w:p w14:paraId="5D7D0F2A" w14:textId="21BBA4E9" w:rsidR="001D6494" w:rsidRDefault="001D6494" w:rsidP="00941B6C">
      <w:pPr>
        <w:spacing w:line="276" w:lineRule="auto"/>
        <w:rPr>
          <w:b/>
          <w:bCs/>
          <w:u w:val="single"/>
        </w:rPr>
      </w:pPr>
    </w:p>
    <w:p w14:paraId="36B252A4" w14:textId="77777777" w:rsidR="001D6494" w:rsidRDefault="001D6494" w:rsidP="00941B6C">
      <w:pPr>
        <w:spacing w:line="276" w:lineRule="auto"/>
        <w:rPr>
          <w:b/>
          <w:bCs/>
          <w:u w:val="single"/>
        </w:rPr>
      </w:pPr>
    </w:p>
    <w:p w14:paraId="505D6FCC" w14:textId="39C4EBF4" w:rsidR="00D32F03" w:rsidRPr="00B27ABD" w:rsidRDefault="00B27ABD" w:rsidP="00941B6C">
      <w:pPr>
        <w:spacing w:line="276" w:lineRule="auto"/>
        <w:rPr>
          <w:b/>
          <w:bCs/>
          <w:u w:val="single"/>
        </w:rPr>
      </w:pPr>
      <w:r w:rsidRPr="00B27ABD">
        <w:rPr>
          <w:b/>
          <w:bCs/>
          <w:u w:val="single"/>
        </w:rPr>
        <w:t>Abstract</w:t>
      </w:r>
    </w:p>
    <w:p w14:paraId="1FBECEB0" w14:textId="207DFCA1" w:rsidR="003717A1" w:rsidRDefault="003717A1" w:rsidP="00941B6C">
      <w:pPr>
        <w:spacing w:line="276" w:lineRule="auto"/>
      </w:pPr>
      <w:r w:rsidRPr="00014BE5">
        <w:rPr>
          <w:b/>
          <w:bCs/>
        </w:rPr>
        <w:t>Background</w:t>
      </w:r>
      <w:r>
        <w:t xml:space="preserve">: The COVID-19 pandemic and subsequent lockdown measures have led to increasing mental health </w:t>
      </w:r>
      <w:r w:rsidR="00C46E0E">
        <w:t>concerns</w:t>
      </w:r>
      <w:r>
        <w:t xml:space="preserve"> in the general population.</w:t>
      </w:r>
      <w:r w:rsidR="00605574">
        <w:t xml:space="preserve"> </w:t>
      </w:r>
      <w:r>
        <w:t xml:space="preserve">We aimed to </w:t>
      </w:r>
      <w:r w:rsidR="000E4C41">
        <w:t>assess the short-term impact of</w:t>
      </w:r>
      <w:r>
        <w:t xml:space="preserve"> the pandemic lockdown </w:t>
      </w:r>
      <w:r w:rsidR="000E4C41">
        <w:t xml:space="preserve">on mental health </w:t>
      </w:r>
      <w:r w:rsidR="00C46E0E">
        <w:t>emergency</w:t>
      </w:r>
      <w:r w:rsidR="000E4C41">
        <w:t xml:space="preserve"> service</w:t>
      </w:r>
      <w:r w:rsidR="00C57F3E">
        <w:t>s</w:t>
      </w:r>
      <w:r w:rsidR="00C46E0E">
        <w:t xml:space="preserve"> use</w:t>
      </w:r>
      <w:r w:rsidR="000E4C41">
        <w:t xml:space="preserve"> </w:t>
      </w:r>
      <w:r>
        <w:t>in the Kitchener-Waterloo region of Ontario</w:t>
      </w:r>
      <w:r w:rsidR="00C57F3E">
        <w:t>, Canada</w:t>
      </w:r>
      <w:r>
        <w:t xml:space="preserve">. </w:t>
      </w:r>
    </w:p>
    <w:p w14:paraId="7AA35C69" w14:textId="1EEFD301" w:rsidR="00D32F03" w:rsidRDefault="00D32F03" w:rsidP="00941B6C">
      <w:pPr>
        <w:spacing w:line="276" w:lineRule="auto"/>
      </w:pPr>
      <w:r w:rsidRPr="00014BE5">
        <w:rPr>
          <w:b/>
          <w:bCs/>
        </w:rPr>
        <w:t>Methods</w:t>
      </w:r>
      <w:r>
        <w:t xml:space="preserve">: We conducted an observational study </w:t>
      </w:r>
      <w:r w:rsidR="00605574">
        <w:t xml:space="preserve">during </w:t>
      </w:r>
      <w:r w:rsidR="00033D33">
        <w:t>the</w:t>
      </w:r>
      <w:r w:rsidR="00605574">
        <w:t xml:space="preserve"> 6-month period between March 5 and September 5, 2020 </w:t>
      </w:r>
      <w:r w:rsidR="0036037E">
        <w:t xml:space="preserve">using </w:t>
      </w:r>
      <w:r w:rsidR="0055164A">
        <w:t xml:space="preserve">National Ambulatory Care Reporting System </w:t>
      </w:r>
      <w:r w:rsidR="0036037E">
        <w:t>metadata from</w:t>
      </w:r>
      <w:r>
        <w:t xml:space="preserve"> </w:t>
      </w:r>
      <w:r w:rsidR="00C57F3E">
        <w:t xml:space="preserve">mental health visits to </w:t>
      </w:r>
      <w:r>
        <w:t>three</w:t>
      </w:r>
      <w:r w:rsidR="000E4C41">
        <w:t xml:space="preserve"> regional</w:t>
      </w:r>
      <w:r>
        <w:t xml:space="preserve"> </w:t>
      </w:r>
      <w:r w:rsidR="00C13EC8">
        <w:t>Emergency Departments (ED)</w:t>
      </w:r>
      <w:r w:rsidR="00C57F3E">
        <w:t>;</w:t>
      </w:r>
      <w:r>
        <w:t xml:space="preserve"> </w:t>
      </w:r>
      <w:r w:rsidR="000E4C41">
        <w:t xml:space="preserve">mental health </w:t>
      </w:r>
      <w:r w:rsidR="0036037E">
        <w:t xml:space="preserve">and substance </w:t>
      </w:r>
      <w:r w:rsidR="000E4C41">
        <w:t xml:space="preserve">related </w:t>
      </w:r>
      <w:r w:rsidR="00C57F3E">
        <w:t xml:space="preserve">police </w:t>
      </w:r>
      <w:r w:rsidR="0036037E">
        <w:t>calls</w:t>
      </w:r>
      <w:r w:rsidR="00C57F3E">
        <w:t xml:space="preserve">; </w:t>
      </w:r>
      <w:r>
        <w:t>and calls</w:t>
      </w:r>
      <w:r w:rsidR="0036037E">
        <w:t xml:space="preserve"> to a </w:t>
      </w:r>
      <w:r w:rsidR="00C57F3E">
        <w:t>regional</w:t>
      </w:r>
      <w:r w:rsidR="0036037E">
        <w:t xml:space="preserve"> mental health crisis telephone line</w:t>
      </w:r>
      <w:r w:rsidR="000E4C41">
        <w:t xml:space="preserve">, comparing volumes </w:t>
      </w:r>
      <w:r w:rsidR="00C57F3E">
        <w:t xml:space="preserve">during the </w:t>
      </w:r>
      <w:r w:rsidR="00033D33">
        <w:t xml:space="preserve">pandemic </w:t>
      </w:r>
      <w:r w:rsidR="00C57F3E">
        <w:t xml:space="preserve">lockdown </w:t>
      </w:r>
      <w:r w:rsidR="00C46E0E">
        <w:t>with</w:t>
      </w:r>
      <w:r w:rsidR="000E4C41">
        <w:t xml:space="preserve"> the same period in 2019</w:t>
      </w:r>
      <w:r>
        <w:t xml:space="preserve">. </w:t>
      </w:r>
      <w:r w:rsidR="00AE6EFB">
        <w:t>Quasi-</w:t>
      </w:r>
      <w:r w:rsidR="00537308">
        <w:t>P</w:t>
      </w:r>
      <w:r w:rsidR="00605574">
        <w:t xml:space="preserve">oisson regressions were used to determine significant differences between numbers of each visit or call type during the lockdown period versus the previous year. </w:t>
      </w:r>
    </w:p>
    <w:p w14:paraId="5C2F29BE" w14:textId="64EB20F9" w:rsidR="00D32F03" w:rsidRDefault="00D32F03" w:rsidP="00941B6C">
      <w:pPr>
        <w:spacing w:line="276" w:lineRule="auto"/>
      </w:pPr>
      <w:r w:rsidRPr="00014BE5">
        <w:rPr>
          <w:b/>
          <w:bCs/>
        </w:rPr>
        <w:t>Results</w:t>
      </w:r>
      <w:r>
        <w:t xml:space="preserve">: </w:t>
      </w:r>
      <w:r w:rsidR="000E6411">
        <w:t>Involuntary admissions, substance related</w:t>
      </w:r>
      <w:r w:rsidR="00033D33">
        <w:t xml:space="preserve"> visits</w:t>
      </w:r>
      <w:r w:rsidR="000E6411">
        <w:t>, mood related</w:t>
      </w:r>
      <w:r w:rsidR="00033D33">
        <w:t xml:space="preserve"> visits</w:t>
      </w:r>
      <w:r w:rsidR="000E6411">
        <w:t>, situational crisis</w:t>
      </w:r>
      <w:r w:rsidR="00033D33">
        <w:t xml:space="preserve"> visits</w:t>
      </w:r>
      <w:r w:rsidR="000E6411">
        <w:t>, and self-harm related mental health visits to the E</w:t>
      </w:r>
      <w:r w:rsidR="00C13EC8">
        <w:t>D</w:t>
      </w:r>
      <w:r w:rsidR="000E6411">
        <w:t xml:space="preserve">s were significantly reduced during the lockdown period compared to the year before. Psychosis-related and alcohol-related visits were not significantly reduced. </w:t>
      </w:r>
      <w:r w:rsidR="00C57F3E">
        <w:t>Among police calls, s</w:t>
      </w:r>
      <w:r w:rsidR="000E6411">
        <w:t>uicide attempts were significantly decreased during the period of lockdown</w:t>
      </w:r>
      <w:r w:rsidR="00C57F3E">
        <w:t>, but intoxication</w:t>
      </w:r>
      <w:r w:rsidR="000E6411">
        <w:t>, assault, and domestic disputes were not significantly different.</w:t>
      </w:r>
      <w:r w:rsidR="00EF1797">
        <w:t xml:space="preserve"> Mental health crisis </w:t>
      </w:r>
      <w:r w:rsidR="00033D33">
        <w:t xml:space="preserve">telephone </w:t>
      </w:r>
      <w:r w:rsidR="00EF1797">
        <w:t xml:space="preserve">calls were significantly decreased during the lockdown period. </w:t>
      </w:r>
    </w:p>
    <w:p w14:paraId="7EC10383" w14:textId="2F38B38E" w:rsidR="00D32F03" w:rsidRDefault="00D32F03" w:rsidP="00941B6C">
      <w:pPr>
        <w:spacing w:line="276" w:lineRule="auto"/>
      </w:pPr>
      <w:r w:rsidRPr="00014BE5">
        <w:rPr>
          <w:b/>
          <w:bCs/>
        </w:rPr>
        <w:t>Conclusions</w:t>
      </w:r>
      <w:r>
        <w:t>:</w:t>
      </w:r>
      <w:r w:rsidR="00280601">
        <w:t xml:space="preserve"> </w:t>
      </w:r>
      <w:r w:rsidR="005A4561">
        <w:t xml:space="preserve">Contrary to our hypothesis, </w:t>
      </w:r>
      <w:r w:rsidR="00C13EC8">
        <w:t>the</w:t>
      </w:r>
      <w:r w:rsidR="005A4561">
        <w:t xml:space="preserve"> decrease in </w:t>
      </w:r>
      <w:r w:rsidR="00033D33">
        <w:t xml:space="preserve">most types of </w:t>
      </w:r>
      <w:r w:rsidR="005A4561">
        <w:t xml:space="preserve">mental health </w:t>
      </w:r>
      <w:r w:rsidR="00C13EC8">
        <w:t xml:space="preserve">ED </w:t>
      </w:r>
      <w:r w:rsidR="005A4561">
        <w:t>visits</w:t>
      </w:r>
      <w:r w:rsidR="004D7866">
        <w:t>,</w:t>
      </w:r>
      <w:r w:rsidR="00C13EC8">
        <w:t xml:space="preserve"> mental health and substance-related police calls</w:t>
      </w:r>
      <w:r w:rsidR="004D7866">
        <w:t>, and mental health crisis calls</w:t>
      </w:r>
      <w:r w:rsidR="005A4561">
        <w:t xml:space="preserve"> largely mirrored the overall dec</w:t>
      </w:r>
      <w:r w:rsidR="00033D33">
        <w:t>line</w:t>
      </w:r>
      <w:r w:rsidR="005A4561">
        <w:t xml:space="preserve"> in emergency services usage during the lockdown period. This finding is unexpected</w:t>
      </w:r>
      <w:r w:rsidR="003C35BD">
        <w:t xml:space="preserve"> in the context of increased attention to </w:t>
      </w:r>
      <w:r w:rsidR="005A4561">
        <w:t xml:space="preserve">acutely deteriorating mental health </w:t>
      </w:r>
      <w:r w:rsidR="003C35BD">
        <w:t>during the COVID-19 pandemic</w:t>
      </w:r>
      <w:r w:rsidR="005A4561">
        <w:t>.</w:t>
      </w:r>
    </w:p>
    <w:p w14:paraId="49D27A3A" w14:textId="2C08619D" w:rsidR="00D32F03" w:rsidRPr="00D32F03" w:rsidRDefault="00D32F03" w:rsidP="00941B6C">
      <w:pPr>
        <w:spacing w:line="276" w:lineRule="auto"/>
      </w:pPr>
      <w:r>
        <w:t>Keywords: COVID-19, lockdown, pandemic, psychiatric emergency</w:t>
      </w:r>
    </w:p>
    <w:p w14:paraId="51871DAE" w14:textId="77777777" w:rsidR="00D32F03" w:rsidRDefault="00D32F03" w:rsidP="00941B6C">
      <w:pPr>
        <w:spacing w:line="276" w:lineRule="auto"/>
        <w:rPr>
          <w:b/>
          <w:bCs/>
        </w:rPr>
      </w:pPr>
    </w:p>
    <w:p w14:paraId="48A84C2E" w14:textId="75F514E1" w:rsidR="004D308A" w:rsidRPr="00B27ABD" w:rsidRDefault="00B27ABD" w:rsidP="00941B6C">
      <w:pPr>
        <w:spacing w:line="276" w:lineRule="auto"/>
        <w:rPr>
          <w:b/>
          <w:bCs/>
          <w:u w:val="single"/>
        </w:rPr>
      </w:pPr>
      <w:r w:rsidRPr="00B27ABD">
        <w:rPr>
          <w:b/>
          <w:bCs/>
          <w:u w:val="single"/>
        </w:rPr>
        <w:t>Introduction</w:t>
      </w:r>
    </w:p>
    <w:p w14:paraId="3A952064" w14:textId="0B69A1D1" w:rsidR="000914B2" w:rsidRPr="006120A9" w:rsidRDefault="00772B66" w:rsidP="00941B6C">
      <w:pPr>
        <w:spacing w:line="276" w:lineRule="auto"/>
        <w:rPr>
          <w:color w:val="00B0F0"/>
        </w:rPr>
      </w:pPr>
      <w:r>
        <w:rPr>
          <w:rFonts w:cstheme="minorHAnsi"/>
          <w:color w:val="333333"/>
          <w:shd w:val="clear" w:color="auto" w:fill="FFFFFF"/>
        </w:rPr>
        <w:t xml:space="preserve">During the COVID-19 pandemic, the scope of community containment measures </w:t>
      </w:r>
      <w:proofErr w:type="gramStart"/>
      <w:r>
        <w:rPr>
          <w:rFonts w:cstheme="minorHAnsi"/>
          <w:color w:val="333333"/>
          <w:shd w:val="clear" w:color="auto" w:fill="FFFFFF"/>
        </w:rPr>
        <w:t>have</w:t>
      </w:r>
      <w:proofErr w:type="gramEnd"/>
      <w:r>
        <w:rPr>
          <w:rFonts w:cstheme="minorHAnsi"/>
          <w:color w:val="333333"/>
          <w:shd w:val="clear" w:color="auto" w:fill="FFFFFF"/>
        </w:rPr>
        <w:t xml:space="preserve"> been unprecedented in modern history and </w:t>
      </w:r>
      <w:r w:rsidR="00473B12">
        <w:rPr>
          <w:rFonts w:cstheme="minorHAnsi"/>
          <w:color w:val="333333"/>
          <w:shd w:val="clear" w:color="auto" w:fill="FFFFFF"/>
        </w:rPr>
        <w:t>are</w:t>
      </w:r>
      <w:r>
        <w:rPr>
          <w:rFonts w:cstheme="minorHAnsi"/>
          <w:color w:val="333333"/>
          <w:shd w:val="clear" w:color="auto" w:fill="FFFFFF"/>
        </w:rPr>
        <w:t xml:space="preserve"> colloquially referred to as </w:t>
      </w:r>
      <w:r w:rsidR="00F15446">
        <w:rPr>
          <w:rFonts w:cstheme="minorHAnsi"/>
          <w:color w:val="333333"/>
          <w:shd w:val="clear" w:color="auto" w:fill="FFFFFF"/>
        </w:rPr>
        <w:t>“</w:t>
      </w:r>
      <w:r>
        <w:rPr>
          <w:rFonts w:cstheme="minorHAnsi"/>
          <w:color w:val="333333"/>
          <w:shd w:val="clear" w:color="auto" w:fill="FFFFFF"/>
        </w:rPr>
        <w:t>lockdowns</w:t>
      </w:r>
      <w:r w:rsidR="00F15446">
        <w:rPr>
          <w:rFonts w:cstheme="minorHAnsi"/>
          <w:color w:val="333333"/>
          <w:shd w:val="clear" w:color="auto" w:fill="FFFFFF"/>
        </w:rPr>
        <w:t>”</w:t>
      </w:r>
      <w:r w:rsidR="00627A91">
        <w:rPr>
          <w:rFonts w:cstheme="minorHAnsi"/>
          <w:color w:val="333333"/>
          <w:shd w:val="clear" w:color="auto" w:fill="FFFFFF"/>
          <w:vertAlign w:val="superscript"/>
        </w:rPr>
        <w:t>1</w:t>
      </w:r>
      <w:r>
        <w:rPr>
          <w:rFonts w:cstheme="minorHAnsi"/>
          <w:color w:val="333333"/>
          <w:shd w:val="clear" w:color="auto" w:fill="FFFFFF"/>
        </w:rPr>
        <w:t xml:space="preserve">. </w:t>
      </w:r>
      <w:r>
        <w:t xml:space="preserve">Such measures </w:t>
      </w:r>
      <w:r w:rsidR="00714E0B">
        <w:t>are variably defined, but generally expand</w:t>
      </w:r>
      <w:r>
        <w:t xml:space="preserve"> </w:t>
      </w:r>
      <w:r w:rsidR="00473B12">
        <w:t xml:space="preserve">voluntary </w:t>
      </w:r>
      <w:r w:rsidR="001E53F6" w:rsidRPr="001E53F6">
        <w:rPr>
          <w:color w:val="ED7D31" w:themeColor="accent2"/>
        </w:rPr>
        <w:t>physical</w:t>
      </w:r>
      <w:r w:rsidRPr="001E53F6">
        <w:rPr>
          <w:color w:val="ED7D31" w:themeColor="accent2"/>
        </w:rPr>
        <w:t xml:space="preserve"> </w:t>
      </w:r>
      <w:r>
        <w:t>distancing</w:t>
      </w:r>
      <w:r w:rsidR="00280601">
        <w:t xml:space="preserve"> measures</w:t>
      </w:r>
      <w:r>
        <w:t xml:space="preserve"> through business, school, </w:t>
      </w:r>
      <w:r>
        <w:lastRenderedPageBreak/>
        <w:t xml:space="preserve">and workplace closures, restrictions on movement and social gatherings, </w:t>
      </w:r>
      <w:r w:rsidR="00473B12">
        <w:t xml:space="preserve">and </w:t>
      </w:r>
      <w:r>
        <w:t>impos</w:t>
      </w:r>
      <w:r w:rsidR="00280601">
        <w:t>ition of</w:t>
      </w:r>
      <w:r>
        <w:t xml:space="preserve"> legal penalties for violations</w:t>
      </w:r>
      <w:r w:rsidR="00280601">
        <w:t>. Lockdowns</w:t>
      </w:r>
      <w:r>
        <w:t xml:space="preserve"> must </w:t>
      </w:r>
      <w:r w:rsidR="005327AF">
        <w:t>often</w:t>
      </w:r>
      <w:r>
        <w:t xml:space="preserve"> remain in place for </w:t>
      </w:r>
      <w:r w:rsidR="005327AF">
        <w:t xml:space="preserve">a </w:t>
      </w:r>
      <w:r>
        <w:t xml:space="preserve">period of months to avoid a rebound in </w:t>
      </w:r>
      <w:r w:rsidR="005327AF">
        <w:t xml:space="preserve">disease </w:t>
      </w:r>
      <w:r>
        <w:t>transmission among susceptible individuals when controls are lifted</w:t>
      </w:r>
      <w:r w:rsidR="00627A91" w:rsidRPr="00627A91">
        <w:rPr>
          <w:vertAlign w:val="superscript"/>
        </w:rPr>
        <w:t>2</w:t>
      </w:r>
      <w:r w:rsidR="005327AF">
        <w:rPr>
          <w:color w:val="4472C4" w:themeColor="accent1"/>
        </w:rPr>
        <w:t>.</w:t>
      </w:r>
      <w:r w:rsidR="006120A9">
        <w:rPr>
          <w:color w:val="00B0F0"/>
        </w:rPr>
        <w:t xml:space="preserve"> </w:t>
      </w:r>
      <w:r w:rsidR="00930B49">
        <w:rPr>
          <w:rFonts w:cstheme="minorHAnsi"/>
          <w:color w:val="333333"/>
          <w:shd w:val="clear" w:color="auto" w:fill="FFFFFF"/>
        </w:rPr>
        <w:t>Quantitative e</w:t>
      </w:r>
      <w:r w:rsidR="00473B12">
        <w:rPr>
          <w:rFonts w:cstheme="minorHAnsi"/>
          <w:color w:val="333333"/>
          <w:shd w:val="clear" w:color="auto" w:fill="FFFFFF"/>
        </w:rPr>
        <w:t>valuations of</w:t>
      </w:r>
      <w:r w:rsidR="009D67F0">
        <w:rPr>
          <w:rFonts w:cstheme="minorHAnsi"/>
          <w:color w:val="333333"/>
          <w:shd w:val="clear" w:color="auto" w:fill="FFFFFF"/>
        </w:rPr>
        <w:t xml:space="preserve"> the effectiveness of such measures</w:t>
      </w:r>
      <w:r w:rsidR="00370C80">
        <w:rPr>
          <w:rFonts w:cstheme="minorHAnsi"/>
          <w:color w:val="333333"/>
          <w:shd w:val="clear" w:color="auto" w:fill="FFFFFF"/>
        </w:rPr>
        <w:t xml:space="preserve"> in </w:t>
      </w:r>
      <w:r w:rsidR="006120A9">
        <w:rPr>
          <w:rFonts w:cstheme="minorHAnsi"/>
          <w:color w:val="333333"/>
          <w:shd w:val="clear" w:color="auto" w:fill="FFFFFF"/>
        </w:rPr>
        <w:t>attenuating pandemic peaks</w:t>
      </w:r>
      <w:r w:rsidR="009D67F0">
        <w:rPr>
          <w:rFonts w:cstheme="minorHAnsi"/>
          <w:color w:val="333333"/>
          <w:shd w:val="clear" w:color="auto" w:fill="FFFFFF"/>
        </w:rPr>
        <w:t xml:space="preserve"> </w:t>
      </w:r>
      <w:r w:rsidR="00473B12">
        <w:rPr>
          <w:rFonts w:cstheme="minorHAnsi"/>
          <w:color w:val="333333"/>
          <w:shd w:val="clear" w:color="auto" w:fill="FFFFFF"/>
        </w:rPr>
        <w:t>are</w:t>
      </w:r>
      <w:r w:rsidR="009D67F0">
        <w:rPr>
          <w:rFonts w:cstheme="minorHAnsi"/>
          <w:color w:val="333333"/>
          <w:shd w:val="clear" w:color="auto" w:fill="FFFFFF"/>
        </w:rPr>
        <w:t xml:space="preserve"> </w:t>
      </w:r>
      <w:r w:rsidR="000F684F">
        <w:rPr>
          <w:rFonts w:cstheme="minorHAnsi"/>
          <w:color w:val="333333"/>
          <w:shd w:val="clear" w:color="auto" w:fill="FFFFFF"/>
        </w:rPr>
        <w:t xml:space="preserve">rapidly </w:t>
      </w:r>
      <w:r w:rsidR="009D67F0">
        <w:rPr>
          <w:rFonts w:cstheme="minorHAnsi"/>
          <w:color w:val="333333"/>
          <w:shd w:val="clear" w:color="auto" w:fill="FFFFFF"/>
        </w:rPr>
        <w:t>emerging</w:t>
      </w:r>
      <w:r w:rsidR="00627A91" w:rsidRPr="00627A91">
        <w:rPr>
          <w:rFonts w:cstheme="minorHAnsi"/>
          <w:color w:val="333333"/>
          <w:shd w:val="clear" w:color="auto" w:fill="FFFFFF"/>
          <w:vertAlign w:val="superscript"/>
        </w:rPr>
        <w:t>3-6</w:t>
      </w:r>
      <w:r>
        <w:t xml:space="preserve">. </w:t>
      </w:r>
    </w:p>
    <w:p w14:paraId="7983DFB8" w14:textId="11239966" w:rsidR="004D3A65" w:rsidRPr="00C7226A" w:rsidRDefault="005327AF" w:rsidP="00941B6C">
      <w:pPr>
        <w:spacing w:line="276" w:lineRule="auto"/>
      </w:pPr>
      <w:r>
        <w:rPr>
          <w:rFonts w:cstheme="minorHAnsi"/>
          <w:color w:val="333333"/>
          <w:shd w:val="clear" w:color="auto" w:fill="FFFFFF"/>
        </w:rPr>
        <w:t>P</w:t>
      </w:r>
      <w:r w:rsidR="00772B66">
        <w:rPr>
          <w:rFonts w:cstheme="minorHAnsi"/>
          <w:color w:val="333333"/>
          <w:shd w:val="clear" w:color="auto" w:fill="FFFFFF"/>
        </w:rPr>
        <w:t>olicy considerations</w:t>
      </w:r>
      <w:r>
        <w:rPr>
          <w:rFonts w:cstheme="minorHAnsi"/>
          <w:color w:val="333333"/>
          <w:shd w:val="clear" w:color="auto" w:fill="FFFFFF"/>
        </w:rPr>
        <w:t>, however,</w:t>
      </w:r>
      <w:r w:rsidR="00772B66">
        <w:rPr>
          <w:rFonts w:cstheme="minorHAnsi"/>
          <w:color w:val="333333"/>
          <w:shd w:val="clear" w:color="auto" w:fill="FFFFFF"/>
        </w:rPr>
        <w:t xml:space="preserve"> must balance the</w:t>
      </w:r>
      <w:r>
        <w:rPr>
          <w:rFonts w:cstheme="minorHAnsi"/>
          <w:color w:val="333333"/>
          <w:shd w:val="clear" w:color="auto" w:fill="FFFFFF"/>
        </w:rPr>
        <w:t>se</w:t>
      </w:r>
      <w:r w:rsidR="00772B66">
        <w:rPr>
          <w:rFonts w:cstheme="minorHAnsi"/>
          <w:color w:val="333333"/>
          <w:shd w:val="clear" w:color="auto" w:fill="FFFFFF"/>
        </w:rPr>
        <w:t xml:space="preserve"> </w:t>
      </w:r>
      <w:r w:rsidR="00930B49">
        <w:rPr>
          <w:rFonts w:cstheme="minorHAnsi"/>
          <w:color w:val="333333"/>
          <w:shd w:val="clear" w:color="auto" w:fill="FFFFFF"/>
        </w:rPr>
        <w:t xml:space="preserve">potential </w:t>
      </w:r>
      <w:r w:rsidR="00772B66">
        <w:rPr>
          <w:rFonts w:cstheme="minorHAnsi"/>
          <w:color w:val="333333"/>
          <w:shd w:val="clear" w:color="auto" w:fill="FFFFFF"/>
        </w:rPr>
        <w:t xml:space="preserve">benefits against </w:t>
      </w:r>
      <w:r w:rsidR="0036037E">
        <w:rPr>
          <w:rFonts w:cstheme="minorHAnsi"/>
          <w:color w:val="333333"/>
          <w:shd w:val="clear" w:color="auto" w:fill="FFFFFF"/>
        </w:rPr>
        <w:t>direct and indirect</w:t>
      </w:r>
      <w:r w:rsidR="00772B66">
        <w:rPr>
          <w:rFonts w:cstheme="minorHAnsi"/>
          <w:color w:val="333333"/>
          <w:shd w:val="clear" w:color="auto" w:fill="FFFFFF"/>
        </w:rPr>
        <w:t xml:space="preserve"> harms.</w:t>
      </w:r>
      <w:r w:rsidR="00772B66">
        <w:t xml:space="preserve"> </w:t>
      </w:r>
      <w:r w:rsidR="000A087C">
        <w:t xml:space="preserve">In particular, </w:t>
      </w:r>
      <w:r w:rsidR="009D67F0">
        <w:t>lockdowns</w:t>
      </w:r>
      <w:r w:rsidR="00107A1E">
        <w:t xml:space="preserve"> raise</w:t>
      </w:r>
      <w:r>
        <w:t xml:space="preserve"> </w:t>
      </w:r>
      <w:r w:rsidR="00107A1E">
        <w:t xml:space="preserve">ethical </w:t>
      </w:r>
      <w:r w:rsidR="00930B49">
        <w:t>questions</w:t>
      </w:r>
      <w:r w:rsidR="00107A1E">
        <w:t xml:space="preserve"> when movement is restricted</w:t>
      </w:r>
      <w:r w:rsidR="00810074">
        <w:t xml:space="preserve"> in liberal democratic societ</w:t>
      </w:r>
      <w:r w:rsidR="00B53951">
        <w:t>ies</w:t>
      </w:r>
      <w:r w:rsidR="00627A91" w:rsidRPr="00627A91">
        <w:rPr>
          <w:vertAlign w:val="superscript"/>
        </w:rPr>
        <w:t>5,7,8</w:t>
      </w:r>
      <w:r w:rsidR="00107A1E">
        <w:t>.</w:t>
      </w:r>
      <w:r w:rsidR="00DE11A1">
        <w:t xml:space="preserve"> </w:t>
      </w:r>
      <w:r w:rsidR="007F7343">
        <w:rPr>
          <w:rFonts w:cstheme="minorHAnsi"/>
          <w:color w:val="333333"/>
          <w:shd w:val="clear" w:color="auto" w:fill="FFFFFF"/>
        </w:rPr>
        <w:t>Community</w:t>
      </w:r>
      <w:r w:rsidR="00734F45">
        <w:rPr>
          <w:rFonts w:cstheme="minorHAnsi"/>
          <w:color w:val="333333"/>
          <w:shd w:val="clear" w:color="auto" w:fill="FFFFFF"/>
        </w:rPr>
        <w:t xml:space="preserve"> lockdowns</w:t>
      </w:r>
      <w:r w:rsidR="007F7343">
        <w:rPr>
          <w:rFonts w:cstheme="minorHAnsi"/>
          <w:color w:val="333333"/>
          <w:shd w:val="clear" w:color="auto" w:fill="FFFFFF"/>
        </w:rPr>
        <w:t xml:space="preserve"> conflict with</w:t>
      </w:r>
      <w:r w:rsidR="00734F45">
        <w:rPr>
          <w:rFonts w:cstheme="minorHAnsi"/>
          <w:color w:val="333333"/>
          <w:shd w:val="clear" w:color="auto" w:fill="FFFFFF"/>
        </w:rPr>
        <w:t xml:space="preserve"> individual rights</w:t>
      </w:r>
      <w:r w:rsidR="008B5BE2">
        <w:rPr>
          <w:rFonts w:cstheme="minorHAnsi"/>
          <w:color w:val="333333"/>
          <w:shd w:val="clear" w:color="auto" w:fill="FFFFFF"/>
        </w:rPr>
        <w:t xml:space="preserve"> to movement and assembly</w:t>
      </w:r>
      <w:r w:rsidR="00734F45">
        <w:rPr>
          <w:rFonts w:cstheme="minorHAnsi"/>
          <w:color w:val="333333"/>
          <w:shd w:val="clear" w:color="auto" w:fill="FFFFFF"/>
        </w:rPr>
        <w:t>, and</w:t>
      </w:r>
      <w:r w:rsidR="00F15A20" w:rsidRPr="00F15A20">
        <w:rPr>
          <w:rFonts w:cstheme="minorHAnsi"/>
          <w:color w:val="333333"/>
          <w:shd w:val="clear" w:color="auto" w:fill="FFFFFF"/>
        </w:rPr>
        <w:t xml:space="preserve"> </w:t>
      </w:r>
      <w:r w:rsidR="009227D6">
        <w:rPr>
          <w:rFonts w:cstheme="minorHAnsi"/>
          <w:color w:val="333333"/>
          <w:shd w:val="clear" w:color="auto" w:fill="FFFFFF"/>
        </w:rPr>
        <w:t xml:space="preserve">may </w:t>
      </w:r>
      <w:r w:rsidR="00F15A20" w:rsidRPr="00F15A20">
        <w:rPr>
          <w:rFonts w:cstheme="minorHAnsi"/>
          <w:color w:val="333333"/>
          <w:shd w:val="clear" w:color="auto" w:fill="FFFFFF"/>
        </w:rPr>
        <w:t>further isolate the marginalized</w:t>
      </w:r>
      <w:r>
        <w:rPr>
          <w:rFonts w:cstheme="minorHAnsi"/>
          <w:color w:val="333333"/>
          <w:shd w:val="clear" w:color="auto" w:fill="FFFFFF"/>
        </w:rPr>
        <w:t>,</w:t>
      </w:r>
      <w:r w:rsidR="00F15A20" w:rsidRPr="00F15A20">
        <w:rPr>
          <w:rFonts w:cstheme="minorHAnsi"/>
          <w:color w:val="333333"/>
          <w:shd w:val="clear" w:color="auto" w:fill="FFFFFF"/>
        </w:rPr>
        <w:t xml:space="preserve"> </w:t>
      </w:r>
      <w:r w:rsidR="00F46544">
        <w:rPr>
          <w:rFonts w:cstheme="minorHAnsi"/>
          <w:color w:val="333333"/>
          <w:shd w:val="clear" w:color="auto" w:fill="FFFFFF"/>
        </w:rPr>
        <w:t>older adults</w:t>
      </w:r>
      <w:r w:rsidR="00F15A20" w:rsidRPr="00F15A20">
        <w:rPr>
          <w:rFonts w:cstheme="minorHAnsi"/>
          <w:color w:val="333333"/>
          <w:shd w:val="clear" w:color="auto" w:fill="FFFFFF"/>
        </w:rPr>
        <w:t xml:space="preserve">, </w:t>
      </w:r>
      <w:r>
        <w:rPr>
          <w:rFonts w:cstheme="minorHAnsi"/>
          <w:color w:val="333333"/>
          <w:shd w:val="clear" w:color="auto" w:fill="FFFFFF"/>
        </w:rPr>
        <w:t>and</w:t>
      </w:r>
      <w:r w:rsidR="00F15A20" w:rsidRPr="00F15A20">
        <w:rPr>
          <w:rFonts w:cstheme="minorHAnsi"/>
          <w:color w:val="333333"/>
          <w:shd w:val="clear" w:color="auto" w:fill="FFFFFF"/>
        </w:rPr>
        <w:t xml:space="preserve"> those </w:t>
      </w:r>
      <w:r>
        <w:rPr>
          <w:rFonts w:cstheme="minorHAnsi"/>
          <w:color w:val="333333"/>
          <w:shd w:val="clear" w:color="auto" w:fill="FFFFFF"/>
        </w:rPr>
        <w:t>living</w:t>
      </w:r>
      <w:r w:rsidR="00F15A20" w:rsidRPr="00F15A20">
        <w:rPr>
          <w:rFonts w:cstheme="minorHAnsi"/>
          <w:color w:val="333333"/>
          <w:shd w:val="clear" w:color="auto" w:fill="FFFFFF"/>
        </w:rPr>
        <w:t xml:space="preserve"> alone</w:t>
      </w:r>
      <w:r w:rsidR="00390D74">
        <w:rPr>
          <w:rFonts w:cstheme="minorHAnsi"/>
          <w:color w:val="333333"/>
          <w:shd w:val="clear" w:color="auto" w:fill="FFFFFF"/>
        </w:rPr>
        <w:t>.</w:t>
      </w:r>
      <w:r w:rsidR="00FB14D8">
        <w:rPr>
          <w:rFonts w:cstheme="minorHAnsi"/>
          <w:color w:val="333333"/>
          <w:shd w:val="clear" w:color="auto" w:fill="FFFFFF"/>
        </w:rPr>
        <w:t xml:space="preserve"> </w:t>
      </w:r>
      <w:r w:rsidR="00390D74">
        <w:rPr>
          <w:rFonts w:cstheme="minorHAnsi"/>
          <w:color w:val="333333"/>
          <w:shd w:val="clear" w:color="auto" w:fill="FFFFFF"/>
        </w:rPr>
        <w:t xml:space="preserve">This </w:t>
      </w:r>
      <w:r>
        <w:rPr>
          <w:rFonts w:cstheme="minorHAnsi"/>
          <w:color w:val="333333"/>
          <w:shd w:val="clear" w:color="auto" w:fill="FFFFFF"/>
        </w:rPr>
        <w:t>may</w:t>
      </w:r>
      <w:r w:rsidR="00390D74">
        <w:rPr>
          <w:rFonts w:cstheme="minorHAnsi"/>
          <w:color w:val="333333"/>
          <w:shd w:val="clear" w:color="auto" w:fill="FFFFFF"/>
        </w:rPr>
        <w:t xml:space="preserve"> exacerbate</w:t>
      </w:r>
      <w:r w:rsidR="00F15A20" w:rsidRPr="00F15A20">
        <w:rPr>
          <w:rFonts w:cstheme="minorHAnsi"/>
          <w:color w:val="333333"/>
          <w:shd w:val="clear" w:color="auto" w:fill="FFFFFF"/>
        </w:rPr>
        <w:t xml:space="preserve"> loneliness and depression</w:t>
      </w:r>
      <w:r w:rsidR="00390D74">
        <w:rPr>
          <w:rFonts w:cstheme="minorHAnsi"/>
          <w:color w:val="333333"/>
          <w:shd w:val="clear" w:color="auto" w:fill="FFFFFF"/>
        </w:rPr>
        <w:t xml:space="preserve"> </w:t>
      </w:r>
      <w:r w:rsidR="00C908A3">
        <w:rPr>
          <w:rFonts w:cstheme="minorHAnsi"/>
          <w:color w:val="333333"/>
          <w:shd w:val="clear" w:color="auto" w:fill="FFFFFF"/>
        </w:rPr>
        <w:t>and contribute to</w:t>
      </w:r>
      <w:r w:rsidR="00390D74">
        <w:rPr>
          <w:rFonts w:cstheme="minorHAnsi"/>
          <w:color w:val="333333"/>
          <w:shd w:val="clear" w:color="auto" w:fill="FFFFFF"/>
        </w:rPr>
        <w:t xml:space="preserve"> </w:t>
      </w:r>
      <w:r w:rsidR="00C908A3">
        <w:rPr>
          <w:rFonts w:cstheme="minorHAnsi"/>
          <w:color w:val="333333"/>
          <w:shd w:val="clear" w:color="auto" w:fill="FFFFFF"/>
        </w:rPr>
        <w:t>mental health-related</w:t>
      </w:r>
      <w:r w:rsidR="00390D74">
        <w:rPr>
          <w:rFonts w:cstheme="minorHAnsi"/>
          <w:color w:val="333333"/>
          <w:shd w:val="clear" w:color="auto" w:fill="FFFFFF"/>
        </w:rPr>
        <w:t xml:space="preserve"> </w:t>
      </w:r>
      <w:r w:rsidR="006B0930">
        <w:rPr>
          <w:rFonts w:cstheme="minorHAnsi"/>
          <w:color w:val="333333"/>
          <w:shd w:val="clear" w:color="auto" w:fill="FFFFFF"/>
        </w:rPr>
        <w:t xml:space="preserve">morbidity and </w:t>
      </w:r>
      <w:r w:rsidR="00390D74">
        <w:rPr>
          <w:rFonts w:cstheme="minorHAnsi"/>
          <w:color w:val="333333"/>
          <w:shd w:val="clear" w:color="auto" w:fill="FFFFFF"/>
        </w:rPr>
        <w:t>mortality</w:t>
      </w:r>
      <w:r w:rsidR="00832CD0">
        <w:rPr>
          <w:rFonts w:cstheme="minorHAnsi"/>
          <w:color w:val="333333"/>
          <w:shd w:val="clear" w:color="auto" w:fill="FFFFFF"/>
        </w:rPr>
        <w:t xml:space="preserve"> (</w:t>
      </w:r>
      <w:r w:rsidR="00832CD0" w:rsidRPr="00832CD0">
        <w:rPr>
          <w:rFonts w:cstheme="minorHAnsi"/>
          <w:color w:val="ED7D31" w:themeColor="accent2"/>
          <w:shd w:val="clear" w:color="auto" w:fill="FFFFFF"/>
        </w:rPr>
        <w:t>Mazza, Roma</w:t>
      </w:r>
      <w:r w:rsidR="00832CD0">
        <w:rPr>
          <w:rFonts w:cstheme="minorHAnsi"/>
          <w:color w:val="333333"/>
          <w:shd w:val="clear" w:color="auto" w:fill="FFFFFF"/>
        </w:rPr>
        <w:t xml:space="preserve">) </w:t>
      </w:r>
      <w:r w:rsidR="00627A91" w:rsidRPr="00627A91">
        <w:rPr>
          <w:rFonts w:cstheme="minorHAnsi"/>
          <w:color w:val="333333"/>
          <w:shd w:val="clear" w:color="auto" w:fill="FFFFFF"/>
          <w:vertAlign w:val="superscript"/>
        </w:rPr>
        <w:t>9,10</w:t>
      </w:r>
      <w:r w:rsidR="00F15A20" w:rsidRPr="00F15A20">
        <w:rPr>
          <w:rFonts w:cstheme="minorHAnsi"/>
          <w:color w:val="333333"/>
          <w:shd w:val="clear" w:color="auto" w:fill="FFFFFF"/>
        </w:rPr>
        <w:t xml:space="preserve">. </w:t>
      </w:r>
      <w:r w:rsidR="00FB14D8">
        <w:rPr>
          <w:rFonts w:cstheme="minorHAnsi"/>
          <w:color w:val="333333"/>
          <w:shd w:val="clear" w:color="auto" w:fill="FFFFFF"/>
        </w:rPr>
        <w:t xml:space="preserve">Mental health represents an urgent health concern, and suicide mortality represents the </w:t>
      </w:r>
      <w:r w:rsidR="00D24BC5">
        <w:rPr>
          <w:rFonts w:cstheme="minorHAnsi"/>
          <w:color w:val="333333"/>
          <w:shd w:val="clear" w:color="auto" w:fill="FFFFFF"/>
        </w:rPr>
        <w:t>sixteenth</w:t>
      </w:r>
      <w:r w:rsidR="00FB14D8">
        <w:rPr>
          <w:rFonts w:cstheme="minorHAnsi"/>
          <w:color w:val="333333"/>
          <w:shd w:val="clear" w:color="auto" w:fill="FFFFFF"/>
        </w:rPr>
        <w:t xml:space="preserve"> most common cause of death in the Waterloo Region </w:t>
      </w:r>
      <w:r w:rsidR="00930B49">
        <w:rPr>
          <w:rFonts w:cstheme="minorHAnsi"/>
          <w:color w:val="333333"/>
          <w:shd w:val="clear" w:color="auto" w:fill="FFFFFF"/>
        </w:rPr>
        <w:t>of Ontario, Canada</w:t>
      </w:r>
      <w:r w:rsidR="00627A91" w:rsidRPr="00627A91">
        <w:rPr>
          <w:rFonts w:cstheme="minorHAnsi"/>
          <w:color w:val="333333"/>
          <w:shd w:val="clear" w:color="auto" w:fill="FFFFFF"/>
          <w:vertAlign w:val="superscript"/>
        </w:rPr>
        <w:t>11</w:t>
      </w:r>
      <w:r w:rsidR="00FB14D8">
        <w:rPr>
          <w:rFonts w:cstheme="minorHAnsi"/>
          <w:color w:val="333333"/>
          <w:shd w:val="clear" w:color="auto" w:fill="FFFFFF"/>
        </w:rPr>
        <w:t>.</w:t>
      </w:r>
      <w:r w:rsidR="00FB14D8">
        <w:rPr>
          <w:rFonts w:ascii="Lato" w:hAnsi="Lato"/>
          <w:color w:val="333333"/>
          <w:shd w:val="clear" w:color="auto" w:fill="FFFFFF"/>
        </w:rPr>
        <w:t> </w:t>
      </w:r>
      <w:r w:rsidR="00B53951">
        <w:rPr>
          <w:rFonts w:cstheme="minorHAnsi"/>
          <w:color w:val="333333"/>
          <w:shd w:val="clear" w:color="auto" w:fill="FFFFFF"/>
        </w:rPr>
        <w:t>The direct effects of lockdown can be expected to be exacerbated by the economic stresses of business closures, increasing unemployment, and recession</w:t>
      </w:r>
      <w:r w:rsidR="00627A91" w:rsidRPr="00627A91">
        <w:rPr>
          <w:rFonts w:cstheme="minorHAnsi"/>
          <w:color w:val="333333"/>
          <w:shd w:val="clear" w:color="auto" w:fill="FFFFFF"/>
          <w:vertAlign w:val="superscript"/>
        </w:rPr>
        <w:t>12</w:t>
      </w:r>
      <w:r w:rsidR="00B53951">
        <w:rPr>
          <w:rFonts w:cstheme="minorHAnsi"/>
          <w:color w:val="333333"/>
          <w:shd w:val="clear" w:color="auto" w:fill="FFFFFF"/>
        </w:rPr>
        <w:t>.</w:t>
      </w:r>
      <w:r w:rsidR="00B53951">
        <w:t xml:space="preserve"> As a result, </w:t>
      </w:r>
      <w:r w:rsidR="00B53951">
        <w:rPr>
          <w:rFonts w:cstheme="minorHAnsi"/>
          <w:color w:val="333333"/>
          <w:shd w:val="clear" w:color="auto" w:fill="FFFFFF"/>
        </w:rPr>
        <w:t>l</w:t>
      </w:r>
      <w:r w:rsidR="000A087C">
        <w:rPr>
          <w:rFonts w:cstheme="minorHAnsi"/>
          <w:color w:val="333333"/>
          <w:shd w:val="clear" w:color="auto" w:fill="FFFFFF"/>
        </w:rPr>
        <w:t>ockdowns</w:t>
      </w:r>
      <w:r w:rsidR="00390D74">
        <w:rPr>
          <w:rFonts w:cstheme="minorHAnsi"/>
          <w:color w:val="333333"/>
          <w:shd w:val="clear" w:color="auto" w:fill="FFFFFF"/>
        </w:rPr>
        <w:t xml:space="preserve"> </w:t>
      </w:r>
      <w:r w:rsidR="0041351A">
        <w:rPr>
          <w:rFonts w:cstheme="minorHAnsi"/>
          <w:color w:val="333333"/>
          <w:shd w:val="clear" w:color="auto" w:fill="FFFFFF"/>
        </w:rPr>
        <w:t>make</w:t>
      </w:r>
      <w:r w:rsidR="007F7343">
        <w:rPr>
          <w:rFonts w:cstheme="minorHAnsi"/>
          <w:color w:val="333333"/>
          <w:shd w:val="clear" w:color="auto" w:fill="FFFFFF"/>
        </w:rPr>
        <w:t xml:space="preserve"> additional </w:t>
      </w:r>
      <w:r w:rsidR="00A2705B">
        <w:rPr>
          <w:rFonts w:cstheme="minorHAnsi"/>
          <w:color w:val="333333"/>
          <w:shd w:val="clear" w:color="auto" w:fill="FFFFFF"/>
        </w:rPr>
        <w:t xml:space="preserve">community </w:t>
      </w:r>
      <w:r w:rsidR="007F7343">
        <w:rPr>
          <w:rFonts w:cstheme="minorHAnsi"/>
          <w:color w:val="333333"/>
          <w:shd w:val="clear" w:color="auto" w:fill="FFFFFF"/>
        </w:rPr>
        <w:t>support for</w:t>
      </w:r>
      <w:r w:rsidR="00F15A20" w:rsidRPr="00F15A20">
        <w:rPr>
          <w:rFonts w:cstheme="minorHAnsi"/>
          <w:color w:val="333333"/>
          <w:shd w:val="clear" w:color="auto" w:fill="FFFFFF"/>
        </w:rPr>
        <w:t xml:space="preserve"> anxiety, mental illness, suicidality, alcoholism, substance abuse</w:t>
      </w:r>
      <w:r w:rsidR="00FB14D8">
        <w:rPr>
          <w:rFonts w:cstheme="minorHAnsi"/>
          <w:color w:val="333333"/>
          <w:shd w:val="clear" w:color="auto" w:fill="FFFFFF"/>
        </w:rPr>
        <w:t>, and domestic violence</w:t>
      </w:r>
      <w:r w:rsidR="0041351A">
        <w:rPr>
          <w:rFonts w:cstheme="minorHAnsi"/>
          <w:color w:val="333333"/>
          <w:shd w:val="clear" w:color="auto" w:fill="FFFFFF"/>
        </w:rPr>
        <w:t xml:space="preserve"> an ethical imperative</w:t>
      </w:r>
      <w:r w:rsidR="00627A91" w:rsidRPr="00627A91">
        <w:rPr>
          <w:rFonts w:cstheme="minorHAnsi"/>
          <w:color w:val="333333"/>
          <w:shd w:val="clear" w:color="auto" w:fill="FFFFFF"/>
          <w:vertAlign w:val="superscript"/>
        </w:rPr>
        <w:t>10,13</w:t>
      </w:r>
      <w:r w:rsidR="00F15A20" w:rsidRPr="00F15A20">
        <w:rPr>
          <w:rFonts w:cstheme="minorHAnsi"/>
          <w:color w:val="333333"/>
          <w:shd w:val="clear" w:color="auto" w:fill="FFFFFF"/>
        </w:rPr>
        <w:t>.</w:t>
      </w:r>
      <w:r w:rsidR="00C94FEB">
        <w:rPr>
          <w:rFonts w:cstheme="minorHAnsi"/>
          <w:color w:val="333333"/>
          <w:shd w:val="clear" w:color="auto" w:fill="FFFFFF"/>
        </w:rPr>
        <w:t xml:space="preserve"> </w:t>
      </w:r>
    </w:p>
    <w:p w14:paraId="07BED963" w14:textId="5DF58ADF" w:rsidR="00014BE5" w:rsidRDefault="004D3A65" w:rsidP="00941B6C">
      <w:pPr>
        <w:spacing w:line="276" w:lineRule="auto"/>
        <w:rPr>
          <w:rFonts w:cstheme="minorHAnsi"/>
          <w:color w:val="333333"/>
          <w:shd w:val="clear" w:color="auto" w:fill="FFFFFF"/>
        </w:rPr>
      </w:pPr>
      <w:r w:rsidRPr="2E8D2DF1">
        <w:rPr>
          <w:color w:val="333333"/>
          <w:shd w:val="clear" w:color="auto" w:fill="FFFFFF"/>
        </w:rPr>
        <w:t xml:space="preserve">We </w:t>
      </w:r>
      <w:r w:rsidR="009E64DF" w:rsidRPr="2E8D2DF1">
        <w:rPr>
          <w:color w:val="333333"/>
          <w:shd w:val="clear" w:color="auto" w:fill="FFFFFF"/>
        </w:rPr>
        <w:t xml:space="preserve">might </w:t>
      </w:r>
      <w:r w:rsidR="005327AF" w:rsidRPr="2E8D2DF1">
        <w:rPr>
          <w:color w:val="333333"/>
          <w:shd w:val="clear" w:color="auto" w:fill="FFFFFF"/>
        </w:rPr>
        <w:t>i</w:t>
      </w:r>
      <w:r w:rsidR="00D06B35" w:rsidRPr="2E8D2DF1">
        <w:rPr>
          <w:color w:val="333333"/>
          <w:shd w:val="clear" w:color="auto" w:fill="FFFFFF"/>
        </w:rPr>
        <w:t xml:space="preserve">ntuitively </w:t>
      </w:r>
      <w:r w:rsidRPr="2E8D2DF1">
        <w:rPr>
          <w:color w:val="333333"/>
          <w:shd w:val="clear" w:color="auto" w:fill="FFFFFF"/>
        </w:rPr>
        <w:t>expect the</w:t>
      </w:r>
      <w:r w:rsidR="005327AF" w:rsidRPr="2E8D2DF1">
        <w:rPr>
          <w:color w:val="333333"/>
          <w:shd w:val="clear" w:color="auto" w:fill="FFFFFF"/>
        </w:rPr>
        <w:t>se</w:t>
      </w:r>
      <w:r w:rsidRPr="2E8D2DF1">
        <w:rPr>
          <w:color w:val="333333"/>
          <w:shd w:val="clear" w:color="auto" w:fill="FFFFFF"/>
        </w:rPr>
        <w:t xml:space="preserve"> consequences to be reflected in </w:t>
      </w:r>
      <w:r w:rsidR="00930B49" w:rsidRPr="2E8D2DF1">
        <w:rPr>
          <w:color w:val="333333"/>
          <w:shd w:val="clear" w:color="auto" w:fill="FFFFFF"/>
        </w:rPr>
        <w:t xml:space="preserve">increased </w:t>
      </w:r>
      <w:r w:rsidRPr="2E8D2DF1">
        <w:rPr>
          <w:color w:val="333333"/>
          <w:shd w:val="clear" w:color="auto" w:fill="FFFFFF"/>
        </w:rPr>
        <w:t>demand for and use of social and mental health services</w:t>
      </w:r>
      <w:r w:rsidR="009227D6" w:rsidRPr="2E8D2DF1">
        <w:rPr>
          <w:color w:val="333333"/>
          <w:shd w:val="clear" w:color="auto" w:fill="FFFFFF"/>
        </w:rPr>
        <w:t xml:space="preserve">, </w:t>
      </w:r>
      <w:r w:rsidR="00D06B35" w:rsidRPr="2E8D2DF1">
        <w:rPr>
          <w:color w:val="333333"/>
          <w:shd w:val="clear" w:color="auto" w:fill="FFFFFF"/>
        </w:rPr>
        <w:t>but</w:t>
      </w:r>
      <w:r w:rsidR="009227D6" w:rsidRPr="2E8D2DF1">
        <w:rPr>
          <w:color w:val="333333"/>
          <w:shd w:val="clear" w:color="auto" w:fill="FFFFFF"/>
        </w:rPr>
        <w:t xml:space="preserve"> </w:t>
      </w:r>
      <w:r w:rsidR="00D279F0" w:rsidRPr="2E8D2DF1">
        <w:rPr>
          <w:color w:val="333333"/>
          <w:shd w:val="clear" w:color="auto" w:fill="FFFFFF"/>
        </w:rPr>
        <w:t>there has been limited formal research</w:t>
      </w:r>
      <w:r w:rsidR="00627A91" w:rsidRPr="00627A91">
        <w:rPr>
          <w:color w:val="333333"/>
          <w:shd w:val="clear" w:color="auto" w:fill="FFFFFF"/>
          <w:vertAlign w:val="superscript"/>
        </w:rPr>
        <w:t>10</w:t>
      </w:r>
      <w:r w:rsidR="00D279F0" w:rsidRPr="2E8D2DF1">
        <w:rPr>
          <w:color w:val="333333"/>
          <w:shd w:val="clear" w:color="auto" w:fill="FFFFFF"/>
        </w:rPr>
        <w:t xml:space="preserve"> and </w:t>
      </w:r>
      <w:r w:rsidR="009227D6" w:rsidRPr="2E8D2DF1">
        <w:rPr>
          <w:color w:val="333333"/>
          <w:shd w:val="clear" w:color="auto" w:fill="FFFFFF"/>
        </w:rPr>
        <w:t xml:space="preserve">early reports have been conflicting. </w:t>
      </w:r>
      <w:r w:rsidR="00D279F0" w:rsidRPr="2E8D2DF1">
        <w:rPr>
          <w:color w:val="333333"/>
          <w:shd w:val="clear" w:color="auto" w:fill="FFFFFF"/>
        </w:rPr>
        <w:t>Counterintuitively, the pandemic has seen a generalized decrease in Emergency Department visits in the United States during pandemic peaks</w:t>
      </w:r>
      <w:r w:rsidR="00627A91" w:rsidRPr="00627A91">
        <w:rPr>
          <w:color w:val="333333"/>
          <w:shd w:val="clear" w:color="auto" w:fill="FFFFFF"/>
          <w:vertAlign w:val="superscript"/>
        </w:rPr>
        <w:t>14</w:t>
      </w:r>
      <w:r w:rsidR="00D279F0" w:rsidRPr="2E8D2DF1">
        <w:rPr>
          <w:color w:val="333333"/>
          <w:shd w:val="clear" w:color="auto" w:fill="FFFFFF"/>
        </w:rPr>
        <w:t>, and three international studies suggest substantially decreased mental health consultations</w:t>
      </w:r>
      <w:r w:rsidR="00627A91" w:rsidRPr="00627A91">
        <w:rPr>
          <w:color w:val="333333"/>
          <w:shd w:val="clear" w:color="auto" w:fill="FFFFFF"/>
          <w:vertAlign w:val="superscript"/>
        </w:rPr>
        <w:t>15-17</w:t>
      </w:r>
      <w:r w:rsidR="00D279F0" w:rsidRPr="2E8D2DF1">
        <w:rPr>
          <w:color w:val="333333"/>
          <w:shd w:val="clear" w:color="auto" w:fill="FFFFFF"/>
        </w:rPr>
        <w:t xml:space="preserve">. On the other hand, </w:t>
      </w:r>
      <w:r w:rsidR="00C351F3" w:rsidRPr="2E8D2DF1">
        <w:rPr>
          <w:color w:val="333333"/>
          <w:shd w:val="clear" w:color="auto" w:fill="FFFFFF"/>
        </w:rPr>
        <w:t>European member states</w:t>
      </w:r>
      <w:r w:rsidR="00484329" w:rsidRPr="2E8D2DF1">
        <w:rPr>
          <w:color w:val="333333"/>
          <w:shd w:val="clear" w:color="auto" w:fill="FFFFFF"/>
        </w:rPr>
        <w:t xml:space="preserve"> saw a </w:t>
      </w:r>
      <w:r w:rsidR="00C351F3" w:rsidRPr="2E8D2DF1">
        <w:rPr>
          <w:color w:val="333333"/>
          <w:shd w:val="clear" w:color="auto" w:fill="FFFFFF"/>
        </w:rPr>
        <w:t>60</w:t>
      </w:r>
      <w:r w:rsidR="00484329" w:rsidRPr="2E8D2DF1">
        <w:rPr>
          <w:color w:val="333333"/>
          <w:shd w:val="clear" w:color="auto" w:fill="FFFFFF"/>
        </w:rPr>
        <w:t xml:space="preserve">% increase in </w:t>
      </w:r>
      <w:r w:rsidR="00C351F3" w:rsidRPr="2E8D2DF1">
        <w:rPr>
          <w:color w:val="333333"/>
          <w:shd w:val="clear" w:color="auto" w:fill="FFFFFF"/>
        </w:rPr>
        <w:t>emergency calls from women</w:t>
      </w:r>
      <w:r w:rsidR="00484329" w:rsidRPr="2E8D2DF1">
        <w:rPr>
          <w:color w:val="333333"/>
          <w:shd w:val="clear" w:color="auto" w:fill="FFFFFF"/>
        </w:rPr>
        <w:t xml:space="preserve"> regarding intimate partner violence</w:t>
      </w:r>
      <w:r w:rsidR="00627A91" w:rsidRPr="00627A91">
        <w:rPr>
          <w:color w:val="333333"/>
          <w:shd w:val="clear" w:color="auto" w:fill="FFFFFF"/>
          <w:vertAlign w:val="superscript"/>
        </w:rPr>
        <w:t>18</w:t>
      </w:r>
      <w:r w:rsidR="00484329" w:rsidRPr="2E8D2DF1">
        <w:rPr>
          <w:color w:val="333333"/>
          <w:shd w:val="clear" w:color="auto" w:fill="FFFFFF"/>
        </w:rPr>
        <w:t xml:space="preserve">. </w:t>
      </w:r>
      <w:r w:rsidR="00D279F0" w:rsidRPr="2E8D2DF1">
        <w:rPr>
          <w:color w:val="333333"/>
          <w:shd w:val="clear" w:color="auto" w:fill="FFFFFF"/>
        </w:rPr>
        <w:t>While Ontario and Durham region have seen an apparent 22% increase in domestic incidents and sexual assaults</w:t>
      </w:r>
      <w:r w:rsidR="00627A91" w:rsidRPr="00627A91">
        <w:rPr>
          <w:color w:val="333333"/>
          <w:shd w:val="clear" w:color="auto" w:fill="FFFFFF"/>
          <w:vertAlign w:val="superscript"/>
        </w:rPr>
        <w:t>19</w:t>
      </w:r>
      <w:r w:rsidR="00CB10C9" w:rsidRPr="2E8D2DF1">
        <w:rPr>
          <w:color w:val="333333"/>
          <w:shd w:val="clear" w:color="auto" w:fill="FFFFFF"/>
        </w:rPr>
        <w:t xml:space="preserve">, </w:t>
      </w:r>
      <w:r w:rsidR="00930B49" w:rsidRPr="2E8D2DF1">
        <w:rPr>
          <w:color w:val="333333"/>
          <w:shd w:val="clear" w:color="auto" w:fill="FFFFFF"/>
        </w:rPr>
        <w:t xml:space="preserve">women’s </w:t>
      </w:r>
      <w:r w:rsidR="00CB10C9" w:rsidRPr="2E8D2DF1">
        <w:rPr>
          <w:color w:val="333333"/>
          <w:shd w:val="clear" w:color="auto" w:fill="FFFFFF"/>
        </w:rPr>
        <w:t>shelters often remain quiet</w:t>
      </w:r>
      <w:r w:rsidR="00627A91" w:rsidRPr="00627A91">
        <w:rPr>
          <w:color w:val="333333"/>
          <w:shd w:val="clear" w:color="auto" w:fill="FFFFFF"/>
          <w:vertAlign w:val="superscript"/>
        </w:rPr>
        <w:t>20</w:t>
      </w:r>
      <w:r w:rsidR="00484329" w:rsidRPr="2E8D2DF1">
        <w:rPr>
          <w:color w:val="333333"/>
          <w:shd w:val="clear" w:color="auto" w:fill="FFFFFF"/>
        </w:rPr>
        <w:t xml:space="preserve">. </w:t>
      </w:r>
    </w:p>
    <w:p w14:paraId="31E35035" w14:textId="562373AC" w:rsidR="00291A03" w:rsidRPr="0018161B" w:rsidRDefault="00AE7BCF" w:rsidP="2E8D2DF1">
      <w:pPr>
        <w:spacing w:line="276" w:lineRule="auto"/>
      </w:pPr>
      <w:r>
        <w:t>The Tri-cities (Kitchener, Waterloo, Cambridge)</w:t>
      </w:r>
      <w:r w:rsidR="00686912">
        <w:t xml:space="preserve"> </w:t>
      </w:r>
      <w:r>
        <w:t xml:space="preserve">conglomerate </w:t>
      </w:r>
      <w:r w:rsidR="00686912">
        <w:t xml:space="preserve">can be </w:t>
      </w:r>
      <w:r>
        <w:t>viewed</w:t>
      </w:r>
      <w:r w:rsidR="00686912">
        <w:t xml:space="preserve"> as a typical semi-urban Canadian city. </w:t>
      </w:r>
      <w:r w:rsidR="49604A47" w:rsidRPr="0012602F">
        <w:t xml:space="preserve">To better </w:t>
      </w:r>
      <w:r w:rsidR="0D6C5ABA">
        <w:t>understand</w:t>
      </w:r>
      <w:r w:rsidR="49604A47" w:rsidRPr="0012602F">
        <w:t xml:space="preserve"> the short-term mental health and social impacts of public health mandated lockdowns,</w:t>
      </w:r>
      <w:r w:rsidR="004274BF">
        <w:t xml:space="preserve"> the</w:t>
      </w:r>
      <w:r w:rsidR="00C17AF8" w:rsidRPr="00FD75C4">
        <w:t xml:space="preserve"> </w:t>
      </w:r>
      <w:r w:rsidR="00C17AF8" w:rsidRPr="004C5C0B">
        <w:t xml:space="preserve">primary </w:t>
      </w:r>
      <w:r w:rsidR="00FD75C4" w:rsidRPr="004C5C0B">
        <w:t>objective</w:t>
      </w:r>
      <w:r w:rsidR="00C17AF8" w:rsidRPr="00FD75C4">
        <w:t xml:space="preserve"> of this study </w:t>
      </w:r>
      <w:r w:rsidR="006540F1">
        <w:t>was to</w:t>
      </w:r>
      <w:r w:rsidR="009A60EE">
        <w:t xml:space="preserve"> </w:t>
      </w:r>
      <w:r w:rsidR="32C283AD" w:rsidRPr="00FD75C4">
        <w:t xml:space="preserve">determine </w:t>
      </w:r>
      <w:r w:rsidR="002A19B7" w:rsidRPr="00FD75C4">
        <w:t xml:space="preserve">the </w:t>
      </w:r>
      <w:r w:rsidR="00D24BC5">
        <w:t xml:space="preserve">short-term </w:t>
      </w:r>
      <w:r w:rsidR="002A19B7" w:rsidRPr="00FD75C4">
        <w:t>effect</w:t>
      </w:r>
      <w:r w:rsidR="006533E3">
        <w:t>s</w:t>
      </w:r>
      <w:r w:rsidR="002A19B7" w:rsidRPr="00FD75C4">
        <w:t xml:space="preserve"> of </w:t>
      </w:r>
      <w:r w:rsidR="00D24BC5">
        <w:t>lockdown</w:t>
      </w:r>
      <w:r w:rsidR="007A75DE">
        <w:t xml:space="preserve"> </w:t>
      </w:r>
      <w:r w:rsidR="144E2A1F" w:rsidRPr="0012602F">
        <w:t>on emergency mental</w:t>
      </w:r>
      <w:r w:rsidR="5A1D7562" w:rsidRPr="0012602F">
        <w:t xml:space="preserve"> </w:t>
      </w:r>
      <w:r w:rsidR="144E2A1F">
        <w:t>health service</w:t>
      </w:r>
      <w:r w:rsidR="5B10702E">
        <w:t xml:space="preserve"> use</w:t>
      </w:r>
      <w:r w:rsidR="144E2A1F">
        <w:t xml:space="preserve"> </w:t>
      </w:r>
      <w:proofErr w:type="gramStart"/>
      <w:r w:rsidR="057B2C33" w:rsidRPr="0012602F">
        <w:t>including:</w:t>
      </w:r>
      <w:proofErr w:type="gramEnd"/>
      <w:r w:rsidR="057B2C33" w:rsidRPr="0012602F">
        <w:t xml:space="preserve"> </w:t>
      </w:r>
      <w:r w:rsidR="3E0A4A6D" w:rsidRPr="00FD75C4">
        <w:t xml:space="preserve">mental health related </w:t>
      </w:r>
      <w:r w:rsidR="00B064A1" w:rsidRPr="00FD75C4">
        <w:t xml:space="preserve">emergency department </w:t>
      </w:r>
      <w:r w:rsidR="11470E7C" w:rsidRPr="0012602F">
        <w:t xml:space="preserve">(ED) </w:t>
      </w:r>
      <w:r w:rsidR="2237448E" w:rsidRPr="00FD75C4">
        <w:t>visits</w:t>
      </w:r>
      <w:r w:rsidR="00C17AF8" w:rsidRPr="00FD75C4">
        <w:t xml:space="preserve">, </w:t>
      </w:r>
      <w:r w:rsidR="6CB1A08E" w:rsidRPr="0012602F">
        <w:t>mental-health related calls to police ser</w:t>
      </w:r>
      <w:r w:rsidR="6CB1A08E" w:rsidRPr="00FD75C4">
        <w:t>vices</w:t>
      </w:r>
      <w:r w:rsidR="00C17AF8" w:rsidRPr="00FD75C4">
        <w:t>,</w:t>
      </w:r>
      <w:r w:rsidR="00292E83">
        <w:t xml:space="preserve"> </w:t>
      </w:r>
      <w:r w:rsidR="00D215F5">
        <w:t>and</w:t>
      </w:r>
      <w:r w:rsidR="00BB70B4" w:rsidRPr="00FD75C4">
        <w:t xml:space="preserve"> </w:t>
      </w:r>
      <w:r w:rsidR="00C17AF8" w:rsidRPr="00FD75C4">
        <w:t xml:space="preserve">calls to </w:t>
      </w:r>
      <w:r w:rsidR="007F03FD">
        <w:t xml:space="preserve">a central </w:t>
      </w:r>
      <w:r w:rsidR="00C17AF8" w:rsidRPr="00FD75C4">
        <w:t>crisis help line.</w:t>
      </w:r>
      <w:bookmarkStart w:id="0" w:name="_Hlk38815895"/>
      <w:r w:rsidR="006540F1">
        <w:t xml:space="preserve"> </w:t>
      </w:r>
      <w:r w:rsidR="00291A03">
        <w:t xml:space="preserve">We </w:t>
      </w:r>
      <w:r w:rsidR="006540F1">
        <w:t>hypothesized</w:t>
      </w:r>
      <w:r w:rsidR="00291A03">
        <w:t xml:space="preserve"> that during lockdown, there w</w:t>
      </w:r>
      <w:r w:rsidR="006540F1">
        <w:t>ould</w:t>
      </w:r>
      <w:r w:rsidR="00291A03">
        <w:t xml:space="preserve"> be a</w:t>
      </w:r>
      <w:r w:rsidR="006540F1">
        <w:t xml:space="preserve"> year-over-year</w:t>
      </w:r>
      <w:r w:rsidR="00291A03">
        <w:t xml:space="preserve"> increase in </w:t>
      </w:r>
      <w:r w:rsidR="690ED47E">
        <w:t xml:space="preserve">use of </w:t>
      </w:r>
      <w:r w:rsidR="006540F1">
        <w:t>all</w:t>
      </w:r>
      <w:r w:rsidR="00291A03">
        <w:t xml:space="preserve"> selected mental health </w:t>
      </w:r>
      <w:r w:rsidR="5DA5EE7E">
        <w:t>services</w:t>
      </w:r>
      <w:r w:rsidR="00291A03">
        <w:t>.</w:t>
      </w:r>
    </w:p>
    <w:bookmarkEnd w:id="0"/>
    <w:p w14:paraId="19DF6656" w14:textId="0110227B" w:rsidR="00077AEB" w:rsidRDefault="00077AEB" w:rsidP="00941B6C">
      <w:pPr>
        <w:spacing w:line="276" w:lineRule="auto"/>
      </w:pPr>
    </w:p>
    <w:p w14:paraId="63078287" w14:textId="4FCE01A6" w:rsidR="00077AEB" w:rsidRPr="00B27ABD" w:rsidRDefault="00B27ABD" w:rsidP="00941B6C">
      <w:pPr>
        <w:spacing w:line="276" w:lineRule="auto"/>
        <w:rPr>
          <w:b/>
          <w:bCs/>
          <w:u w:val="single"/>
        </w:rPr>
      </w:pPr>
      <w:r w:rsidRPr="00B27ABD">
        <w:rPr>
          <w:b/>
          <w:bCs/>
          <w:u w:val="single"/>
        </w:rPr>
        <w:t>Methods</w:t>
      </w:r>
    </w:p>
    <w:p w14:paraId="1F481F8F" w14:textId="21D57142" w:rsidR="005116BA" w:rsidRPr="00CB2828" w:rsidRDefault="005116BA" w:rsidP="005116BA">
      <w:pPr>
        <w:shd w:val="clear" w:color="auto" w:fill="FFFFFF"/>
        <w:spacing w:after="0" w:line="276" w:lineRule="auto"/>
        <w:rPr>
          <w:rFonts w:eastAsia="Times New Roman" w:cstheme="minorHAnsi"/>
          <w:color w:val="ED7D31" w:themeColor="accent2"/>
          <w:sz w:val="21"/>
          <w:szCs w:val="21"/>
          <w:lang w:eastAsia="en-CA"/>
        </w:rPr>
      </w:pPr>
      <w:r w:rsidRPr="00CB2828">
        <w:rPr>
          <w:rFonts w:eastAsia="Times New Roman" w:cstheme="minorHAnsi"/>
          <w:color w:val="ED7D31" w:themeColor="accent2"/>
          <w:sz w:val="21"/>
          <w:szCs w:val="21"/>
          <w:lang w:eastAsia="en-CA"/>
        </w:rPr>
        <w:t xml:space="preserve">All study protocols were approved by </w:t>
      </w:r>
      <w:r w:rsidRPr="00CB2828">
        <w:rPr>
          <w:rFonts w:cstheme="minorHAnsi"/>
          <w:color w:val="ED7D31" w:themeColor="accent2"/>
        </w:rPr>
        <w:t>Tri-cities Research Ethics Board (THREB), as well as by the Here 24/7 Ethics Committee and Waterloo Regional Police</w:t>
      </w:r>
      <w:r w:rsidRPr="00CB2828">
        <w:rPr>
          <w:rFonts w:eastAsia="Times New Roman" w:cstheme="minorHAnsi"/>
          <w:color w:val="ED7D31" w:themeColor="accent2"/>
          <w:sz w:val="21"/>
          <w:szCs w:val="21"/>
          <w:lang w:eastAsia="en-CA"/>
        </w:rPr>
        <w:t>.</w:t>
      </w:r>
    </w:p>
    <w:p w14:paraId="5C82C18D" w14:textId="77777777" w:rsidR="005116BA" w:rsidRDefault="005116BA" w:rsidP="2E8D2DF1">
      <w:pPr>
        <w:shd w:val="clear" w:color="auto" w:fill="FFFFFF" w:themeFill="background1"/>
        <w:spacing w:line="276" w:lineRule="auto"/>
        <w:rPr>
          <w:b/>
          <w:bCs/>
        </w:rPr>
      </w:pPr>
    </w:p>
    <w:p w14:paraId="3FEC8A7C" w14:textId="4D129248" w:rsidR="00C068EB" w:rsidRDefault="1E747CFA" w:rsidP="2E8D2DF1">
      <w:pPr>
        <w:shd w:val="clear" w:color="auto" w:fill="FFFFFF" w:themeFill="background1"/>
        <w:spacing w:line="276" w:lineRule="auto"/>
        <w:rPr>
          <w:b/>
          <w:bCs/>
        </w:rPr>
      </w:pPr>
      <w:r w:rsidRPr="2E8D2DF1">
        <w:rPr>
          <w:b/>
          <w:bCs/>
        </w:rPr>
        <w:t xml:space="preserve">Study Design </w:t>
      </w:r>
    </w:p>
    <w:p w14:paraId="4FC68AE5" w14:textId="1150889C" w:rsidR="003D4878" w:rsidRPr="0017660F" w:rsidRDefault="008C0914" w:rsidP="2E8D2DF1">
      <w:pPr>
        <w:shd w:val="clear" w:color="auto" w:fill="FFFFFF" w:themeFill="background1"/>
        <w:spacing w:line="276" w:lineRule="auto"/>
        <w:rPr>
          <w:color w:val="222222"/>
        </w:rPr>
      </w:pPr>
      <w:r>
        <w:lastRenderedPageBreak/>
        <w:t xml:space="preserve">We used </w:t>
      </w:r>
      <w:r w:rsidR="186CFD79">
        <w:t xml:space="preserve">secondary analysis of </w:t>
      </w:r>
      <w:r w:rsidR="62B955FB">
        <w:t xml:space="preserve">population-level </w:t>
      </w:r>
      <w:r w:rsidR="186CFD79">
        <w:t>data to assess the use of</w:t>
      </w:r>
      <w:r w:rsidR="0018161B">
        <w:t xml:space="preserve"> </w:t>
      </w:r>
      <w:r>
        <w:t xml:space="preserve">multiple </w:t>
      </w:r>
      <w:r w:rsidR="0095542D">
        <w:t xml:space="preserve">emergency </w:t>
      </w:r>
      <w:r>
        <w:t xml:space="preserve">mental health and social services </w:t>
      </w:r>
      <w:r w:rsidR="50AB4C46">
        <w:t xml:space="preserve">during </w:t>
      </w:r>
      <w:r w:rsidR="00B27ABD">
        <w:t>lockdown</w:t>
      </w:r>
      <w:r>
        <w:t xml:space="preserve"> </w:t>
      </w:r>
      <w:r w:rsidR="594B1683">
        <w:t xml:space="preserve">in a </w:t>
      </w:r>
      <w:r w:rsidR="3F041F80">
        <w:t xml:space="preserve">single </w:t>
      </w:r>
      <w:r w:rsidR="594B1683">
        <w:t>region in Ontario, Canada</w:t>
      </w:r>
      <w:r w:rsidR="2F9EA7FC">
        <w:t xml:space="preserve">. The observation period </w:t>
      </w:r>
      <w:r w:rsidR="76E3576A">
        <w:t xml:space="preserve">was </w:t>
      </w:r>
      <w:r w:rsidR="072F9B02">
        <w:t xml:space="preserve">over </w:t>
      </w:r>
      <w:r w:rsidR="76E3576A">
        <w:t>a six</w:t>
      </w:r>
      <w:r w:rsidR="5B2AFFB1">
        <w:t>-</w:t>
      </w:r>
      <w:r w:rsidR="76E3576A">
        <w:t xml:space="preserve">month period </w:t>
      </w:r>
      <w:r w:rsidR="131E7D20">
        <w:t>from</w:t>
      </w:r>
      <w:r w:rsidR="3484B8B8">
        <w:t xml:space="preserve"> the</w:t>
      </w:r>
      <w:r w:rsidR="004274BF">
        <w:t xml:space="preserve"> region’s</w:t>
      </w:r>
      <w:r w:rsidR="3484B8B8">
        <w:t xml:space="preserve"> </w:t>
      </w:r>
      <w:r>
        <w:t xml:space="preserve">first confirmed case of COVID-19 </w:t>
      </w:r>
      <w:r w:rsidR="5AEEAEF8">
        <w:t xml:space="preserve">on </w:t>
      </w:r>
      <w:r>
        <w:t xml:space="preserve">March 5, 2020 </w:t>
      </w:r>
      <w:r w:rsidR="004274BF">
        <w:t>until</w:t>
      </w:r>
      <w:r>
        <w:t xml:space="preserve"> September 5, 2020</w:t>
      </w:r>
      <w:r w:rsidR="2CE8725F">
        <w:t xml:space="preserve">. The number of total </w:t>
      </w:r>
      <w:r w:rsidR="008A5092">
        <w:t>v</w:t>
      </w:r>
      <w:r w:rsidR="2CE8725F">
        <w:t>isits w</w:t>
      </w:r>
      <w:r w:rsidR="008A5092">
        <w:t>ere</w:t>
      </w:r>
      <w:r>
        <w:t xml:space="preserve"> compared </w:t>
      </w:r>
      <w:r w:rsidR="26D668CA">
        <w:t xml:space="preserve">to the same period </w:t>
      </w:r>
      <w:r w:rsidR="003C21FB">
        <w:t>one</w:t>
      </w:r>
      <w:r w:rsidR="26D668CA">
        <w:t xml:space="preserve"> year earlier in 2019. </w:t>
      </w:r>
    </w:p>
    <w:p w14:paraId="3412A857" w14:textId="249DD73C" w:rsidR="003D4878" w:rsidRPr="008A5092" w:rsidRDefault="333A58A1" w:rsidP="2E8D2DF1">
      <w:pPr>
        <w:shd w:val="clear" w:color="auto" w:fill="FFFFFF" w:themeFill="background1"/>
        <w:spacing w:line="276" w:lineRule="auto"/>
        <w:rPr>
          <w:b/>
          <w:bCs/>
        </w:rPr>
      </w:pPr>
      <w:r w:rsidRPr="008A5092">
        <w:rPr>
          <w:b/>
          <w:bCs/>
        </w:rPr>
        <w:t>Population &amp; Context</w:t>
      </w:r>
    </w:p>
    <w:p w14:paraId="7A57EE99" w14:textId="5F175378" w:rsidR="003D4878" w:rsidRPr="0017660F" w:rsidRDefault="2F75563D" w:rsidP="2E8D2DF1">
      <w:pPr>
        <w:shd w:val="clear" w:color="auto" w:fill="FFFFFF" w:themeFill="background1"/>
        <w:spacing w:line="276" w:lineRule="auto"/>
        <w:rPr>
          <w:color w:val="222222"/>
        </w:rPr>
      </w:pPr>
      <w:r>
        <w:t>Data were captured for the</w:t>
      </w:r>
      <w:r w:rsidR="1DD25FF7">
        <w:t xml:space="preserve"> </w:t>
      </w:r>
      <w:r w:rsidR="00264B98">
        <w:t xml:space="preserve">Waterloo-Wellington </w:t>
      </w:r>
      <w:r w:rsidR="00CA2461" w:rsidRPr="00022C51">
        <w:rPr>
          <w:color w:val="ED7D31" w:themeColor="accent2"/>
        </w:rPr>
        <w:t xml:space="preserve">Local Health Integration Network </w:t>
      </w:r>
      <w:r w:rsidR="00CA2461">
        <w:t>(</w:t>
      </w:r>
      <w:r w:rsidR="00264B98">
        <w:t>LHIN</w:t>
      </w:r>
      <w:r w:rsidR="00CA2461">
        <w:t>)</w:t>
      </w:r>
      <w:r w:rsidR="3563215D">
        <w:t xml:space="preserve">, which </w:t>
      </w:r>
      <w:r w:rsidR="00264B98">
        <w:t>is a region</w:t>
      </w:r>
      <w:r w:rsidR="00862B33">
        <w:t xml:space="preserve"> in Southern Ontario consisting</w:t>
      </w:r>
      <w:r w:rsidR="00833652">
        <w:t xml:space="preserve"> of Kitchener, Waterloo, and Cambridge</w:t>
      </w:r>
      <w:r w:rsidR="00862B33">
        <w:t xml:space="preserve">, with a total </w:t>
      </w:r>
      <w:r w:rsidR="00235028">
        <w:t xml:space="preserve">census </w:t>
      </w:r>
      <w:r w:rsidR="00862B33">
        <w:t xml:space="preserve">population of </w:t>
      </w:r>
      <w:r w:rsidR="00BC229C">
        <w:t>523 894</w:t>
      </w:r>
      <w:r w:rsidR="00862B33">
        <w:t xml:space="preserve"> (</w:t>
      </w:r>
      <w:r w:rsidR="0017660F">
        <w:t xml:space="preserve">as of November 26, 2020, per </w:t>
      </w:r>
      <w:r w:rsidR="00BC229C">
        <w:t>Statistics Canada</w:t>
      </w:r>
      <w:r w:rsidR="0017660F">
        <w:t xml:space="preserve">, available at </w:t>
      </w:r>
      <w:hyperlink r:id="rId11">
        <w:r w:rsidR="0017660F" w:rsidRPr="2E8D2DF1">
          <w:rPr>
            <w:rStyle w:val="Hyperlink"/>
          </w:rPr>
          <w:t>https://www12.statcan.gc.ca/census-recensement/2016/as-sa/fogs-spg/Facts-cma-eng.cfm?LANG=Eng&amp;GK=CMA&amp;GC=541&amp;TOPIC=1</w:t>
        </w:r>
      </w:hyperlink>
      <w:r w:rsidR="00862B33">
        <w:t>).</w:t>
      </w:r>
      <w:r w:rsidR="00BE5B62">
        <w:t xml:space="preserve"> </w:t>
      </w:r>
      <w:r w:rsidR="00862B33">
        <w:t xml:space="preserve">The region </w:t>
      </w:r>
      <w:r w:rsidR="00BE5B62">
        <w:t xml:space="preserve">is served by </w:t>
      </w:r>
      <w:r w:rsidR="00840F61">
        <w:t>three</w:t>
      </w:r>
      <w:r w:rsidR="00BE5B62">
        <w:t xml:space="preserve"> hospitals:</w:t>
      </w:r>
      <w:r w:rsidR="0014151B">
        <w:t xml:space="preserve"> Grand River Hospital</w:t>
      </w:r>
      <w:r w:rsidR="00C236BE">
        <w:t xml:space="preserve"> (GRH)</w:t>
      </w:r>
      <w:r w:rsidR="00DF0C05">
        <w:t>,</w:t>
      </w:r>
      <w:r w:rsidR="0014151B">
        <w:t xml:space="preserve"> St. Mary’s Hospital</w:t>
      </w:r>
      <w:r w:rsidR="00C236BE">
        <w:t xml:space="preserve"> (SMH)</w:t>
      </w:r>
      <w:r w:rsidR="0025110E">
        <w:t>,</w:t>
      </w:r>
      <w:r w:rsidR="00DF0C05">
        <w:t xml:space="preserve"> </w:t>
      </w:r>
      <w:r w:rsidR="00833652">
        <w:t xml:space="preserve">and </w:t>
      </w:r>
      <w:r w:rsidR="00DF0C05">
        <w:t>Cambridge</w:t>
      </w:r>
      <w:r w:rsidR="004B7D06">
        <w:t xml:space="preserve"> </w:t>
      </w:r>
      <w:r w:rsidR="00833652">
        <w:t xml:space="preserve">Memorial </w:t>
      </w:r>
      <w:r w:rsidR="004B7D06">
        <w:t>Hospital</w:t>
      </w:r>
      <w:r w:rsidR="00C236BE">
        <w:t xml:space="preserve"> (CMH)</w:t>
      </w:r>
      <w:r w:rsidR="00566832">
        <w:t>.</w:t>
      </w:r>
      <w:r w:rsidR="00056D05">
        <w:t xml:space="preserve"> </w:t>
      </w:r>
      <w:r w:rsidR="6585D80F" w:rsidRPr="2E8D2DF1">
        <w:rPr>
          <w:color w:val="222222"/>
        </w:rPr>
        <w:t xml:space="preserve">All residents of this region </w:t>
      </w:r>
      <w:r w:rsidR="51A57770" w:rsidRPr="2E8D2DF1">
        <w:rPr>
          <w:color w:val="222222"/>
        </w:rPr>
        <w:t xml:space="preserve">with a phone </w:t>
      </w:r>
      <w:r w:rsidR="757F337C" w:rsidRPr="2E8D2DF1">
        <w:rPr>
          <w:color w:val="222222"/>
        </w:rPr>
        <w:t>would have</w:t>
      </w:r>
      <w:r w:rsidR="6585D80F" w:rsidRPr="2E8D2DF1">
        <w:rPr>
          <w:color w:val="222222"/>
        </w:rPr>
        <w:t xml:space="preserve"> </w:t>
      </w:r>
      <w:r w:rsidR="4DFC4707" w:rsidRPr="2E8D2DF1">
        <w:rPr>
          <w:color w:val="222222"/>
        </w:rPr>
        <w:t>access</w:t>
      </w:r>
      <w:r w:rsidR="6585D80F" w:rsidRPr="2E8D2DF1">
        <w:rPr>
          <w:color w:val="222222"/>
        </w:rPr>
        <w:t xml:space="preserve"> </w:t>
      </w:r>
      <w:r w:rsidR="6077C8C5" w:rsidRPr="2E8D2DF1">
        <w:rPr>
          <w:color w:val="222222"/>
        </w:rPr>
        <w:t xml:space="preserve">to </w:t>
      </w:r>
      <w:r w:rsidR="6585D80F" w:rsidRPr="2E8D2DF1">
        <w:rPr>
          <w:color w:val="222222"/>
        </w:rPr>
        <w:t>police services</w:t>
      </w:r>
      <w:r w:rsidR="030E6730" w:rsidRPr="2E8D2DF1">
        <w:rPr>
          <w:color w:val="222222"/>
        </w:rPr>
        <w:t xml:space="preserve"> and crisis hotlines. </w:t>
      </w:r>
    </w:p>
    <w:p w14:paraId="4540ED49" w14:textId="0AEAE34B" w:rsidR="2E8D2DF1" w:rsidRDefault="52634E4D" w:rsidP="008A5092">
      <w:pPr>
        <w:spacing w:line="276" w:lineRule="auto"/>
      </w:pPr>
      <w:r>
        <w:t>In the province of Ontario, a state of emergency was declared on March 17, 2020, which direct</w:t>
      </w:r>
      <w:r w:rsidR="003C21FB">
        <w:t>ly</w:t>
      </w:r>
      <w:r>
        <w:t xml:space="preserve"> impacted the Waterloo-Wellington LHIN. Th</w:t>
      </w:r>
      <w:r w:rsidR="008930BA">
        <w:t>e lockdown period</w:t>
      </w:r>
      <w:r>
        <w:t xml:space="preserve"> included school</w:t>
      </w:r>
      <w:r w:rsidR="004C5C0B">
        <w:t>,</w:t>
      </w:r>
      <w:r>
        <w:t xml:space="preserve"> university</w:t>
      </w:r>
      <w:r w:rsidR="004C5C0B">
        <w:t>, and playground</w:t>
      </w:r>
      <w:r>
        <w:t xml:space="preserve"> closures, closure of non-essential businesses, and prohibition of non-essential public gatherings of over five people followed on April 5, 2020. Graduated </w:t>
      </w:r>
      <w:r w:rsidR="00304E24">
        <w:t>rollback of restrictions</w:t>
      </w:r>
      <w:r>
        <w:t xml:space="preserve"> </w:t>
      </w:r>
      <w:r w:rsidR="00304E24">
        <w:t>occurred</w:t>
      </w:r>
      <w:r>
        <w:t xml:space="preserve"> between May 4 and June 2, 2020, with recommendations on mask wearing, social distancing, and limits on large gatherings maintained</w:t>
      </w:r>
      <w:r w:rsidR="00742513">
        <w:t xml:space="preserve">. Further details on specific restrictions can be found in </w:t>
      </w:r>
      <w:r w:rsidR="00144CB9">
        <w:t>Appendix</w:t>
      </w:r>
      <w:r w:rsidR="00742513">
        <w:t xml:space="preserve"> 1</w:t>
      </w:r>
      <w:r w:rsidR="00144CB9">
        <w:t>.</w:t>
      </w:r>
    </w:p>
    <w:p w14:paraId="3C928C61" w14:textId="77777777" w:rsidR="007C7375" w:rsidRPr="00BE5B62" w:rsidRDefault="007C7375" w:rsidP="00941B6C">
      <w:pPr>
        <w:spacing w:line="276" w:lineRule="auto"/>
      </w:pPr>
    </w:p>
    <w:p w14:paraId="35C51029" w14:textId="77777777" w:rsidR="008A5092" w:rsidRDefault="2B39FBFE" w:rsidP="2E8D2DF1">
      <w:pPr>
        <w:spacing w:line="276" w:lineRule="auto"/>
      </w:pPr>
      <w:r w:rsidRPr="008A5092">
        <w:rPr>
          <w:b/>
          <w:bCs/>
        </w:rPr>
        <w:t>Measures</w:t>
      </w:r>
      <w:r w:rsidR="008A5092" w:rsidRPr="008A5092">
        <w:rPr>
          <w:b/>
          <w:bCs/>
        </w:rPr>
        <w:t xml:space="preserve"> of </w:t>
      </w:r>
      <w:r w:rsidR="546C182A" w:rsidRPr="008A5092">
        <w:rPr>
          <w:b/>
          <w:bCs/>
        </w:rPr>
        <w:t>Mental</w:t>
      </w:r>
      <w:r w:rsidR="4053727D" w:rsidRPr="008A5092">
        <w:rPr>
          <w:b/>
          <w:bCs/>
        </w:rPr>
        <w:t xml:space="preserve"> </w:t>
      </w:r>
      <w:r w:rsidR="546C182A" w:rsidRPr="008A5092">
        <w:rPr>
          <w:b/>
          <w:bCs/>
        </w:rPr>
        <w:t xml:space="preserve">Health Related </w:t>
      </w:r>
      <w:r w:rsidR="71BC623C" w:rsidRPr="008A5092">
        <w:rPr>
          <w:b/>
          <w:bCs/>
        </w:rPr>
        <w:t xml:space="preserve">ER </w:t>
      </w:r>
      <w:r w:rsidR="546C182A" w:rsidRPr="008A5092">
        <w:rPr>
          <w:b/>
          <w:bCs/>
        </w:rPr>
        <w:t>Visits</w:t>
      </w:r>
      <w:r w:rsidR="546C182A">
        <w:t xml:space="preserve">. </w:t>
      </w:r>
    </w:p>
    <w:p w14:paraId="039DEEAB" w14:textId="1381935E" w:rsidR="0037273A" w:rsidRPr="008A5092" w:rsidRDefault="008930BA" w:rsidP="2E8D2DF1">
      <w:pPr>
        <w:spacing w:line="276" w:lineRule="auto"/>
        <w:rPr>
          <w:b/>
          <w:bCs/>
        </w:rPr>
      </w:pPr>
      <w:r>
        <w:t xml:space="preserve">Daily total emergency department visits were collected for GRH, SMH, and CMH between March 5 and September 5, 2020. </w:t>
      </w:r>
      <w:r w:rsidR="00264B98">
        <w:t xml:space="preserve">Anonymous, retrospectively coded National Ambulatory Care Reporting System (NACRS) chart metadata for </w:t>
      </w:r>
      <w:r>
        <w:t>each of the three hospitals</w:t>
      </w:r>
      <w:r w:rsidR="00264B98">
        <w:t xml:space="preserve"> w</w:t>
      </w:r>
      <w:r w:rsidR="004F7402">
        <w:t>ere</w:t>
      </w:r>
      <w:r w:rsidR="00264B98">
        <w:t xml:space="preserve"> obtained </w:t>
      </w:r>
      <w:r>
        <w:t>through</w:t>
      </w:r>
      <w:r w:rsidR="003C21FB">
        <w:t xml:space="preserve"> the respective</w:t>
      </w:r>
      <w:r w:rsidR="00264B98">
        <w:t xml:space="preserve"> Decision Support</w:t>
      </w:r>
      <w:r w:rsidR="003C21FB">
        <w:t xml:space="preserve"> teams</w:t>
      </w:r>
      <w:r w:rsidR="00264B98">
        <w:t xml:space="preserve"> mental health discharge diagnoses</w:t>
      </w:r>
      <w:r w:rsidR="006B72C9">
        <w:t xml:space="preserve">: </w:t>
      </w:r>
      <w:r w:rsidR="0037273A">
        <w:t xml:space="preserve">substance </w:t>
      </w:r>
      <w:r w:rsidR="00D91B38">
        <w:t>related (</w:t>
      </w:r>
      <w:r w:rsidR="00031013">
        <w:t>excluding alcohol</w:t>
      </w:r>
      <w:r w:rsidR="00D91B38">
        <w:t>)</w:t>
      </w:r>
      <w:r w:rsidR="00E30045">
        <w:t xml:space="preserve">, </w:t>
      </w:r>
      <w:r w:rsidR="00031013">
        <w:t xml:space="preserve">alcohol intoxication, </w:t>
      </w:r>
      <w:r w:rsidR="00D91B38">
        <w:t>mood related (</w:t>
      </w:r>
      <w:r w:rsidR="007D418F">
        <w:t xml:space="preserve">anxiety, </w:t>
      </w:r>
      <w:r w:rsidR="00003050">
        <w:t xml:space="preserve">PTSD, </w:t>
      </w:r>
      <w:r w:rsidR="0081293C">
        <w:t>depression,</w:t>
      </w:r>
      <w:r w:rsidR="00D91B38">
        <w:t xml:space="preserve"> </w:t>
      </w:r>
      <w:r w:rsidR="003C21FB">
        <w:t xml:space="preserve">and </w:t>
      </w:r>
      <w:r w:rsidR="00D91B38">
        <w:t>bipolar</w:t>
      </w:r>
      <w:r w:rsidR="003C21FB">
        <w:t xml:space="preserve"> disorder</w:t>
      </w:r>
      <w:r w:rsidR="00D91B38">
        <w:t>),</w:t>
      </w:r>
      <w:r w:rsidR="0081293C">
        <w:t xml:space="preserve"> </w:t>
      </w:r>
      <w:r w:rsidR="00D91B38">
        <w:t xml:space="preserve">psychosis-related (psychosis, </w:t>
      </w:r>
      <w:r w:rsidR="00325185">
        <w:t>bizarre behaviour</w:t>
      </w:r>
      <w:r w:rsidR="00D91B38">
        <w:t>)</w:t>
      </w:r>
      <w:r w:rsidR="00325185">
        <w:t>,</w:t>
      </w:r>
      <w:r w:rsidR="00D91B38">
        <w:t xml:space="preserve"> situation</w:t>
      </w:r>
      <w:r w:rsidR="00003050">
        <w:t xml:space="preserve"> </w:t>
      </w:r>
      <w:r w:rsidR="00D91B38">
        <w:t>related (situational disturbance, life crisis,</w:t>
      </w:r>
      <w:r w:rsidR="00325185">
        <w:t xml:space="preserve"> concern for safety</w:t>
      </w:r>
      <w:r w:rsidR="00FD70A7">
        <w:t xml:space="preserve">, </w:t>
      </w:r>
      <w:r w:rsidR="003C21FB">
        <w:t xml:space="preserve">and </w:t>
      </w:r>
      <w:r w:rsidR="00FD70A7">
        <w:t>domestic violence</w:t>
      </w:r>
      <w:r w:rsidR="00D91B38">
        <w:t>)</w:t>
      </w:r>
      <w:r w:rsidR="00325185">
        <w:t xml:space="preserve">, </w:t>
      </w:r>
      <w:proofErr w:type="spellStart"/>
      <w:r w:rsidR="00D91B38">
        <w:t>self harm</w:t>
      </w:r>
      <w:proofErr w:type="spellEnd"/>
      <w:r w:rsidR="00D91B38">
        <w:t xml:space="preserve"> related</w:t>
      </w:r>
      <w:r w:rsidR="00F86D2B">
        <w:t xml:space="preserve">, and </w:t>
      </w:r>
      <w:r w:rsidR="006E2B1F">
        <w:t>completion of Form 1</w:t>
      </w:r>
      <w:r w:rsidR="00F86D2B">
        <w:t xml:space="preserve"> </w:t>
      </w:r>
      <w:r w:rsidR="00DC364F">
        <w:t>indicating</w:t>
      </w:r>
      <w:r w:rsidR="00F86D2B">
        <w:t xml:space="preserve"> involuntary detention for psychiatric assessment.</w:t>
      </w:r>
      <w:r w:rsidR="006C67B8">
        <w:t xml:space="preserve"> </w:t>
      </w:r>
      <w:r w:rsidR="006C67B8" w:rsidRPr="2E8D2DF1">
        <w:rPr>
          <w:color w:val="222222"/>
          <w:shd w:val="clear" w:color="auto" w:fill="FFFFFF"/>
        </w:rPr>
        <w:t xml:space="preserve">Patients from all sites were pooled and considered as a single population. </w:t>
      </w:r>
      <w:r w:rsidR="00EA6E19">
        <w:rPr>
          <w:color w:val="222222"/>
          <w:shd w:val="clear" w:color="auto" w:fill="FFFFFF"/>
        </w:rPr>
        <w:t xml:space="preserve">We enumerated the daily </w:t>
      </w:r>
      <w:r w:rsidR="00480A50">
        <w:rPr>
          <w:color w:val="222222"/>
          <w:shd w:val="clear" w:color="auto" w:fill="FFFFFF"/>
        </w:rPr>
        <w:t xml:space="preserve">number of visits for each diagnosis over the study period. </w:t>
      </w:r>
    </w:p>
    <w:p w14:paraId="27DB89F7" w14:textId="77777777" w:rsidR="008A5092" w:rsidRPr="008A5092" w:rsidRDefault="71AF790A" w:rsidP="2E8D2DF1">
      <w:pPr>
        <w:spacing w:line="276" w:lineRule="auto"/>
        <w:rPr>
          <w:b/>
          <w:bCs/>
        </w:rPr>
      </w:pPr>
      <w:r w:rsidRPr="008A5092">
        <w:rPr>
          <w:b/>
          <w:bCs/>
        </w:rPr>
        <w:t xml:space="preserve">Mental Health Related Police Service Use. </w:t>
      </w:r>
    </w:p>
    <w:p w14:paraId="2FD021FC" w14:textId="5F45CC1D" w:rsidR="71AF790A" w:rsidRDefault="74E16083" w:rsidP="2E8D2DF1">
      <w:pPr>
        <w:spacing w:line="276" w:lineRule="auto"/>
      </w:pPr>
      <w:r>
        <w:t>Waterloo Regional Police provided population-level data for the observation period and compar</w:t>
      </w:r>
      <w:r w:rsidR="00AB4DA0">
        <w:t>ison</w:t>
      </w:r>
      <w:r>
        <w:t xml:space="preserve"> period on police dispatches</w:t>
      </w:r>
      <w:r w:rsidR="00392386">
        <w:t>, as well as</w:t>
      </w:r>
      <w:r w:rsidR="691C97FF">
        <w:t xml:space="preserve"> </w:t>
      </w:r>
      <w:r>
        <w:t>Neighbourhood Policing semi-monthly reports</w:t>
      </w:r>
      <w:r w:rsidR="5EFB672D">
        <w:t xml:space="preserve">. </w:t>
      </w:r>
      <w:r w:rsidR="00392386" w:rsidRPr="00392386">
        <w:rPr>
          <w:color w:val="ED7D31" w:themeColor="accent2"/>
        </w:rPr>
        <w:t>Both</w:t>
      </w:r>
      <w:r w:rsidR="5EFB672D">
        <w:t xml:space="preserve"> sources of data</w:t>
      </w:r>
      <w:r>
        <w:t xml:space="preserve"> were used to </w:t>
      </w:r>
      <w:r w:rsidR="6D7226A4">
        <w:t>create</w:t>
      </w:r>
      <w:r>
        <w:t xml:space="preserve"> the following categories: assault, domestic dispute, intoxication, and suicide attempts.</w:t>
      </w:r>
      <w:r w:rsidR="18771544">
        <w:t xml:space="preserve"> </w:t>
      </w:r>
      <w:r w:rsidR="00EA6E19">
        <w:t xml:space="preserve">We </w:t>
      </w:r>
      <w:r w:rsidR="0023204C">
        <w:t>enumerate</w:t>
      </w:r>
      <w:r w:rsidR="00EA6E19">
        <w:t>d</w:t>
      </w:r>
      <w:r w:rsidR="0023204C">
        <w:t xml:space="preserve"> the daily number</w:t>
      </w:r>
      <w:r w:rsidR="00AB4DA0">
        <w:t>s</w:t>
      </w:r>
      <w:r w:rsidR="0023204C">
        <w:t xml:space="preserve"> </w:t>
      </w:r>
      <w:r w:rsidR="00AB4DA0">
        <w:t>for</w:t>
      </w:r>
      <w:r w:rsidR="0023204C">
        <w:t xml:space="preserve"> each </w:t>
      </w:r>
      <w:r w:rsidR="00AB4DA0">
        <w:t>category</w:t>
      </w:r>
      <w:r w:rsidR="0023204C">
        <w:t xml:space="preserve"> of </w:t>
      </w:r>
      <w:r w:rsidR="00EA6E19">
        <w:t xml:space="preserve">police </w:t>
      </w:r>
      <w:r w:rsidR="0023204C">
        <w:t>call</w:t>
      </w:r>
      <w:r w:rsidR="18771544">
        <w:t>.</w:t>
      </w:r>
    </w:p>
    <w:p w14:paraId="4C75C0D0" w14:textId="77777777" w:rsidR="008A5092" w:rsidRDefault="3CAA4214" w:rsidP="00941B6C">
      <w:pPr>
        <w:spacing w:line="276" w:lineRule="auto"/>
        <w:rPr>
          <w:b/>
          <w:bCs/>
        </w:rPr>
      </w:pPr>
      <w:r w:rsidRPr="008A5092">
        <w:rPr>
          <w:b/>
          <w:bCs/>
        </w:rPr>
        <w:lastRenderedPageBreak/>
        <w:t xml:space="preserve">Crisis-Line Use. </w:t>
      </w:r>
    </w:p>
    <w:p w14:paraId="21204C49" w14:textId="56424AAC" w:rsidR="00C34C27" w:rsidRDefault="4C4AD2B0" w:rsidP="00941B6C">
      <w:pPr>
        <w:spacing w:line="276" w:lineRule="auto"/>
      </w:pPr>
      <w:r>
        <w:t>C</w:t>
      </w:r>
      <w:r w:rsidR="00C34C27">
        <w:t xml:space="preserve">all volumes </w:t>
      </w:r>
      <w:r w:rsidR="00225AE2">
        <w:t>were obtained from</w:t>
      </w:r>
      <w:r w:rsidR="00175874">
        <w:t xml:space="preserve"> Here 24/7,</w:t>
      </w:r>
      <w:r w:rsidR="00C34C27">
        <w:t xml:space="preserve"> </w:t>
      </w:r>
      <w:r w:rsidR="00D81E24">
        <w:t xml:space="preserve">a call centre which serves as </w:t>
      </w:r>
      <w:r w:rsidR="00175874">
        <w:t xml:space="preserve">the single access point for mental health, addictions, and crisis </w:t>
      </w:r>
      <w:r w:rsidR="00887B3A">
        <w:t xml:space="preserve">services </w:t>
      </w:r>
      <w:r w:rsidR="00175874">
        <w:t>in</w:t>
      </w:r>
      <w:r w:rsidR="00C34C27">
        <w:t xml:space="preserve"> </w:t>
      </w:r>
      <w:r w:rsidR="00BE19C8">
        <w:t xml:space="preserve">the </w:t>
      </w:r>
      <w:r w:rsidR="00264B98">
        <w:t>Waterloo-Wellington</w:t>
      </w:r>
      <w:r w:rsidR="00BE19C8">
        <w:t xml:space="preserve"> region</w:t>
      </w:r>
      <w:r w:rsidR="00175874">
        <w:t>.</w:t>
      </w:r>
      <w:r w:rsidR="00DF52C4">
        <w:t xml:space="preserve"> C</w:t>
      </w:r>
      <w:r w:rsidR="00770FBB">
        <w:t>risis</w:t>
      </w:r>
      <w:r w:rsidR="00546627">
        <w:t>-line</w:t>
      </w:r>
      <w:r w:rsidR="00770FBB">
        <w:t xml:space="preserve"> c</w:t>
      </w:r>
      <w:r w:rsidR="00DF52C4">
        <w:t xml:space="preserve">all volumes for </w:t>
      </w:r>
      <w:r w:rsidR="00264B98">
        <w:t>Waterloo-Wellington</w:t>
      </w:r>
      <w:r w:rsidR="00DF52C4">
        <w:t xml:space="preserve"> are tracked cumulatively</w:t>
      </w:r>
      <w:r w:rsidR="0023204C">
        <w:t xml:space="preserve">, and </w:t>
      </w:r>
      <w:r w:rsidR="00EA6E19">
        <w:t xml:space="preserve">we enumerated </w:t>
      </w:r>
      <w:r w:rsidR="0023204C">
        <w:t>the number of daily calls</w:t>
      </w:r>
      <w:r w:rsidR="30D01018">
        <w:t>. Data on call location</w:t>
      </w:r>
      <w:r w:rsidR="00887B3A">
        <w:t>,</w:t>
      </w:r>
      <w:r w:rsidR="00DF52C4">
        <w:t xml:space="preserve"> presenting issues</w:t>
      </w:r>
      <w:r w:rsidR="00770FBB">
        <w:t>, and outgoing referral sources (</w:t>
      </w:r>
      <w:proofErr w:type="gramStart"/>
      <w:r w:rsidR="00225AE2">
        <w:t>i.e.</w:t>
      </w:r>
      <w:proofErr w:type="gramEnd"/>
      <w:r w:rsidR="00225AE2">
        <w:t xml:space="preserve"> </w:t>
      </w:r>
      <w:r w:rsidR="00770FBB">
        <w:t>emergency dispatch)</w:t>
      </w:r>
      <w:r w:rsidR="00DF52C4">
        <w:t xml:space="preserve"> </w:t>
      </w:r>
      <w:r w:rsidR="396FDA55">
        <w:t>were not</w:t>
      </w:r>
      <w:r w:rsidR="00EB7D7B">
        <w:t xml:space="preserve"> </w:t>
      </w:r>
      <w:r w:rsidR="55F4344C">
        <w:t>available</w:t>
      </w:r>
      <w:r w:rsidR="00DF52C4">
        <w:t>.</w:t>
      </w:r>
      <w:r w:rsidR="00770FBB">
        <w:t xml:space="preserve"> </w:t>
      </w:r>
    </w:p>
    <w:p w14:paraId="27738B27" w14:textId="77777777" w:rsidR="00FC6FB7" w:rsidRPr="00FC6FB7" w:rsidRDefault="3B00A147" w:rsidP="2E8D2DF1">
      <w:pPr>
        <w:spacing w:line="276" w:lineRule="auto"/>
        <w:rPr>
          <w:b/>
          <w:bCs/>
          <w:color w:val="222222"/>
        </w:rPr>
      </w:pPr>
      <w:r w:rsidRPr="00FC6FB7">
        <w:rPr>
          <w:b/>
          <w:bCs/>
          <w:color w:val="222222"/>
        </w:rPr>
        <w:t xml:space="preserve">Covid Cases. </w:t>
      </w:r>
    </w:p>
    <w:p w14:paraId="4E500906" w14:textId="6034AF2E" w:rsidR="00C34C27" w:rsidRDefault="3B00A147" w:rsidP="2E8D2DF1">
      <w:pPr>
        <w:spacing w:line="276" w:lineRule="auto"/>
      </w:pPr>
      <w:r w:rsidRPr="2E8D2DF1">
        <w:rPr>
          <w:color w:val="222222"/>
        </w:rPr>
        <w:t>P</w:t>
      </w:r>
      <w:r>
        <w:t xml:space="preserve">ublicly available Waterloo Public Health data was used to track progression of the epidemic (as of January 19, 2021, per Region of Waterloo Public Health, available at </w:t>
      </w:r>
      <w:hyperlink r:id="rId12" w:history="1">
        <w:r>
          <w:t>https://www.regionofwaterloo.ca/en/health-and-wellness/positive-cases-in-waterloo-region.aspx#</w:t>
        </w:r>
      </w:hyperlink>
      <w:r>
        <w:t>)</w:t>
      </w:r>
      <w:r w:rsidR="008930BA">
        <w:t>.</w:t>
      </w:r>
    </w:p>
    <w:p w14:paraId="7DE492AA" w14:textId="77777777" w:rsidR="00031013" w:rsidRDefault="00031013" w:rsidP="00941B6C">
      <w:pPr>
        <w:spacing w:line="276" w:lineRule="auto"/>
      </w:pPr>
    </w:p>
    <w:p w14:paraId="28AF33B9" w14:textId="29B4B962" w:rsidR="002941AD" w:rsidRPr="00C460BA" w:rsidRDefault="7814BF86" w:rsidP="2E8D2DF1">
      <w:pPr>
        <w:spacing w:line="276" w:lineRule="auto"/>
        <w:rPr>
          <w:rFonts w:cstheme="minorHAnsi"/>
          <w:b/>
          <w:bCs/>
        </w:rPr>
      </w:pPr>
      <w:r w:rsidRPr="00C460BA">
        <w:rPr>
          <w:rFonts w:cstheme="minorHAnsi"/>
          <w:b/>
          <w:bCs/>
        </w:rPr>
        <w:t>Data Analysis.</w:t>
      </w:r>
    </w:p>
    <w:p w14:paraId="79B9A6FB" w14:textId="4E0F83DA" w:rsidR="3AF4A7D6" w:rsidRPr="00C460BA" w:rsidRDefault="00AA2211" w:rsidP="2E8D2DF1">
      <w:pPr>
        <w:spacing w:line="276" w:lineRule="auto"/>
        <w:rPr>
          <w:rFonts w:cstheme="minorHAnsi"/>
        </w:rPr>
      </w:pPr>
      <w:r w:rsidRPr="00C460BA">
        <w:rPr>
          <w:rFonts w:cstheme="minorHAnsi"/>
        </w:rPr>
        <w:t xml:space="preserve">Descriptive analyses of </w:t>
      </w:r>
      <w:r w:rsidR="00CC7935" w:rsidRPr="00C460BA">
        <w:rPr>
          <w:rFonts w:cstheme="minorHAnsi"/>
        </w:rPr>
        <w:t xml:space="preserve">the </w:t>
      </w:r>
      <w:r w:rsidRPr="00C460BA">
        <w:rPr>
          <w:rFonts w:cstheme="minorHAnsi"/>
        </w:rPr>
        <w:t xml:space="preserve">included </w:t>
      </w:r>
      <w:r w:rsidR="00CC7935" w:rsidRPr="00C460BA">
        <w:rPr>
          <w:rFonts w:cstheme="minorHAnsi"/>
        </w:rPr>
        <w:t>mental health diagnostic categories</w:t>
      </w:r>
      <w:r w:rsidRPr="00C460BA">
        <w:rPr>
          <w:rFonts w:cstheme="minorHAnsi"/>
        </w:rPr>
        <w:t xml:space="preserve"> were performed</w:t>
      </w:r>
      <w:r w:rsidR="00CC7935" w:rsidRPr="00C460BA">
        <w:rPr>
          <w:rFonts w:cstheme="minorHAnsi"/>
        </w:rPr>
        <w:t>, and t</w:t>
      </w:r>
      <w:r w:rsidR="3AF4A7D6" w:rsidRPr="00C460BA">
        <w:rPr>
          <w:rFonts w:cstheme="minorHAnsi"/>
        </w:rPr>
        <w:t>rends in</w:t>
      </w:r>
      <w:r w:rsidR="00CC7935" w:rsidRPr="00C460BA">
        <w:rPr>
          <w:rFonts w:cstheme="minorHAnsi"/>
        </w:rPr>
        <w:t xml:space="preserve"> the</w:t>
      </w:r>
      <w:r w:rsidR="3AF4A7D6" w:rsidRPr="00C460BA">
        <w:rPr>
          <w:rFonts w:cstheme="minorHAnsi"/>
        </w:rPr>
        <w:t xml:space="preserve"> number of </w:t>
      </w:r>
      <w:r w:rsidR="00CC7935" w:rsidRPr="00C460BA">
        <w:rPr>
          <w:rFonts w:cstheme="minorHAnsi"/>
        </w:rPr>
        <w:t>diagnoses in each category</w:t>
      </w:r>
      <w:r w:rsidR="3AF4A7D6" w:rsidRPr="00C460BA">
        <w:rPr>
          <w:rFonts w:cstheme="minorHAnsi"/>
        </w:rPr>
        <w:t xml:space="preserve"> over time </w:t>
      </w:r>
      <w:r w:rsidR="00CC7935" w:rsidRPr="00C460BA">
        <w:rPr>
          <w:rFonts w:cstheme="minorHAnsi"/>
        </w:rPr>
        <w:t>were</w:t>
      </w:r>
      <w:r w:rsidR="3AF4A7D6" w:rsidRPr="00C460BA">
        <w:rPr>
          <w:rFonts w:cstheme="minorHAnsi"/>
        </w:rPr>
        <w:t xml:space="preserve"> presented visually using line graphs.</w:t>
      </w:r>
      <w:r w:rsidR="003B2AF8" w:rsidRPr="00C460BA">
        <w:rPr>
          <w:rFonts w:cstheme="minorHAnsi"/>
        </w:rPr>
        <w:t xml:space="preserve"> </w:t>
      </w:r>
      <w:r w:rsidR="001327D4" w:rsidRPr="00C460BA">
        <w:rPr>
          <w:rFonts w:cstheme="minorHAnsi"/>
        </w:rPr>
        <w:t>C</w:t>
      </w:r>
      <w:r w:rsidR="003B2AF8" w:rsidRPr="00C460BA">
        <w:rPr>
          <w:rFonts w:cstheme="minorHAnsi"/>
        </w:rPr>
        <w:t>rude values are included in the supplementary materials.</w:t>
      </w:r>
    </w:p>
    <w:p w14:paraId="68B288CE" w14:textId="0FA9F717" w:rsidR="00265ACE" w:rsidRPr="00C460BA" w:rsidRDefault="00DC1107" w:rsidP="00A7769E">
      <w:pPr>
        <w:rPr>
          <w:rFonts w:cstheme="minorHAnsi"/>
        </w:rPr>
      </w:pPr>
      <w:r w:rsidRPr="00C460BA">
        <w:rPr>
          <w:rFonts w:cstheme="minorHAnsi"/>
        </w:rPr>
        <w:t>ED</w:t>
      </w:r>
      <w:r w:rsidR="00E97FB9" w:rsidRPr="00C460BA">
        <w:rPr>
          <w:rFonts w:cstheme="minorHAnsi"/>
        </w:rPr>
        <w:t xml:space="preserve"> visits, </w:t>
      </w:r>
      <w:r w:rsidR="00265ACE" w:rsidRPr="00C460BA">
        <w:rPr>
          <w:rFonts w:cstheme="minorHAnsi"/>
        </w:rPr>
        <w:t>mental health</w:t>
      </w:r>
      <w:r w:rsidR="00E97FB9" w:rsidRPr="00C460BA">
        <w:rPr>
          <w:rFonts w:cstheme="minorHAnsi"/>
        </w:rPr>
        <w:t xml:space="preserve"> diagnoses,</w:t>
      </w:r>
      <w:r w:rsidR="00265ACE" w:rsidRPr="00C460BA">
        <w:rPr>
          <w:rFonts w:cstheme="minorHAnsi"/>
        </w:rPr>
        <w:t xml:space="preserve"> police response</w:t>
      </w:r>
      <w:r w:rsidR="00E97FB9" w:rsidRPr="00C460BA">
        <w:rPr>
          <w:rFonts w:cstheme="minorHAnsi"/>
        </w:rPr>
        <w:t>s</w:t>
      </w:r>
      <w:r w:rsidRPr="00C460BA">
        <w:rPr>
          <w:rFonts w:cstheme="minorHAnsi"/>
        </w:rPr>
        <w:t>, and c</w:t>
      </w:r>
      <w:r w:rsidR="00CE2632" w:rsidRPr="00C460BA">
        <w:rPr>
          <w:rFonts w:cstheme="minorHAnsi"/>
        </w:rPr>
        <w:t xml:space="preserve">alls to the Here 24/7 crisis line </w:t>
      </w:r>
      <w:r w:rsidR="00265ACE" w:rsidRPr="00C460BA">
        <w:rPr>
          <w:rFonts w:cstheme="minorHAnsi"/>
        </w:rPr>
        <w:t xml:space="preserve">during the </w:t>
      </w:r>
      <w:r w:rsidRPr="00C460BA">
        <w:rPr>
          <w:rFonts w:cstheme="minorHAnsi"/>
        </w:rPr>
        <w:t>first wave</w:t>
      </w:r>
      <w:r w:rsidR="00265ACE" w:rsidRPr="00C460BA">
        <w:rPr>
          <w:rFonts w:cstheme="minorHAnsi"/>
        </w:rPr>
        <w:t xml:space="preserve"> lockdown (March 17 to May 4</w:t>
      </w:r>
      <w:r w:rsidRPr="00C460BA">
        <w:rPr>
          <w:rFonts w:cstheme="minorHAnsi"/>
        </w:rPr>
        <w:t>, 2020</w:t>
      </w:r>
      <w:r w:rsidR="00265ACE" w:rsidRPr="00C460BA">
        <w:rPr>
          <w:rFonts w:cstheme="minorHAnsi"/>
        </w:rPr>
        <w:t xml:space="preserve">) were compared to </w:t>
      </w:r>
      <w:r w:rsidR="00293846" w:rsidRPr="00C460BA">
        <w:rPr>
          <w:rFonts w:cstheme="minorHAnsi"/>
        </w:rPr>
        <w:t xml:space="preserve">ED </w:t>
      </w:r>
      <w:r w:rsidR="00E97FB9" w:rsidRPr="00C460BA">
        <w:rPr>
          <w:rFonts w:cstheme="minorHAnsi"/>
        </w:rPr>
        <w:t>visits, mental health diagnoses, police responses</w:t>
      </w:r>
      <w:r w:rsidRPr="00C460BA">
        <w:rPr>
          <w:rFonts w:cstheme="minorHAnsi"/>
        </w:rPr>
        <w:t>, and crisis calls</w:t>
      </w:r>
      <w:r w:rsidR="00E97FB9" w:rsidRPr="00C460BA">
        <w:rPr>
          <w:rFonts w:cstheme="minorHAnsi"/>
        </w:rPr>
        <w:t xml:space="preserve"> </w:t>
      </w:r>
      <w:r w:rsidR="00265ACE" w:rsidRPr="00C460BA">
        <w:rPr>
          <w:rFonts w:cstheme="minorHAnsi"/>
        </w:rPr>
        <w:t>over the same period in 2019</w:t>
      </w:r>
      <w:r w:rsidRPr="00C460BA">
        <w:rPr>
          <w:rFonts w:cstheme="minorHAnsi"/>
        </w:rPr>
        <w:t>,</w:t>
      </w:r>
      <w:r w:rsidR="00D124F1" w:rsidRPr="00C460BA">
        <w:rPr>
          <w:rFonts w:cstheme="minorHAnsi"/>
        </w:rPr>
        <w:t xml:space="preserve"> in order to compare the lockdown </w:t>
      </w:r>
      <w:r w:rsidRPr="00C460BA">
        <w:rPr>
          <w:rFonts w:cstheme="minorHAnsi"/>
        </w:rPr>
        <w:t xml:space="preserve">period </w:t>
      </w:r>
      <w:r w:rsidR="00D124F1" w:rsidRPr="00C460BA">
        <w:rPr>
          <w:rFonts w:cstheme="minorHAnsi"/>
        </w:rPr>
        <w:t xml:space="preserve">to baseline. </w:t>
      </w:r>
      <w:r w:rsidR="00265ACE" w:rsidRPr="00C460BA">
        <w:rPr>
          <w:rFonts w:cstheme="minorHAnsi"/>
        </w:rPr>
        <w:t xml:space="preserve">For each category, </w:t>
      </w:r>
      <w:r w:rsidR="00D124F1" w:rsidRPr="00C460BA">
        <w:rPr>
          <w:rFonts w:cstheme="minorHAnsi"/>
        </w:rPr>
        <w:t xml:space="preserve">we used </w:t>
      </w:r>
      <w:r w:rsidR="00293846" w:rsidRPr="00C460BA">
        <w:rPr>
          <w:rFonts w:cstheme="minorHAnsi"/>
        </w:rPr>
        <w:t xml:space="preserve">a </w:t>
      </w:r>
      <w:r w:rsidR="00265ACE" w:rsidRPr="00C460BA">
        <w:rPr>
          <w:rFonts w:cstheme="minorHAnsi"/>
        </w:rPr>
        <w:t xml:space="preserve">univariate </w:t>
      </w:r>
      <w:r w:rsidRPr="00C460BA">
        <w:rPr>
          <w:rFonts w:cstheme="minorHAnsi"/>
        </w:rPr>
        <w:t>q</w:t>
      </w:r>
      <w:r w:rsidR="00E97FB9" w:rsidRPr="00C460BA">
        <w:rPr>
          <w:rFonts w:cstheme="minorHAnsi"/>
        </w:rPr>
        <w:t>uasi-</w:t>
      </w:r>
      <w:r w:rsidRPr="00C460BA">
        <w:rPr>
          <w:rFonts w:cstheme="minorHAnsi"/>
        </w:rPr>
        <w:t>P</w:t>
      </w:r>
      <w:r w:rsidR="00265ACE" w:rsidRPr="00C460BA">
        <w:rPr>
          <w:rFonts w:cstheme="minorHAnsi"/>
        </w:rPr>
        <w:t xml:space="preserve">oisson regression </w:t>
      </w:r>
      <w:r w:rsidR="00D124F1" w:rsidRPr="00C460BA">
        <w:rPr>
          <w:rFonts w:cstheme="minorHAnsi"/>
        </w:rPr>
        <w:t xml:space="preserve">with a log link function and </w:t>
      </w:r>
      <w:r w:rsidR="00265ACE" w:rsidRPr="00C460BA">
        <w:rPr>
          <w:rFonts w:cstheme="minorHAnsi"/>
        </w:rPr>
        <w:t>year as the only predictor. Quasi-</w:t>
      </w:r>
      <w:r w:rsidRPr="00C460BA">
        <w:rPr>
          <w:rFonts w:cstheme="minorHAnsi"/>
        </w:rPr>
        <w:t>P</w:t>
      </w:r>
      <w:r w:rsidR="00265ACE" w:rsidRPr="00C460BA">
        <w:rPr>
          <w:rFonts w:cstheme="minorHAnsi"/>
        </w:rPr>
        <w:t xml:space="preserve">oisson </w:t>
      </w:r>
      <w:r w:rsidR="00293846" w:rsidRPr="00C460BA">
        <w:rPr>
          <w:rFonts w:cstheme="minorHAnsi"/>
        </w:rPr>
        <w:t>models</w:t>
      </w:r>
      <w:r w:rsidR="00265ACE" w:rsidRPr="00C460BA">
        <w:rPr>
          <w:rFonts w:cstheme="minorHAnsi"/>
        </w:rPr>
        <w:t xml:space="preserve"> were </w:t>
      </w:r>
      <w:r w:rsidR="00293846" w:rsidRPr="00C460BA">
        <w:rPr>
          <w:rFonts w:cstheme="minorHAnsi"/>
        </w:rPr>
        <w:t>chosen to account for the over-dispersed count data</w:t>
      </w:r>
      <w:r w:rsidR="00265ACE" w:rsidRPr="00C460BA">
        <w:rPr>
          <w:rFonts w:cstheme="minorHAnsi"/>
        </w:rPr>
        <w:t xml:space="preserve">, </w:t>
      </w:r>
      <w:r w:rsidR="00293846" w:rsidRPr="00C460BA">
        <w:rPr>
          <w:rFonts w:cstheme="minorHAnsi"/>
        </w:rPr>
        <w:t xml:space="preserve">as </w:t>
      </w:r>
      <w:r w:rsidR="00265ACE" w:rsidRPr="00C460BA">
        <w:rPr>
          <w:rFonts w:cstheme="minorHAnsi"/>
          <w:lang w:val="en-US"/>
        </w:rPr>
        <w:t xml:space="preserve">the residual deviance was </w:t>
      </w:r>
      <w:r w:rsidR="00293846" w:rsidRPr="00C460BA">
        <w:rPr>
          <w:rFonts w:cstheme="minorHAnsi"/>
          <w:lang w:val="en-US"/>
        </w:rPr>
        <w:t xml:space="preserve">often </w:t>
      </w:r>
      <w:r w:rsidR="00265ACE" w:rsidRPr="00C460BA">
        <w:rPr>
          <w:rFonts w:cstheme="minorHAnsi"/>
          <w:lang w:val="en-US"/>
        </w:rPr>
        <w:t xml:space="preserve">greater than the degrees of freedom. </w:t>
      </w:r>
      <w:r w:rsidR="00D124F1" w:rsidRPr="00C460BA">
        <w:rPr>
          <w:rFonts w:cstheme="minorHAnsi"/>
          <w:lang w:val="en-US"/>
        </w:rPr>
        <w:t>The data was not zero-inflated, so we did not used zero-inflated models. Negative b</w:t>
      </w:r>
      <w:r w:rsidR="00293846" w:rsidRPr="00C460BA">
        <w:rPr>
          <w:rFonts w:cstheme="minorHAnsi"/>
          <w:lang w:val="en-US"/>
        </w:rPr>
        <w:t xml:space="preserve">inomial models were not used because they were sometimes not able to converge on a model fit. </w:t>
      </w:r>
      <w:r w:rsidR="00D124F1" w:rsidRPr="00C460BA">
        <w:rPr>
          <w:rFonts w:cstheme="minorHAnsi"/>
          <w:lang w:val="en-US"/>
        </w:rPr>
        <w:t xml:space="preserve">Regression coefficients, standard error, t-values, and p-values are reported for each model. </w:t>
      </w:r>
      <w:r w:rsidR="00D124F1" w:rsidRPr="00C460BA">
        <w:rPr>
          <w:rFonts w:cstheme="minorHAnsi"/>
        </w:rPr>
        <w:t>Statistical significance was established at p &lt;0.05.</w:t>
      </w:r>
      <w:r w:rsidR="002D0754" w:rsidRPr="00C460BA">
        <w:rPr>
          <w:rFonts w:cstheme="minorHAnsi"/>
        </w:rPr>
        <w:t xml:space="preserve"> Models were created using the `</w:t>
      </w:r>
      <w:proofErr w:type="spellStart"/>
      <w:r w:rsidR="002D0754" w:rsidRPr="00C460BA">
        <w:rPr>
          <w:rFonts w:cstheme="minorHAnsi"/>
        </w:rPr>
        <w:t>glm</w:t>
      </w:r>
      <w:proofErr w:type="spellEnd"/>
      <w:r w:rsidR="002D0754" w:rsidRPr="00C460BA">
        <w:rPr>
          <w:rFonts w:cstheme="minorHAnsi"/>
        </w:rPr>
        <w:t>` R function.</w:t>
      </w:r>
    </w:p>
    <w:p w14:paraId="57AAA005" w14:textId="45128C1F" w:rsidR="00E32452" w:rsidRPr="00C460BA" w:rsidRDefault="00E32452" w:rsidP="00A7769E">
      <w:pPr>
        <w:rPr>
          <w:rFonts w:cstheme="minorHAnsi"/>
        </w:rPr>
      </w:pPr>
      <w:r w:rsidRPr="00C460BA">
        <w:rPr>
          <w:rFonts w:cstheme="minorHAnsi"/>
        </w:rPr>
        <w:t xml:space="preserve">Significant changes in </w:t>
      </w:r>
      <w:r w:rsidR="00DC1107" w:rsidRPr="00C460BA">
        <w:rPr>
          <w:rFonts w:cstheme="minorHAnsi"/>
        </w:rPr>
        <w:t>ED</w:t>
      </w:r>
      <w:r w:rsidRPr="00C460BA">
        <w:rPr>
          <w:rFonts w:cstheme="minorHAnsi"/>
        </w:rPr>
        <w:t xml:space="preserve"> visits, mental health diagnoses, police responses</w:t>
      </w:r>
      <w:r w:rsidR="00CE2632" w:rsidRPr="00C460BA">
        <w:rPr>
          <w:rFonts w:cstheme="minorHAnsi"/>
        </w:rPr>
        <w:t>, and calls to the crisis line</w:t>
      </w:r>
      <w:r w:rsidRPr="00C460BA">
        <w:rPr>
          <w:rFonts w:cstheme="minorHAnsi"/>
        </w:rPr>
        <w:t xml:space="preserve"> from March 5 to September 5, 2020 were examined using changepoint analys</w:t>
      </w:r>
      <w:r w:rsidR="002D0754" w:rsidRPr="00C460BA">
        <w:rPr>
          <w:rFonts w:cstheme="minorHAnsi"/>
        </w:rPr>
        <w:t>e</w:t>
      </w:r>
      <w:r w:rsidRPr="00C460BA">
        <w:rPr>
          <w:rFonts w:cstheme="minorHAnsi"/>
        </w:rPr>
        <w:t xml:space="preserve">s. The changepoint models found significant changes in mean and variance using the Pruned Exact Linear Time (PELT) method with a range of penalties between twice the log of the number of observations and 100 times the log of the number of observations. </w:t>
      </w:r>
      <w:r w:rsidR="002D0754" w:rsidRPr="00C460BA">
        <w:rPr>
          <w:rFonts w:cstheme="minorHAnsi"/>
        </w:rPr>
        <w:t xml:space="preserve">Diagnostic plots comparing the number of changepoints and the penalty values (see Supplementary Materials) were used to find the optimal number of changepoints. We tried to find the “elbow” of these plots, minimizing both the penalty value and the number of changepoints. </w:t>
      </w:r>
      <w:r w:rsidR="00AE6EFB" w:rsidRPr="00C460BA">
        <w:rPr>
          <w:rFonts w:cstheme="minorHAnsi"/>
        </w:rPr>
        <w:t xml:space="preserve">The locations of those changepoints and the means of each segment were then calculated. </w:t>
      </w:r>
      <w:r w:rsidR="002D0754" w:rsidRPr="00C460BA">
        <w:rPr>
          <w:rFonts w:cstheme="minorHAnsi"/>
        </w:rPr>
        <w:t>Models were created using the `</w:t>
      </w:r>
      <w:proofErr w:type="spellStart"/>
      <w:proofErr w:type="gramStart"/>
      <w:r w:rsidR="002D0754" w:rsidRPr="00C460BA">
        <w:rPr>
          <w:rFonts w:cstheme="minorHAnsi"/>
        </w:rPr>
        <w:t>cpt.meanvar</w:t>
      </w:r>
      <w:proofErr w:type="spellEnd"/>
      <w:proofErr w:type="gramEnd"/>
      <w:r w:rsidR="002D0754" w:rsidRPr="00C460BA">
        <w:rPr>
          <w:rFonts w:cstheme="minorHAnsi"/>
        </w:rPr>
        <w:t>` function from the `changepoint` R package.</w:t>
      </w:r>
    </w:p>
    <w:p w14:paraId="54958CCE" w14:textId="06707A18" w:rsidR="002D0754" w:rsidRPr="00C460BA" w:rsidRDefault="002D0754" w:rsidP="00A7769E">
      <w:pPr>
        <w:rPr>
          <w:rFonts w:eastAsia="Times New Roman" w:cstheme="minorHAnsi"/>
          <w:lang w:val="en-US"/>
        </w:rPr>
      </w:pPr>
      <w:r w:rsidRPr="00C460BA">
        <w:rPr>
          <w:rFonts w:cstheme="minorHAnsi"/>
        </w:rPr>
        <w:t>R (version 4.02) was used to calculate all tabulations and statistics. Code is available at https://github.com/alechay/covid19-mh</w:t>
      </w:r>
    </w:p>
    <w:p w14:paraId="20705D77" w14:textId="48669505" w:rsidR="004A5D89" w:rsidRPr="00C460BA" w:rsidRDefault="004A5D89" w:rsidP="00941B6C">
      <w:pPr>
        <w:spacing w:line="276" w:lineRule="auto"/>
        <w:rPr>
          <w:rFonts w:cstheme="minorHAnsi"/>
        </w:rPr>
      </w:pPr>
      <w:r w:rsidRPr="00C460BA">
        <w:rPr>
          <w:rFonts w:cstheme="minorHAnsi"/>
        </w:rPr>
        <w:lastRenderedPageBreak/>
        <w:t>Institutional ethics approval was obtained from the Tri-cities Research Ethics Board (THREB), as well as approval from the Here 24/7 Ethics Committee</w:t>
      </w:r>
      <w:r w:rsidR="009D63F6" w:rsidRPr="00C460BA">
        <w:rPr>
          <w:rFonts w:cstheme="minorHAnsi"/>
        </w:rPr>
        <w:t xml:space="preserve"> and Waterloo Regional Police</w:t>
      </w:r>
      <w:r w:rsidRPr="00C460BA">
        <w:rPr>
          <w:rFonts w:cstheme="minorHAnsi"/>
        </w:rPr>
        <w:t>.</w:t>
      </w:r>
      <w:r w:rsidR="007E0E29" w:rsidRPr="00C460BA">
        <w:rPr>
          <w:rFonts w:cstheme="minorHAnsi"/>
        </w:rPr>
        <w:t xml:space="preserve"> </w:t>
      </w:r>
    </w:p>
    <w:p w14:paraId="5B3DC1B3" w14:textId="6B3CD45B" w:rsidR="005F5168" w:rsidRPr="00C460BA" w:rsidRDefault="005F5168" w:rsidP="00941B6C">
      <w:pPr>
        <w:spacing w:line="276" w:lineRule="auto"/>
        <w:rPr>
          <w:rFonts w:cstheme="minorHAnsi"/>
        </w:rPr>
      </w:pPr>
    </w:p>
    <w:p w14:paraId="51C90FE8" w14:textId="63B86965" w:rsidR="005948BF" w:rsidRPr="00C460BA" w:rsidRDefault="00B27ABD" w:rsidP="00941B6C">
      <w:pPr>
        <w:spacing w:line="276" w:lineRule="auto"/>
        <w:rPr>
          <w:rFonts w:cstheme="minorHAnsi"/>
          <w:b/>
          <w:bCs/>
        </w:rPr>
      </w:pPr>
      <w:r w:rsidRPr="00C460BA">
        <w:rPr>
          <w:rFonts w:cstheme="minorHAnsi"/>
          <w:b/>
          <w:bCs/>
        </w:rPr>
        <w:t>Results</w:t>
      </w:r>
      <w:r w:rsidR="00C460BA">
        <w:rPr>
          <w:rFonts w:cstheme="minorHAnsi"/>
          <w:b/>
          <w:bCs/>
        </w:rPr>
        <w:t>.</w:t>
      </w:r>
    </w:p>
    <w:p w14:paraId="7642923F" w14:textId="2083119C" w:rsidR="00771844" w:rsidRPr="00C460BA" w:rsidRDefault="005948BF" w:rsidP="2E8D2DF1">
      <w:pPr>
        <w:spacing w:line="276" w:lineRule="auto"/>
        <w:rPr>
          <w:rFonts w:cstheme="minorHAnsi"/>
        </w:rPr>
      </w:pPr>
      <w:r w:rsidRPr="00C460BA">
        <w:rPr>
          <w:rFonts w:cstheme="minorHAnsi"/>
        </w:rPr>
        <w:t xml:space="preserve">A total of </w:t>
      </w:r>
      <w:r w:rsidR="006E0143" w:rsidRPr="00C460BA">
        <w:rPr>
          <w:rFonts w:cstheme="minorHAnsi"/>
        </w:rPr>
        <w:t xml:space="preserve">69,877 </w:t>
      </w:r>
      <w:r w:rsidRPr="00C460BA">
        <w:rPr>
          <w:rFonts w:cstheme="minorHAnsi"/>
        </w:rPr>
        <w:t xml:space="preserve">ED visits occurred </w:t>
      </w:r>
      <w:r w:rsidR="00AE6EFB" w:rsidRPr="00C460BA">
        <w:rPr>
          <w:rFonts w:cstheme="minorHAnsi"/>
        </w:rPr>
        <w:t xml:space="preserve">from March 5 to September 5 </w:t>
      </w:r>
      <w:r w:rsidR="006E0143" w:rsidRPr="00C460BA">
        <w:rPr>
          <w:rFonts w:cstheme="minorHAnsi"/>
        </w:rPr>
        <w:t>in 2020</w:t>
      </w:r>
      <w:r w:rsidRPr="00C460BA">
        <w:rPr>
          <w:rFonts w:cstheme="minorHAnsi"/>
        </w:rPr>
        <w:t xml:space="preserve">, and these included </w:t>
      </w:r>
      <w:r w:rsidR="006E0143" w:rsidRPr="00C460BA">
        <w:rPr>
          <w:rFonts w:cstheme="minorHAnsi"/>
        </w:rPr>
        <w:t>8,674</w:t>
      </w:r>
      <w:r w:rsidRPr="00C460BA">
        <w:rPr>
          <w:rFonts w:cstheme="minorHAnsi"/>
        </w:rPr>
        <w:t xml:space="preserve"> visits </w:t>
      </w:r>
      <w:r w:rsidR="00771844" w:rsidRPr="00C460BA">
        <w:rPr>
          <w:rFonts w:cstheme="minorHAnsi"/>
        </w:rPr>
        <w:t xml:space="preserve">(12.4%) </w:t>
      </w:r>
      <w:r w:rsidRPr="00C460BA">
        <w:rPr>
          <w:rFonts w:cstheme="minorHAnsi"/>
        </w:rPr>
        <w:t xml:space="preserve">related to mental health and substance use. </w:t>
      </w:r>
      <w:r w:rsidR="006E0143" w:rsidRPr="00C460BA">
        <w:rPr>
          <w:rFonts w:cstheme="minorHAnsi"/>
        </w:rPr>
        <w:t>There were 89,800 ED visits during the same period in 2019, and these included 11</w:t>
      </w:r>
      <w:r w:rsidR="00771844" w:rsidRPr="00C460BA">
        <w:rPr>
          <w:rFonts w:cstheme="minorHAnsi"/>
        </w:rPr>
        <w:t>,</w:t>
      </w:r>
      <w:r w:rsidR="006E0143" w:rsidRPr="00C460BA">
        <w:rPr>
          <w:rFonts w:cstheme="minorHAnsi"/>
        </w:rPr>
        <w:t>045 visits</w:t>
      </w:r>
      <w:r w:rsidR="00771844" w:rsidRPr="00C460BA">
        <w:rPr>
          <w:rFonts w:cstheme="minorHAnsi"/>
        </w:rPr>
        <w:t xml:space="preserve"> (12.3%)</w:t>
      </w:r>
      <w:r w:rsidR="006E0143" w:rsidRPr="00C460BA">
        <w:rPr>
          <w:rFonts w:cstheme="minorHAnsi"/>
        </w:rPr>
        <w:t xml:space="preserve"> related to mental health and substance abuse. </w:t>
      </w:r>
      <w:r w:rsidR="00042CAE" w:rsidRPr="00C460BA">
        <w:rPr>
          <w:rFonts w:cstheme="minorHAnsi"/>
        </w:rPr>
        <w:t xml:space="preserve">Figure 1 shows the </w:t>
      </w:r>
      <w:r w:rsidR="009E26FF" w:rsidRPr="00C460BA">
        <w:rPr>
          <w:rFonts w:cstheme="minorHAnsi"/>
        </w:rPr>
        <w:t xml:space="preserve">trend in </w:t>
      </w:r>
      <w:r w:rsidR="2984898D" w:rsidRPr="00C460BA">
        <w:rPr>
          <w:rFonts w:cstheme="minorHAnsi"/>
        </w:rPr>
        <w:t xml:space="preserve">Emergency Department total volumes </w:t>
      </w:r>
      <w:r w:rsidR="00AE6EFB" w:rsidRPr="00C460BA">
        <w:rPr>
          <w:rFonts w:cstheme="minorHAnsi"/>
        </w:rPr>
        <w:t xml:space="preserve">between </w:t>
      </w:r>
      <w:r w:rsidR="2984898D" w:rsidRPr="00C460BA">
        <w:rPr>
          <w:rFonts w:cstheme="minorHAnsi"/>
        </w:rPr>
        <w:t>March 5 and September 5</w:t>
      </w:r>
      <w:r w:rsidR="00AE6EFB" w:rsidRPr="00C460BA">
        <w:rPr>
          <w:rFonts w:cstheme="minorHAnsi"/>
        </w:rPr>
        <w:t xml:space="preserve"> in 2019 and 2020</w:t>
      </w:r>
      <w:r w:rsidR="2984898D" w:rsidRPr="00C460BA">
        <w:rPr>
          <w:rFonts w:cstheme="minorHAnsi"/>
        </w:rPr>
        <w:t xml:space="preserve">, along with </w:t>
      </w:r>
      <w:r w:rsidR="004619F0" w:rsidRPr="00C460BA">
        <w:rPr>
          <w:rFonts w:cstheme="minorHAnsi"/>
        </w:rPr>
        <w:t xml:space="preserve">trend in </w:t>
      </w:r>
      <w:r w:rsidR="2984898D" w:rsidRPr="00C460BA">
        <w:rPr>
          <w:rFonts w:cstheme="minorHAnsi"/>
        </w:rPr>
        <w:t>the number of</w:t>
      </w:r>
      <w:r w:rsidR="004619F0" w:rsidRPr="00C460BA">
        <w:rPr>
          <w:rFonts w:cstheme="minorHAnsi"/>
        </w:rPr>
        <w:t xml:space="preserve"> daily</w:t>
      </w:r>
      <w:r w:rsidR="2984898D" w:rsidRPr="00C460BA">
        <w:rPr>
          <w:rFonts w:cstheme="minorHAnsi"/>
        </w:rPr>
        <w:t xml:space="preserve"> </w:t>
      </w:r>
      <w:r w:rsidR="009E26FF" w:rsidRPr="00C460BA">
        <w:rPr>
          <w:rFonts w:cstheme="minorHAnsi"/>
        </w:rPr>
        <w:t xml:space="preserve">COVID-19 cases. There was a decrease in Emergency Department volumes that mirrored the </w:t>
      </w:r>
      <w:r w:rsidR="00771844" w:rsidRPr="00C460BA">
        <w:rPr>
          <w:rFonts w:cstheme="minorHAnsi"/>
        </w:rPr>
        <w:t xml:space="preserve">concomitant </w:t>
      </w:r>
      <w:r w:rsidR="009E26FF" w:rsidRPr="00C460BA">
        <w:rPr>
          <w:rFonts w:cstheme="minorHAnsi"/>
        </w:rPr>
        <w:t xml:space="preserve">increase in COVID-19 cases and hospitalizations </w:t>
      </w:r>
      <w:r w:rsidR="00031013" w:rsidRPr="00C460BA">
        <w:rPr>
          <w:rFonts w:cstheme="minorHAnsi"/>
        </w:rPr>
        <w:t>during</w:t>
      </w:r>
      <w:r w:rsidR="009E26FF" w:rsidRPr="00C460BA">
        <w:rPr>
          <w:rFonts w:cstheme="minorHAnsi"/>
        </w:rPr>
        <w:t xml:space="preserve"> the first wave of the epidemic. </w:t>
      </w:r>
      <w:r w:rsidR="00FB1F25" w:rsidRPr="00C460BA">
        <w:rPr>
          <w:rFonts w:cstheme="minorHAnsi"/>
        </w:rPr>
        <w:t>Emergency services and capacity to provide clinical care were not overwhelmed at any point during the pandemic first wave in the region</w:t>
      </w:r>
      <w:r w:rsidR="00A15DB0" w:rsidRPr="00C460BA">
        <w:rPr>
          <w:rFonts w:cstheme="minorHAnsi"/>
        </w:rPr>
        <w:t>, and there was no system-level diversion of services</w:t>
      </w:r>
      <w:r w:rsidR="00FB1F25" w:rsidRPr="00C460BA">
        <w:rPr>
          <w:rFonts w:cstheme="minorHAnsi"/>
        </w:rPr>
        <w:t xml:space="preserve">.  </w:t>
      </w:r>
    </w:p>
    <w:p w14:paraId="6D7919A3" w14:textId="755B81D8" w:rsidR="00042CAE" w:rsidRPr="00C460BA" w:rsidRDefault="00A632C2" w:rsidP="2E8D2DF1">
      <w:pPr>
        <w:spacing w:line="276" w:lineRule="auto"/>
        <w:rPr>
          <w:rFonts w:cstheme="minorHAnsi"/>
        </w:rPr>
      </w:pPr>
      <w:r w:rsidRPr="00C460BA">
        <w:rPr>
          <w:rFonts w:cstheme="minorHAnsi"/>
        </w:rPr>
        <w:t xml:space="preserve">A total of 13,483 </w:t>
      </w:r>
      <w:r w:rsidR="00555C4C" w:rsidRPr="00C460BA">
        <w:rPr>
          <w:rFonts w:cstheme="minorHAnsi"/>
        </w:rPr>
        <w:t xml:space="preserve">ED visits occurred </w:t>
      </w:r>
      <w:r w:rsidR="006D7CD0" w:rsidRPr="00C460BA">
        <w:rPr>
          <w:rFonts w:cstheme="minorHAnsi"/>
        </w:rPr>
        <w:t>during the</w:t>
      </w:r>
      <w:r w:rsidR="00555C4C" w:rsidRPr="00C460BA">
        <w:rPr>
          <w:rFonts w:cstheme="minorHAnsi"/>
        </w:rPr>
        <w:t xml:space="preserve"> March </w:t>
      </w:r>
      <w:r w:rsidRPr="00C460BA">
        <w:rPr>
          <w:rFonts w:cstheme="minorHAnsi"/>
        </w:rPr>
        <w:t>17</w:t>
      </w:r>
      <w:r w:rsidR="00555C4C" w:rsidRPr="00C460BA">
        <w:rPr>
          <w:rFonts w:cstheme="minorHAnsi"/>
        </w:rPr>
        <w:t xml:space="preserve"> to </w:t>
      </w:r>
      <w:r w:rsidRPr="00C460BA">
        <w:rPr>
          <w:rFonts w:cstheme="minorHAnsi"/>
        </w:rPr>
        <w:t>May 5</w:t>
      </w:r>
      <w:r w:rsidR="006D7CD0" w:rsidRPr="00C460BA">
        <w:rPr>
          <w:rFonts w:cstheme="minorHAnsi"/>
        </w:rPr>
        <w:t xml:space="preserve">, </w:t>
      </w:r>
      <w:r w:rsidR="00555C4C" w:rsidRPr="00C460BA">
        <w:rPr>
          <w:rFonts w:cstheme="minorHAnsi"/>
        </w:rPr>
        <w:t>2020</w:t>
      </w:r>
      <w:r w:rsidR="006D7CD0" w:rsidRPr="00C460BA">
        <w:rPr>
          <w:rFonts w:cstheme="minorHAnsi"/>
        </w:rPr>
        <w:t xml:space="preserve"> lockdown period</w:t>
      </w:r>
      <w:r w:rsidR="00555C4C" w:rsidRPr="00C460BA">
        <w:rPr>
          <w:rFonts w:cstheme="minorHAnsi"/>
        </w:rPr>
        <w:t xml:space="preserve">, and these included </w:t>
      </w:r>
      <w:r w:rsidRPr="00C460BA">
        <w:rPr>
          <w:rFonts w:cstheme="minorHAnsi"/>
        </w:rPr>
        <w:t xml:space="preserve">about 1,500 </w:t>
      </w:r>
      <w:r w:rsidR="00555C4C" w:rsidRPr="00C460BA">
        <w:rPr>
          <w:rFonts w:cstheme="minorHAnsi"/>
        </w:rPr>
        <w:t xml:space="preserve">visits related to mental health and substance use. There were </w:t>
      </w:r>
      <w:r w:rsidRPr="00C460BA">
        <w:rPr>
          <w:rFonts w:cstheme="minorHAnsi"/>
        </w:rPr>
        <w:t xml:space="preserve">24,102 </w:t>
      </w:r>
      <w:r w:rsidR="00555C4C" w:rsidRPr="00C460BA">
        <w:rPr>
          <w:rFonts w:cstheme="minorHAnsi"/>
        </w:rPr>
        <w:t xml:space="preserve">ED visits during the same period in 2019, and these included </w:t>
      </w:r>
      <w:r w:rsidRPr="00C460BA">
        <w:rPr>
          <w:rFonts w:cstheme="minorHAnsi"/>
        </w:rPr>
        <w:t>about 2,700</w:t>
      </w:r>
      <w:r w:rsidR="00555C4C" w:rsidRPr="00C460BA">
        <w:rPr>
          <w:rFonts w:cstheme="minorHAnsi"/>
        </w:rPr>
        <w:t xml:space="preserve"> visits related to mental health and substance abuse. </w:t>
      </w:r>
      <w:r w:rsidR="00135339" w:rsidRPr="00C460BA">
        <w:rPr>
          <w:rFonts w:cstheme="minorHAnsi"/>
        </w:rPr>
        <w:t>Quasi-</w:t>
      </w:r>
      <w:r w:rsidR="00155354" w:rsidRPr="00C460BA">
        <w:rPr>
          <w:rFonts w:cstheme="minorHAnsi"/>
        </w:rPr>
        <w:t>P</w:t>
      </w:r>
      <w:r w:rsidR="00B1089C" w:rsidRPr="00C460BA">
        <w:rPr>
          <w:rFonts w:cstheme="minorHAnsi"/>
        </w:rPr>
        <w:t>oisson regression show</w:t>
      </w:r>
      <w:r w:rsidR="00BD2079" w:rsidRPr="00C460BA">
        <w:rPr>
          <w:rFonts w:cstheme="minorHAnsi"/>
        </w:rPr>
        <w:t>ed</w:t>
      </w:r>
      <w:r w:rsidR="00B1089C" w:rsidRPr="00C460BA">
        <w:rPr>
          <w:rFonts w:cstheme="minorHAnsi"/>
        </w:rPr>
        <w:t xml:space="preserve"> that ED visits were significantly different </w:t>
      </w:r>
      <w:r w:rsidR="008916A9" w:rsidRPr="00C460BA">
        <w:rPr>
          <w:rFonts w:cstheme="minorHAnsi"/>
        </w:rPr>
        <w:t>during th</w:t>
      </w:r>
      <w:r w:rsidR="006D7CD0" w:rsidRPr="00C460BA">
        <w:rPr>
          <w:rFonts w:cstheme="minorHAnsi"/>
        </w:rPr>
        <w:t>is</w:t>
      </w:r>
      <w:r w:rsidR="008916A9" w:rsidRPr="00C460BA">
        <w:rPr>
          <w:rFonts w:cstheme="minorHAnsi"/>
        </w:rPr>
        <w:t xml:space="preserve"> period</w:t>
      </w:r>
      <w:r w:rsidR="00B1089C" w:rsidRPr="00C460BA">
        <w:rPr>
          <w:rFonts w:cstheme="minorHAnsi"/>
        </w:rPr>
        <w:t xml:space="preserve"> compared to the same period in 2019</w:t>
      </w:r>
      <w:r w:rsidR="5C292D8A" w:rsidRPr="00C460BA">
        <w:rPr>
          <w:rFonts w:cstheme="minorHAnsi"/>
        </w:rPr>
        <w:t xml:space="preserve"> (</w:t>
      </w:r>
      <w:r w:rsidR="00F71E7A" w:rsidRPr="00C460BA">
        <w:rPr>
          <w:rFonts w:cstheme="minorHAnsi"/>
        </w:rPr>
        <w:t>t=-30.</w:t>
      </w:r>
      <w:r w:rsidR="00913B02" w:rsidRPr="00C460BA">
        <w:rPr>
          <w:rFonts w:cstheme="minorHAnsi"/>
        </w:rPr>
        <w:t>2</w:t>
      </w:r>
      <w:r w:rsidRPr="00C460BA">
        <w:rPr>
          <w:rFonts w:cstheme="minorHAnsi"/>
        </w:rPr>
        <w:t>89</w:t>
      </w:r>
      <w:r w:rsidR="4472D71E" w:rsidRPr="00C460BA">
        <w:rPr>
          <w:rFonts w:cstheme="minorHAnsi"/>
        </w:rPr>
        <w:t xml:space="preserve">, </w:t>
      </w:r>
      <w:r w:rsidR="5C292D8A" w:rsidRPr="00C460BA">
        <w:rPr>
          <w:rFonts w:cstheme="minorHAnsi"/>
        </w:rPr>
        <w:t>p</w:t>
      </w:r>
      <w:r w:rsidR="00056BEF" w:rsidRPr="00C460BA">
        <w:rPr>
          <w:rFonts w:cstheme="minorHAnsi"/>
        </w:rPr>
        <w:t>&lt;0.001</w:t>
      </w:r>
      <w:r w:rsidR="5C292D8A" w:rsidRPr="00C460BA">
        <w:rPr>
          <w:rFonts w:cstheme="minorHAnsi"/>
        </w:rPr>
        <w:t>)</w:t>
      </w:r>
      <w:r w:rsidR="00B1089C" w:rsidRPr="00C460BA">
        <w:rPr>
          <w:rFonts w:cstheme="minorHAnsi"/>
        </w:rPr>
        <w:t>.</w:t>
      </w:r>
    </w:p>
    <w:p w14:paraId="58F7442B" w14:textId="609EB9D5" w:rsidR="00F71E7A" w:rsidRPr="00C460BA" w:rsidRDefault="009E26FF" w:rsidP="00941B6C">
      <w:pPr>
        <w:spacing w:line="276" w:lineRule="auto"/>
        <w:rPr>
          <w:rFonts w:cstheme="minorHAnsi"/>
        </w:rPr>
      </w:pPr>
      <w:r w:rsidRPr="00C460BA">
        <w:rPr>
          <w:rFonts w:cstheme="minorHAnsi"/>
        </w:rPr>
        <w:t xml:space="preserve">Figure 2 shows the trend in mental health </w:t>
      </w:r>
      <w:r w:rsidR="005E2D50" w:rsidRPr="00C460BA">
        <w:rPr>
          <w:rFonts w:cstheme="minorHAnsi"/>
        </w:rPr>
        <w:t>diagnostic categories</w:t>
      </w:r>
      <w:r w:rsidRPr="00C460BA">
        <w:rPr>
          <w:rFonts w:cstheme="minorHAnsi"/>
        </w:rPr>
        <w:t xml:space="preserve"> in the </w:t>
      </w:r>
      <w:r w:rsidR="004C5C0B" w:rsidRPr="00C460BA">
        <w:rPr>
          <w:rFonts w:cstheme="minorHAnsi"/>
        </w:rPr>
        <w:t>ED</w:t>
      </w:r>
      <w:r w:rsidRPr="00C460BA">
        <w:rPr>
          <w:rFonts w:cstheme="minorHAnsi"/>
        </w:rPr>
        <w:t xml:space="preserve"> over the same period</w:t>
      </w:r>
      <w:r w:rsidR="00B1089C" w:rsidRPr="00C460BA">
        <w:rPr>
          <w:rFonts w:cstheme="minorHAnsi"/>
        </w:rPr>
        <w:t xml:space="preserve"> and mirrors the</w:t>
      </w:r>
      <w:r w:rsidR="00A5506A" w:rsidRPr="00C460BA">
        <w:rPr>
          <w:rFonts w:cstheme="minorHAnsi"/>
        </w:rPr>
        <w:t xml:space="preserve"> overall</w:t>
      </w:r>
      <w:r w:rsidR="00B1089C" w:rsidRPr="00C460BA">
        <w:rPr>
          <w:rFonts w:cstheme="minorHAnsi"/>
        </w:rPr>
        <w:t xml:space="preserve"> trend for ED visits.</w:t>
      </w:r>
      <w:r w:rsidRPr="00C460BA">
        <w:rPr>
          <w:rFonts w:cstheme="minorHAnsi"/>
        </w:rPr>
        <w:t xml:space="preserve"> </w:t>
      </w:r>
      <w:r w:rsidR="00B1089C" w:rsidRPr="00C460BA">
        <w:rPr>
          <w:rFonts w:cstheme="minorHAnsi"/>
        </w:rPr>
        <w:t xml:space="preserve">The volume of </w:t>
      </w:r>
      <w:r w:rsidR="54E757FE" w:rsidRPr="00C460BA">
        <w:rPr>
          <w:rFonts w:cstheme="minorHAnsi"/>
        </w:rPr>
        <w:t xml:space="preserve">each of the </w:t>
      </w:r>
      <w:r w:rsidR="00B1089C" w:rsidRPr="00C460BA">
        <w:rPr>
          <w:rFonts w:cstheme="minorHAnsi"/>
        </w:rPr>
        <w:t xml:space="preserve">mental health </w:t>
      </w:r>
      <w:r w:rsidR="005E2D50" w:rsidRPr="00C460BA">
        <w:rPr>
          <w:rFonts w:cstheme="minorHAnsi"/>
        </w:rPr>
        <w:t>categories</w:t>
      </w:r>
      <w:r w:rsidR="2F666A59" w:rsidRPr="00C460BA">
        <w:rPr>
          <w:rFonts w:cstheme="minorHAnsi"/>
        </w:rPr>
        <w:t xml:space="preserve"> </w:t>
      </w:r>
      <w:r w:rsidR="00B1089C" w:rsidRPr="00C460BA">
        <w:rPr>
          <w:rFonts w:cstheme="minorHAnsi"/>
        </w:rPr>
        <w:t xml:space="preserve">were reduced </w:t>
      </w:r>
      <w:r w:rsidR="00FE35D9" w:rsidRPr="00C460BA">
        <w:rPr>
          <w:rFonts w:cstheme="minorHAnsi"/>
        </w:rPr>
        <w:t xml:space="preserve">during the lockdown period </w:t>
      </w:r>
      <w:r w:rsidR="7E69425B" w:rsidRPr="00C460BA">
        <w:rPr>
          <w:rFonts w:cstheme="minorHAnsi"/>
        </w:rPr>
        <w:t>compared to the year before</w:t>
      </w:r>
      <w:r w:rsidR="00392A04" w:rsidRPr="00C460BA">
        <w:rPr>
          <w:rFonts w:cstheme="minorHAnsi"/>
        </w:rPr>
        <w:t xml:space="preserve">, however, only substance related, mood related, situational crisis, and self-harm related </w:t>
      </w:r>
      <w:r w:rsidR="005E2D50" w:rsidRPr="00C460BA">
        <w:rPr>
          <w:rFonts w:cstheme="minorHAnsi"/>
        </w:rPr>
        <w:t>visits</w:t>
      </w:r>
      <w:r w:rsidR="00392A04" w:rsidRPr="00C460BA">
        <w:rPr>
          <w:rFonts w:cstheme="minorHAnsi"/>
        </w:rPr>
        <w:t xml:space="preserve"> were significantly reduced. </w:t>
      </w:r>
      <w:r w:rsidR="004D3466" w:rsidRPr="00C460BA">
        <w:rPr>
          <w:rFonts w:cstheme="minorHAnsi"/>
        </w:rPr>
        <w:t xml:space="preserve">The number of involuntary admissions (application of Form 1) were also significantly lower during the lockdown period compared to one year earlier. </w:t>
      </w:r>
      <w:r w:rsidR="00392A04" w:rsidRPr="00C460BA">
        <w:rPr>
          <w:rFonts w:cstheme="minorHAnsi"/>
        </w:rPr>
        <w:t>Psychosis</w:t>
      </w:r>
      <w:r w:rsidR="005E2D50" w:rsidRPr="00C460BA">
        <w:rPr>
          <w:rFonts w:cstheme="minorHAnsi"/>
        </w:rPr>
        <w:t>-</w:t>
      </w:r>
      <w:r w:rsidR="00392A04" w:rsidRPr="00C460BA">
        <w:rPr>
          <w:rFonts w:cstheme="minorHAnsi"/>
        </w:rPr>
        <w:t xml:space="preserve">related </w:t>
      </w:r>
      <w:r w:rsidR="005E2D50" w:rsidRPr="00C460BA">
        <w:rPr>
          <w:rFonts w:cstheme="minorHAnsi"/>
        </w:rPr>
        <w:t>visits</w:t>
      </w:r>
      <w:r w:rsidR="00392A04" w:rsidRPr="00C460BA">
        <w:rPr>
          <w:rFonts w:cstheme="minorHAnsi"/>
        </w:rPr>
        <w:t xml:space="preserve"> were not significantly </w:t>
      </w:r>
      <w:r w:rsidR="004D3466" w:rsidRPr="00C460BA">
        <w:rPr>
          <w:rFonts w:cstheme="minorHAnsi"/>
        </w:rPr>
        <w:t>reduced,</w:t>
      </w:r>
      <w:r w:rsidR="00392A04" w:rsidRPr="00C460BA">
        <w:rPr>
          <w:rFonts w:cstheme="minorHAnsi"/>
        </w:rPr>
        <w:t xml:space="preserve"> and alcohol</w:t>
      </w:r>
      <w:r w:rsidR="005E2D50" w:rsidRPr="00C460BA">
        <w:rPr>
          <w:rFonts w:cstheme="minorHAnsi"/>
        </w:rPr>
        <w:t>-</w:t>
      </w:r>
      <w:r w:rsidR="00392A04" w:rsidRPr="00C460BA">
        <w:rPr>
          <w:rFonts w:cstheme="minorHAnsi"/>
        </w:rPr>
        <w:t xml:space="preserve">related </w:t>
      </w:r>
      <w:r w:rsidR="005E2D50" w:rsidRPr="00C460BA">
        <w:rPr>
          <w:rFonts w:cstheme="minorHAnsi"/>
        </w:rPr>
        <w:t>visits</w:t>
      </w:r>
      <w:r w:rsidR="00392A04" w:rsidRPr="00C460BA">
        <w:rPr>
          <w:rFonts w:cstheme="minorHAnsi"/>
        </w:rPr>
        <w:t xml:space="preserve"> were reduced at a level that approached significance </w:t>
      </w:r>
      <w:r w:rsidR="00B1089C" w:rsidRPr="00C460BA">
        <w:rPr>
          <w:rFonts w:cstheme="minorHAnsi"/>
        </w:rPr>
        <w:t>(</w:t>
      </w:r>
      <w:r w:rsidR="00771844" w:rsidRPr="00C460BA">
        <w:rPr>
          <w:rFonts w:cstheme="minorHAnsi"/>
          <w:b/>
          <w:bCs/>
        </w:rPr>
        <w:t>Table 1</w:t>
      </w:r>
      <w:r w:rsidR="00913B02" w:rsidRPr="00C460BA">
        <w:rPr>
          <w:rFonts w:cstheme="minorHAnsi"/>
        </w:rPr>
        <w:t>).</w:t>
      </w:r>
      <w:r w:rsidR="764DAA40" w:rsidRPr="00C460BA">
        <w:rPr>
          <w:rFonts w:cstheme="minorHAnsi"/>
        </w:rPr>
        <w:t xml:space="preserve"> </w:t>
      </w:r>
    </w:p>
    <w:p w14:paraId="444C01F0" w14:textId="77777777" w:rsidR="004D3466" w:rsidRPr="00C460BA" w:rsidRDefault="004D3466" w:rsidP="00941B6C">
      <w:pPr>
        <w:spacing w:line="276" w:lineRule="auto"/>
        <w:rPr>
          <w:rFonts w:cstheme="minorHAnsi"/>
        </w:rPr>
      </w:pPr>
    </w:p>
    <w:tbl>
      <w:tblPr>
        <w:tblW w:w="7891" w:type="dxa"/>
        <w:tblLook w:val="04A0" w:firstRow="1" w:lastRow="0" w:firstColumn="1" w:lastColumn="0" w:noHBand="0" w:noVBand="1"/>
      </w:tblPr>
      <w:tblGrid>
        <w:gridCol w:w="2245"/>
        <w:gridCol w:w="1890"/>
        <w:gridCol w:w="1260"/>
        <w:gridCol w:w="1124"/>
        <w:gridCol w:w="1372"/>
      </w:tblGrid>
      <w:tr w:rsidR="00C460BA" w:rsidRPr="00C460BA" w14:paraId="09C982BA" w14:textId="77777777" w:rsidTr="00135339">
        <w:trPr>
          <w:trHeight w:val="32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C0AC4" w14:textId="77777777" w:rsidR="00135339" w:rsidRPr="00C460BA" w:rsidRDefault="00135339" w:rsidP="00135339">
            <w:pPr>
              <w:spacing w:after="0" w:line="240" w:lineRule="auto"/>
              <w:rPr>
                <w:rFonts w:eastAsia="Times New Roman" w:cstheme="minorHAnsi"/>
                <w:b/>
                <w:bCs/>
                <w:lang w:val="en-US"/>
              </w:rPr>
            </w:pPr>
            <w:r w:rsidRPr="00C460BA">
              <w:rPr>
                <w:rFonts w:eastAsia="Times New Roman" w:cstheme="minorHAnsi"/>
                <w:b/>
                <w:bCs/>
                <w:lang w:val="en-US"/>
              </w:rPr>
              <w:t>Type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3035CC6F" w14:textId="77777777" w:rsidR="00135339" w:rsidRPr="00C460BA" w:rsidRDefault="00135339" w:rsidP="00135339">
            <w:pPr>
              <w:spacing w:after="0" w:line="240" w:lineRule="auto"/>
              <w:rPr>
                <w:rFonts w:eastAsia="Times New Roman" w:cstheme="minorHAnsi"/>
                <w:b/>
                <w:bCs/>
                <w:lang w:val="en-US"/>
              </w:rPr>
            </w:pPr>
            <w:r w:rsidRPr="00C460BA">
              <w:rPr>
                <w:rFonts w:eastAsia="Times New Roman" w:cstheme="minorHAnsi"/>
                <w:b/>
                <w:bCs/>
                <w:lang w:val="en-US"/>
              </w:rPr>
              <w:t>Regression coef.</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AF07FE4" w14:textId="77777777" w:rsidR="00135339" w:rsidRPr="00C460BA" w:rsidRDefault="00135339" w:rsidP="00135339">
            <w:pPr>
              <w:spacing w:after="0" w:line="240" w:lineRule="auto"/>
              <w:rPr>
                <w:rFonts w:eastAsia="Times New Roman" w:cstheme="minorHAnsi"/>
                <w:b/>
                <w:bCs/>
                <w:lang w:val="en-US"/>
              </w:rPr>
            </w:pPr>
            <w:r w:rsidRPr="00C460BA">
              <w:rPr>
                <w:rFonts w:eastAsia="Times New Roman" w:cstheme="minorHAnsi"/>
                <w:b/>
                <w:bCs/>
                <w:lang w:val="en-US"/>
              </w:rPr>
              <w:t>Std. Error</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14:paraId="1766FED6" w14:textId="77777777" w:rsidR="00135339" w:rsidRPr="00C460BA" w:rsidRDefault="00135339" w:rsidP="00135339">
            <w:pPr>
              <w:spacing w:after="0" w:line="240" w:lineRule="auto"/>
              <w:rPr>
                <w:rFonts w:eastAsia="Times New Roman" w:cstheme="minorHAnsi"/>
                <w:b/>
                <w:bCs/>
                <w:lang w:val="en-US"/>
              </w:rPr>
            </w:pPr>
            <w:r w:rsidRPr="00C460BA">
              <w:rPr>
                <w:rFonts w:eastAsia="Times New Roman" w:cstheme="minorHAnsi"/>
                <w:b/>
                <w:bCs/>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654B0346" w14:textId="77777777" w:rsidR="00135339" w:rsidRPr="00C460BA" w:rsidRDefault="00135339" w:rsidP="00135339">
            <w:pPr>
              <w:spacing w:after="0" w:line="240" w:lineRule="auto"/>
              <w:rPr>
                <w:rFonts w:eastAsia="Times New Roman" w:cstheme="minorHAnsi"/>
                <w:b/>
                <w:bCs/>
                <w:lang w:val="en-US"/>
              </w:rPr>
            </w:pPr>
            <w:r w:rsidRPr="00C460BA">
              <w:rPr>
                <w:rFonts w:eastAsia="Times New Roman" w:cstheme="minorHAnsi"/>
                <w:b/>
                <w:bCs/>
                <w:lang w:val="en-US"/>
              </w:rPr>
              <w:t>P-</w:t>
            </w:r>
            <w:proofErr w:type="spellStart"/>
            <w:r w:rsidRPr="00C460BA">
              <w:rPr>
                <w:rFonts w:eastAsia="Times New Roman" w:cstheme="minorHAnsi"/>
                <w:b/>
                <w:bCs/>
                <w:lang w:val="en-US"/>
              </w:rPr>
              <w:t>val</w:t>
            </w:r>
            <w:proofErr w:type="spellEnd"/>
            <w:r w:rsidRPr="00C460BA">
              <w:rPr>
                <w:rFonts w:eastAsia="Times New Roman" w:cstheme="minorHAnsi"/>
                <w:b/>
                <w:bCs/>
                <w:lang w:val="en-US"/>
              </w:rPr>
              <w:t>(t)</w:t>
            </w:r>
          </w:p>
        </w:tc>
      </w:tr>
      <w:tr w:rsidR="00C460BA" w:rsidRPr="00C460BA" w14:paraId="3F57310B"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2A8DB6F"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Involuntary Form 1</w:t>
            </w:r>
          </w:p>
        </w:tc>
        <w:tc>
          <w:tcPr>
            <w:tcW w:w="1890" w:type="dxa"/>
            <w:tcBorders>
              <w:top w:val="nil"/>
              <w:left w:val="nil"/>
              <w:bottom w:val="single" w:sz="4" w:space="0" w:color="auto"/>
              <w:right w:val="single" w:sz="4" w:space="0" w:color="auto"/>
            </w:tcBorders>
            <w:shd w:val="clear" w:color="auto" w:fill="auto"/>
            <w:noWrap/>
            <w:vAlign w:val="bottom"/>
            <w:hideMark/>
          </w:tcPr>
          <w:p w14:paraId="72F6FE33" w14:textId="06AFE0EE"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-0.520</w:t>
            </w:r>
          </w:p>
        </w:tc>
        <w:tc>
          <w:tcPr>
            <w:tcW w:w="1260" w:type="dxa"/>
            <w:tcBorders>
              <w:top w:val="nil"/>
              <w:left w:val="nil"/>
              <w:bottom w:val="single" w:sz="4" w:space="0" w:color="auto"/>
              <w:right w:val="single" w:sz="4" w:space="0" w:color="auto"/>
            </w:tcBorders>
            <w:shd w:val="clear" w:color="auto" w:fill="auto"/>
            <w:noWrap/>
            <w:vAlign w:val="bottom"/>
            <w:hideMark/>
          </w:tcPr>
          <w:p w14:paraId="0882D24F" w14:textId="787882A3"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0.068</w:t>
            </w:r>
          </w:p>
        </w:tc>
        <w:tc>
          <w:tcPr>
            <w:tcW w:w="1124" w:type="dxa"/>
            <w:tcBorders>
              <w:top w:val="nil"/>
              <w:left w:val="nil"/>
              <w:bottom w:val="single" w:sz="4" w:space="0" w:color="auto"/>
              <w:right w:val="single" w:sz="4" w:space="0" w:color="auto"/>
            </w:tcBorders>
            <w:shd w:val="clear" w:color="auto" w:fill="auto"/>
            <w:noWrap/>
            <w:vAlign w:val="bottom"/>
            <w:hideMark/>
          </w:tcPr>
          <w:p w14:paraId="1DCAC3D8" w14:textId="61263DB1"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-7.598</w:t>
            </w:r>
          </w:p>
        </w:tc>
        <w:tc>
          <w:tcPr>
            <w:tcW w:w="1372" w:type="dxa"/>
            <w:tcBorders>
              <w:top w:val="nil"/>
              <w:left w:val="nil"/>
              <w:bottom w:val="single" w:sz="4" w:space="0" w:color="auto"/>
              <w:right w:val="single" w:sz="4" w:space="0" w:color="auto"/>
            </w:tcBorders>
            <w:shd w:val="clear" w:color="auto" w:fill="auto"/>
            <w:noWrap/>
            <w:vAlign w:val="bottom"/>
            <w:hideMark/>
          </w:tcPr>
          <w:p w14:paraId="06C7F037" w14:textId="45E8E847"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&lt;0.001</w:t>
            </w:r>
          </w:p>
        </w:tc>
      </w:tr>
      <w:tr w:rsidR="00C460BA" w:rsidRPr="00C460BA" w14:paraId="45297CCC"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0F013C47"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Substance related</w:t>
            </w:r>
          </w:p>
        </w:tc>
        <w:tc>
          <w:tcPr>
            <w:tcW w:w="1890" w:type="dxa"/>
            <w:tcBorders>
              <w:top w:val="nil"/>
              <w:left w:val="nil"/>
              <w:bottom w:val="single" w:sz="4" w:space="0" w:color="auto"/>
              <w:right w:val="single" w:sz="4" w:space="0" w:color="auto"/>
            </w:tcBorders>
            <w:shd w:val="clear" w:color="auto" w:fill="auto"/>
            <w:noWrap/>
            <w:vAlign w:val="bottom"/>
            <w:hideMark/>
          </w:tcPr>
          <w:p w14:paraId="3D723BFF" w14:textId="6091C2AC"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-0.783</w:t>
            </w:r>
          </w:p>
        </w:tc>
        <w:tc>
          <w:tcPr>
            <w:tcW w:w="1260" w:type="dxa"/>
            <w:tcBorders>
              <w:top w:val="nil"/>
              <w:left w:val="nil"/>
              <w:bottom w:val="single" w:sz="4" w:space="0" w:color="auto"/>
              <w:right w:val="single" w:sz="4" w:space="0" w:color="auto"/>
            </w:tcBorders>
            <w:shd w:val="clear" w:color="auto" w:fill="auto"/>
            <w:noWrap/>
            <w:vAlign w:val="bottom"/>
            <w:hideMark/>
          </w:tcPr>
          <w:p w14:paraId="6274750F" w14:textId="42389685"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0.253</w:t>
            </w:r>
          </w:p>
        </w:tc>
        <w:tc>
          <w:tcPr>
            <w:tcW w:w="1124" w:type="dxa"/>
            <w:tcBorders>
              <w:top w:val="nil"/>
              <w:left w:val="nil"/>
              <w:bottom w:val="single" w:sz="4" w:space="0" w:color="auto"/>
              <w:right w:val="single" w:sz="4" w:space="0" w:color="auto"/>
            </w:tcBorders>
            <w:shd w:val="clear" w:color="auto" w:fill="auto"/>
            <w:noWrap/>
            <w:vAlign w:val="bottom"/>
            <w:hideMark/>
          </w:tcPr>
          <w:p w14:paraId="28BBAEF8" w14:textId="13199BF3"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-3.092</w:t>
            </w:r>
          </w:p>
        </w:tc>
        <w:tc>
          <w:tcPr>
            <w:tcW w:w="1372" w:type="dxa"/>
            <w:tcBorders>
              <w:top w:val="nil"/>
              <w:left w:val="nil"/>
              <w:bottom w:val="single" w:sz="4" w:space="0" w:color="auto"/>
              <w:right w:val="single" w:sz="4" w:space="0" w:color="auto"/>
            </w:tcBorders>
            <w:shd w:val="clear" w:color="auto" w:fill="auto"/>
            <w:noWrap/>
            <w:vAlign w:val="bottom"/>
            <w:hideMark/>
          </w:tcPr>
          <w:p w14:paraId="433436DC" w14:textId="386B2235"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0.009</w:t>
            </w:r>
          </w:p>
        </w:tc>
      </w:tr>
      <w:tr w:rsidR="00C460BA" w:rsidRPr="00C460BA" w14:paraId="3416FD2A"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3A58702"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Alcohol related</w:t>
            </w:r>
          </w:p>
        </w:tc>
        <w:tc>
          <w:tcPr>
            <w:tcW w:w="1890" w:type="dxa"/>
            <w:tcBorders>
              <w:top w:val="nil"/>
              <w:left w:val="nil"/>
              <w:bottom w:val="single" w:sz="4" w:space="0" w:color="auto"/>
              <w:right w:val="single" w:sz="4" w:space="0" w:color="auto"/>
            </w:tcBorders>
            <w:shd w:val="clear" w:color="auto" w:fill="auto"/>
            <w:noWrap/>
            <w:vAlign w:val="bottom"/>
            <w:hideMark/>
          </w:tcPr>
          <w:p w14:paraId="60393CF4" w14:textId="52E61886"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-0.701</w:t>
            </w:r>
          </w:p>
        </w:tc>
        <w:tc>
          <w:tcPr>
            <w:tcW w:w="1260" w:type="dxa"/>
            <w:tcBorders>
              <w:top w:val="nil"/>
              <w:left w:val="nil"/>
              <w:bottom w:val="single" w:sz="4" w:space="0" w:color="auto"/>
              <w:right w:val="single" w:sz="4" w:space="0" w:color="auto"/>
            </w:tcBorders>
            <w:shd w:val="clear" w:color="auto" w:fill="auto"/>
            <w:noWrap/>
            <w:vAlign w:val="bottom"/>
            <w:hideMark/>
          </w:tcPr>
          <w:p w14:paraId="0EE445B2" w14:textId="74AFA7E9"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0.340</w:t>
            </w:r>
          </w:p>
        </w:tc>
        <w:tc>
          <w:tcPr>
            <w:tcW w:w="1124" w:type="dxa"/>
            <w:tcBorders>
              <w:top w:val="nil"/>
              <w:left w:val="nil"/>
              <w:bottom w:val="single" w:sz="4" w:space="0" w:color="auto"/>
              <w:right w:val="single" w:sz="4" w:space="0" w:color="auto"/>
            </w:tcBorders>
            <w:shd w:val="clear" w:color="auto" w:fill="auto"/>
            <w:noWrap/>
            <w:vAlign w:val="bottom"/>
            <w:hideMark/>
          </w:tcPr>
          <w:p w14:paraId="6652641A" w14:textId="58807B4A"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-2.062</w:t>
            </w:r>
          </w:p>
        </w:tc>
        <w:tc>
          <w:tcPr>
            <w:tcW w:w="1372" w:type="dxa"/>
            <w:tcBorders>
              <w:top w:val="nil"/>
              <w:left w:val="nil"/>
              <w:bottom w:val="single" w:sz="4" w:space="0" w:color="auto"/>
              <w:right w:val="single" w:sz="4" w:space="0" w:color="auto"/>
            </w:tcBorders>
            <w:shd w:val="clear" w:color="auto" w:fill="auto"/>
            <w:noWrap/>
            <w:vAlign w:val="bottom"/>
            <w:hideMark/>
          </w:tcPr>
          <w:p w14:paraId="01D71A42" w14:textId="6C465512"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0.062</w:t>
            </w:r>
          </w:p>
        </w:tc>
      </w:tr>
      <w:tr w:rsidR="00C460BA" w:rsidRPr="00C460BA" w14:paraId="6CA22143"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0FB0E06"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Mood related</w:t>
            </w:r>
          </w:p>
        </w:tc>
        <w:tc>
          <w:tcPr>
            <w:tcW w:w="1890" w:type="dxa"/>
            <w:tcBorders>
              <w:top w:val="nil"/>
              <w:left w:val="nil"/>
              <w:bottom w:val="single" w:sz="4" w:space="0" w:color="auto"/>
              <w:right w:val="single" w:sz="4" w:space="0" w:color="auto"/>
            </w:tcBorders>
            <w:shd w:val="clear" w:color="auto" w:fill="auto"/>
            <w:noWrap/>
            <w:vAlign w:val="bottom"/>
            <w:hideMark/>
          </w:tcPr>
          <w:p w14:paraId="6A55DDE2" w14:textId="6047B6ED"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-0.730</w:t>
            </w:r>
          </w:p>
        </w:tc>
        <w:tc>
          <w:tcPr>
            <w:tcW w:w="1260" w:type="dxa"/>
            <w:tcBorders>
              <w:top w:val="nil"/>
              <w:left w:val="nil"/>
              <w:bottom w:val="single" w:sz="4" w:space="0" w:color="auto"/>
              <w:right w:val="single" w:sz="4" w:space="0" w:color="auto"/>
            </w:tcBorders>
            <w:shd w:val="clear" w:color="auto" w:fill="auto"/>
            <w:noWrap/>
            <w:vAlign w:val="bottom"/>
            <w:hideMark/>
          </w:tcPr>
          <w:p w14:paraId="7B2E21E8" w14:textId="79B80358"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0.083</w:t>
            </w:r>
          </w:p>
        </w:tc>
        <w:tc>
          <w:tcPr>
            <w:tcW w:w="1124" w:type="dxa"/>
            <w:tcBorders>
              <w:top w:val="nil"/>
              <w:left w:val="nil"/>
              <w:bottom w:val="single" w:sz="4" w:space="0" w:color="auto"/>
              <w:right w:val="single" w:sz="4" w:space="0" w:color="auto"/>
            </w:tcBorders>
            <w:shd w:val="clear" w:color="auto" w:fill="auto"/>
            <w:noWrap/>
            <w:vAlign w:val="bottom"/>
            <w:hideMark/>
          </w:tcPr>
          <w:p w14:paraId="33D7B652" w14:textId="1D4FAC33"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-8.845</w:t>
            </w:r>
          </w:p>
        </w:tc>
        <w:tc>
          <w:tcPr>
            <w:tcW w:w="1372" w:type="dxa"/>
            <w:tcBorders>
              <w:top w:val="nil"/>
              <w:left w:val="nil"/>
              <w:bottom w:val="single" w:sz="4" w:space="0" w:color="auto"/>
              <w:right w:val="single" w:sz="4" w:space="0" w:color="auto"/>
            </w:tcBorders>
            <w:shd w:val="clear" w:color="auto" w:fill="auto"/>
            <w:noWrap/>
            <w:vAlign w:val="bottom"/>
            <w:hideMark/>
          </w:tcPr>
          <w:p w14:paraId="757A3723" w14:textId="515977A7"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&lt;0.001</w:t>
            </w:r>
          </w:p>
        </w:tc>
      </w:tr>
      <w:tr w:rsidR="00C460BA" w:rsidRPr="00C460BA" w14:paraId="381FDE5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22E308BE"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Psychosis related</w:t>
            </w:r>
          </w:p>
        </w:tc>
        <w:tc>
          <w:tcPr>
            <w:tcW w:w="1890" w:type="dxa"/>
            <w:tcBorders>
              <w:top w:val="nil"/>
              <w:left w:val="nil"/>
              <w:bottom w:val="single" w:sz="4" w:space="0" w:color="auto"/>
              <w:right w:val="single" w:sz="4" w:space="0" w:color="auto"/>
            </w:tcBorders>
            <w:shd w:val="clear" w:color="auto" w:fill="auto"/>
            <w:noWrap/>
            <w:vAlign w:val="bottom"/>
            <w:hideMark/>
          </w:tcPr>
          <w:p w14:paraId="7AD32F2C" w14:textId="007E125C"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0.124</w:t>
            </w:r>
          </w:p>
        </w:tc>
        <w:tc>
          <w:tcPr>
            <w:tcW w:w="1260" w:type="dxa"/>
            <w:tcBorders>
              <w:top w:val="nil"/>
              <w:left w:val="nil"/>
              <w:bottom w:val="single" w:sz="4" w:space="0" w:color="auto"/>
              <w:right w:val="single" w:sz="4" w:space="0" w:color="auto"/>
            </w:tcBorders>
            <w:shd w:val="clear" w:color="auto" w:fill="auto"/>
            <w:noWrap/>
            <w:vAlign w:val="bottom"/>
            <w:hideMark/>
          </w:tcPr>
          <w:p w14:paraId="12C59623" w14:textId="79DA8182"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0.110</w:t>
            </w:r>
          </w:p>
        </w:tc>
        <w:tc>
          <w:tcPr>
            <w:tcW w:w="1124" w:type="dxa"/>
            <w:tcBorders>
              <w:top w:val="nil"/>
              <w:left w:val="nil"/>
              <w:bottom w:val="single" w:sz="4" w:space="0" w:color="auto"/>
              <w:right w:val="single" w:sz="4" w:space="0" w:color="auto"/>
            </w:tcBorders>
            <w:shd w:val="clear" w:color="auto" w:fill="auto"/>
            <w:noWrap/>
            <w:vAlign w:val="bottom"/>
            <w:hideMark/>
          </w:tcPr>
          <w:p w14:paraId="411D669A" w14:textId="148DEAB6"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1.125</w:t>
            </w:r>
          </w:p>
        </w:tc>
        <w:tc>
          <w:tcPr>
            <w:tcW w:w="1372" w:type="dxa"/>
            <w:tcBorders>
              <w:top w:val="nil"/>
              <w:left w:val="nil"/>
              <w:bottom w:val="single" w:sz="4" w:space="0" w:color="auto"/>
              <w:right w:val="single" w:sz="4" w:space="0" w:color="auto"/>
            </w:tcBorders>
            <w:shd w:val="clear" w:color="auto" w:fill="auto"/>
            <w:noWrap/>
            <w:vAlign w:val="bottom"/>
            <w:hideMark/>
          </w:tcPr>
          <w:p w14:paraId="1FF5EA07" w14:textId="70502099"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0.282</w:t>
            </w:r>
          </w:p>
        </w:tc>
      </w:tr>
      <w:tr w:rsidR="00C460BA" w:rsidRPr="00C460BA" w14:paraId="79CDC51E"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39A19A9B"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Situational crisis</w:t>
            </w:r>
          </w:p>
        </w:tc>
        <w:tc>
          <w:tcPr>
            <w:tcW w:w="1890" w:type="dxa"/>
            <w:tcBorders>
              <w:top w:val="nil"/>
              <w:left w:val="nil"/>
              <w:bottom w:val="single" w:sz="4" w:space="0" w:color="auto"/>
              <w:right w:val="single" w:sz="4" w:space="0" w:color="auto"/>
            </w:tcBorders>
            <w:shd w:val="clear" w:color="auto" w:fill="auto"/>
            <w:noWrap/>
            <w:vAlign w:val="bottom"/>
            <w:hideMark/>
          </w:tcPr>
          <w:p w14:paraId="07B4EE79" w14:textId="7F93009A"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-0.999</w:t>
            </w:r>
          </w:p>
        </w:tc>
        <w:tc>
          <w:tcPr>
            <w:tcW w:w="1260" w:type="dxa"/>
            <w:tcBorders>
              <w:top w:val="nil"/>
              <w:left w:val="nil"/>
              <w:bottom w:val="single" w:sz="4" w:space="0" w:color="auto"/>
              <w:right w:val="single" w:sz="4" w:space="0" w:color="auto"/>
            </w:tcBorders>
            <w:shd w:val="clear" w:color="auto" w:fill="auto"/>
            <w:noWrap/>
            <w:vAlign w:val="bottom"/>
            <w:hideMark/>
          </w:tcPr>
          <w:p w14:paraId="432D5A58" w14:textId="4EA7458C"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0.136</w:t>
            </w:r>
          </w:p>
        </w:tc>
        <w:tc>
          <w:tcPr>
            <w:tcW w:w="1124" w:type="dxa"/>
            <w:tcBorders>
              <w:top w:val="nil"/>
              <w:left w:val="nil"/>
              <w:bottom w:val="single" w:sz="4" w:space="0" w:color="auto"/>
              <w:right w:val="single" w:sz="4" w:space="0" w:color="auto"/>
            </w:tcBorders>
            <w:shd w:val="clear" w:color="auto" w:fill="auto"/>
            <w:noWrap/>
            <w:vAlign w:val="bottom"/>
            <w:hideMark/>
          </w:tcPr>
          <w:p w14:paraId="3DEFB943" w14:textId="2371F4DA"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-7.333</w:t>
            </w:r>
          </w:p>
        </w:tc>
        <w:tc>
          <w:tcPr>
            <w:tcW w:w="1372" w:type="dxa"/>
            <w:tcBorders>
              <w:top w:val="nil"/>
              <w:left w:val="nil"/>
              <w:bottom w:val="single" w:sz="4" w:space="0" w:color="auto"/>
              <w:right w:val="single" w:sz="4" w:space="0" w:color="auto"/>
            </w:tcBorders>
            <w:shd w:val="clear" w:color="auto" w:fill="auto"/>
            <w:noWrap/>
            <w:vAlign w:val="bottom"/>
            <w:hideMark/>
          </w:tcPr>
          <w:p w14:paraId="30A30A45" w14:textId="5E8BF3AD"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&lt;0.001</w:t>
            </w:r>
          </w:p>
        </w:tc>
      </w:tr>
      <w:tr w:rsidR="00C460BA" w:rsidRPr="00C460BA" w14:paraId="5528B338"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660FF7BF" w14:textId="58515145"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Self</w:t>
            </w:r>
            <w:r w:rsidR="00155354" w:rsidRPr="00C460BA">
              <w:rPr>
                <w:rFonts w:eastAsia="Times New Roman" w:cstheme="minorHAnsi"/>
                <w:lang w:val="en-US"/>
              </w:rPr>
              <w:t>-</w:t>
            </w:r>
            <w:r w:rsidRPr="00C460BA">
              <w:rPr>
                <w:rFonts w:eastAsia="Times New Roman" w:cstheme="minorHAnsi"/>
                <w:lang w:val="en-US"/>
              </w:rPr>
              <w:t>harm related</w:t>
            </w:r>
          </w:p>
        </w:tc>
        <w:tc>
          <w:tcPr>
            <w:tcW w:w="1890" w:type="dxa"/>
            <w:tcBorders>
              <w:top w:val="nil"/>
              <w:left w:val="nil"/>
              <w:bottom w:val="single" w:sz="4" w:space="0" w:color="auto"/>
              <w:right w:val="single" w:sz="4" w:space="0" w:color="auto"/>
            </w:tcBorders>
            <w:shd w:val="clear" w:color="auto" w:fill="auto"/>
            <w:noWrap/>
            <w:vAlign w:val="bottom"/>
            <w:hideMark/>
          </w:tcPr>
          <w:p w14:paraId="0DA0514D" w14:textId="00DC1230"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-0.461</w:t>
            </w:r>
          </w:p>
        </w:tc>
        <w:tc>
          <w:tcPr>
            <w:tcW w:w="1260" w:type="dxa"/>
            <w:tcBorders>
              <w:top w:val="nil"/>
              <w:left w:val="nil"/>
              <w:bottom w:val="single" w:sz="4" w:space="0" w:color="auto"/>
              <w:right w:val="single" w:sz="4" w:space="0" w:color="auto"/>
            </w:tcBorders>
            <w:shd w:val="clear" w:color="auto" w:fill="auto"/>
            <w:noWrap/>
            <w:vAlign w:val="bottom"/>
            <w:hideMark/>
          </w:tcPr>
          <w:p w14:paraId="5A5BB490" w14:textId="3646D4AA"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0.158</w:t>
            </w:r>
          </w:p>
        </w:tc>
        <w:tc>
          <w:tcPr>
            <w:tcW w:w="1124" w:type="dxa"/>
            <w:tcBorders>
              <w:top w:val="nil"/>
              <w:left w:val="nil"/>
              <w:bottom w:val="single" w:sz="4" w:space="0" w:color="auto"/>
              <w:right w:val="single" w:sz="4" w:space="0" w:color="auto"/>
            </w:tcBorders>
            <w:shd w:val="clear" w:color="auto" w:fill="auto"/>
            <w:noWrap/>
            <w:vAlign w:val="bottom"/>
            <w:hideMark/>
          </w:tcPr>
          <w:p w14:paraId="0B2ADDFE" w14:textId="65CB1387"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-2.925</w:t>
            </w:r>
          </w:p>
        </w:tc>
        <w:tc>
          <w:tcPr>
            <w:tcW w:w="1372" w:type="dxa"/>
            <w:tcBorders>
              <w:top w:val="nil"/>
              <w:left w:val="nil"/>
              <w:bottom w:val="single" w:sz="4" w:space="0" w:color="auto"/>
              <w:right w:val="single" w:sz="4" w:space="0" w:color="auto"/>
            </w:tcBorders>
            <w:shd w:val="clear" w:color="auto" w:fill="auto"/>
            <w:noWrap/>
            <w:vAlign w:val="bottom"/>
            <w:hideMark/>
          </w:tcPr>
          <w:p w14:paraId="06931F69" w14:textId="153A66FE"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0.013</w:t>
            </w:r>
          </w:p>
        </w:tc>
      </w:tr>
      <w:tr w:rsidR="00C460BA" w:rsidRPr="00C460BA" w14:paraId="672EAB02" w14:textId="77777777" w:rsidTr="00135339">
        <w:trPr>
          <w:trHeight w:val="320"/>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5704E67" w14:textId="77777777" w:rsidR="00135339" w:rsidRPr="00C460BA" w:rsidRDefault="00135339" w:rsidP="00135339">
            <w:pPr>
              <w:spacing w:after="0" w:line="240" w:lineRule="auto"/>
              <w:rPr>
                <w:rFonts w:eastAsia="Times New Roman" w:cstheme="minorHAnsi"/>
                <w:lang w:val="en-US"/>
              </w:rPr>
            </w:pPr>
            <w:r w:rsidRPr="00C460BA">
              <w:rPr>
                <w:rFonts w:eastAsia="Times New Roman" w:cstheme="minorHAnsi"/>
                <w:lang w:val="en-US"/>
              </w:rPr>
              <w:t>Total</w:t>
            </w:r>
          </w:p>
        </w:tc>
        <w:tc>
          <w:tcPr>
            <w:tcW w:w="1890" w:type="dxa"/>
            <w:tcBorders>
              <w:top w:val="nil"/>
              <w:left w:val="nil"/>
              <w:bottom w:val="single" w:sz="4" w:space="0" w:color="auto"/>
              <w:right w:val="single" w:sz="4" w:space="0" w:color="auto"/>
            </w:tcBorders>
            <w:shd w:val="clear" w:color="auto" w:fill="auto"/>
            <w:noWrap/>
            <w:vAlign w:val="bottom"/>
            <w:hideMark/>
          </w:tcPr>
          <w:p w14:paraId="107C7DD8" w14:textId="15B26926"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-0.573</w:t>
            </w:r>
          </w:p>
        </w:tc>
        <w:tc>
          <w:tcPr>
            <w:tcW w:w="1260" w:type="dxa"/>
            <w:tcBorders>
              <w:top w:val="nil"/>
              <w:left w:val="nil"/>
              <w:bottom w:val="single" w:sz="4" w:space="0" w:color="auto"/>
              <w:right w:val="single" w:sz="4" w:space="0" w:color="auto"/>
            </w:tcBorders>
            <w:shd w:val="clear" w:color="auto" w:fill="auto"/>
            <w:noWrap/>
            <w:vAlign w:val="bottom"/>
            <w:hideMark/>
          </w:tcPr>
          <w:p w14:paraId="12F47255" w14:textId="3D4028B9"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0.101</w:t>
            </w:r>
          </w:p>
        </w:tc>
        <w:tc>
          <w:tcPr>
            <w:tcW w:w="1124" w:type="dxa"/>
            <w:tcBorders>
              <w:top w:val="nil"/>
              <w:left w:val="nil"/>
              <w:bottom w:val="single" w:sz="4" w:space="0" w:color="auto"/>
              <w:right w:val="single" w:sz="4" w:space="0" w:color="auto"/>
            </w:tcBorders>
            <w:shd w:val="clear" w:color="auto" w:fill="auto"/>
            <w:noWrap/>
            <w:vAlign w:val="bottom"/>
            <w:hideMark/>
          </w:tcPr>
          <w:p w14:paraId="46D2D675" w14:textId="6969B351" w:rsidR="00135339" w:rsidRPr="00C460BA" w:rsidRDefault="00135339" w:rsidP="00135339">
            <w:pPr>
              <w:spacing w:after="0" w:line="240" w:lineRule="auto"/>
              <w:jc w:val="right"/>
              <w:rPr>
                <w:rFonts w:eastAsia="Times New Roman" w:cstheme="minorHAnsi"/>
                <w:lang w:val="en-US"/>
              </w:rPr>
            </w:pPr>
            <w:r w:rsidRPr="00C460BA">
              <w:rPr>
                <w:rFonts w:eastAsia="Times New Roman" w:cstheme="minorHAnsi"/>
                <w:lang w:val="en-US"/>
              </w:rPr>
              <w:t>-5.687</w:t>
            </w:r>
          </w:p>
        </w:tc>
        <w:tc>
          <w:tcPr>
            <w:tcW w:w="1372" w:type="dxa"/>
            <w:tcBorders>
              <w:top w:val="nil"/>
              <w:left w:val="nil"/>
              <w:bottom w:val="single" w:sz="4" w:space="0" w:color="auto"/>
              <w:right w:val="single" w:sz="4" w:space="0" w:color="auto"/>
            </w:tcBorders>
            <w:shd w:val="clear" w:color="auto" w:fill="auto"/>
            <w:noWrap/>
            <w:vAlign w:val="bottom"/>
            <w:hideMark/>
          </w:tcPr>
          <w:p w14:paraId="217A2D75" w14:textId="3A090274" w:rsidR="00135339" w:rsidRPr="00C460BA" w:rsidRDefault="00135339" w:rsidP="00135339">
            <w:pPr>
              <w:spacing w:after="0" w:line="240" w:lineRule="auto"/>
              <w:jc w:val="right"/>
              <w:rPr>
                <w:rFonts w:eastAsia="Times New Roman" w:cstheme="minorHAnsi"/>
                <w:b/>
                <w:bCs/>
                <w:lang w:val="en-US"/>
              </w:rPr>
            </w:pPr>
            <w:r w:rsidRPr="00C460BA">
              <w:rPr>
                <w:rFonts w:eastAsia="Times New Roman" w:cstheme="minorHAnsi"/>
                <w:b/>
                <w:bCs/>
                <w:lang w:val="en-US"/>
              </w:rPr>
              <w:t>&lt;0.001</w:t>
            </w:r>
          </w:p>
        </w:tc>
      </w:tr>
    </w:tbl>
    <w:p w14:paraId="3353F595" w14:textId="633FD5CA" w:rsidR="004D3466" w:rsidRPr="00C460BA" w:rsidRDefault="00F23F7F" w:rsidP="00941B6C">
      <w:pPr>
        <w:spacing w:line="276" w:lineRule="auto"/>
        <w:rPr>
          <w:rFonts w:cstheme="minorHAnsi"/>
        </w:rPr>
      </w:pPr>
      <w:r w:rsidRPr="00C460BA">
        <w:rPr>
          <w:rFonts w:cstheme="minorHAnsi"/>
          <w:b/>
          <w:bCs/>
        </w:rPr>
        <w:lastRenderedPageBreak/>
        <w:t>Table 1</w:t>
      </w:r>
      <w:r w:rsidRPr="00C460BA">
        <w:rPr>
          <w:rFonts w:cstheme="minorHAnsi"/>
        </w:rPr>
        <w:t>. Significance of year-over-year changes in selected mental health diagnos</w:t>
      </w:r>
      <w:r w:rsidR="005E2D50" w:rsidRPr="00C460BA">
        <w:rPr>
          <w:rFonts w:cstheme="minorHAnsi"/>
        </w:rPr>
        <w:t>tic categories</w:t>
      </w:r>
      <w:r w:rsidRPr="00C460BA">
        <w:rPr>
          <w:rFonts w:cstheme="minorHAnsi"/>
        </w:rPr>
        <w:t xml:space="preserve"> in three Emergency Departments in Kitchener-Waterloo</w:t>
      </w:r>
      <w:r w:rsidR="0062198E" w:rsidRPr="00C460BA">
        <w:rPr>
          <w:rFonts w:cstheme="minorHAnsi"/>
        </w:rPr>
        <w:t xml:space="preserve"> during the lockdown period from March 17 to May 4, 2020.</w:t>
      </w:r>
    </w:p>
    <w:p w14:paraId="0183E645" w14:textId="08D0D8A1" w:rsidR="00A5506A" w:rsidRPr="00C460BA" w:rsidRDefault="009E26FF" w:rsidP="00941B6C">
      <w:pPr>
        <w:spacing w:line="276" w:lineRule="auto"/>
        <w:rPr>
          <w:rFonts w:cstheme="minorHAnsi"/>
        </w:rPr>
      </w:pPr>
      <w:r w:rsidRPr="00C460BA">
        <w:rPr>
          <w:rFonts w:cstheme="minorHAnsi"/>
        </w:rPr>
        <w:t>Figure 3 shows the trend in police responses over the same period</w:t>
      </w:r>
      <w:r w:rsidR="00CB2ED4" w:rsidRPr="00C460BA">
        <w:rPr>
          <w:rFonts w:cstheme="minorHAnsi"/>
        </w:rPr>
        <w:t>, and</w:t>
      </w:r>
      <w:r w:rsidRPr="00C460BA">
        <w:rPr>
          <w:rFonts w:cstheme="minorHAnsi"/>
        </w:rPr>
        <w:t xml:space="preserve"> the trend in calls to the crisis line. </w:t>
      </w:r>
      <w:r w:rsidR="004D3466" w:rsidRPr="00C460BA">
        <w:rPr>
          <w:rFonts w:cstheme="minorHAnsi"/>
        </w:rPr>
        <w:t xml:space="preserve">Crisis calls were significantly decreased during the initial period of lockdown compared to the same period in 2019. </w:t>
      </w:r>
      <w:r w:rsidR="00A5506A" w:rsidRPr="00C460BA">
        <w:rPr>
          <w:rFonts w:cstheme="minorHAnsi"/>
        </w:rPr>
        <w:t>Suicide attempts</w:t>
      </w:r>
      <w:r w:rsidR="00C82A0D" w:rsidRPr="00C460BA">
        <w:rPr>
          <w:rFonts w:cstheme="minorHAnsi"/>
        </w:rPr>
        <w:t xml:space="preserve"> </w:t>
      </w:r>
      <w:r w:rsidR="00A5506A" w:rsidRPr="00C460BA">
        <w:rPr>
          <w:rFonts w:cstheme="minorHAnsi"/>
        </w:rPr>
        <w:t xml:space="preserve">were </w:t>
      </w:r>
      <w:r w:rsidR="00C82A0D" w:rsidRPr="00C460BA">
        <w:rPr>
          <w:rFonts w:cstheme="minorHAnsi"/>
        </w:rPr>
        <w:t>significantly</w:t>
      </w:r>
      <w:r w:rsidR="00A5506A" w:rsidRPr="00C460BA">
        <w:rPr>
          <w:rFonts w:cstheme="minorHAnsi"/>
        </w:rPr>
        <w:t xml:space="preserve"> decreased during the period of lockdown</w:t>
      </w:r>
      <w:r w:rsidR="57D950B2" w:rsidRPr="00C460BA">
        <w:rPr>
          <w:rFonts w:cstheme="minorHAnsi"/>
        </w:rPr>
        <w:t xml:space="preserve"> compared to a year before</w:t>
      </w:r>
      <w:r w:rsidR="00913B02" w:rsidRPr="00C460BA">
        <w:rPr>
          <w:rFonts w:cstheme="minorHAnsi"/>
        </w:rPr>
        <w:t xml:space="preserve">. </w:t>
      </w:r>
      <w:r w:rsidR="00A47CDF" w:rsidRPr="00C460BA">
        <w:rPr>
          <w:rFonts w:cstheme="minorHAnsi"/>
        </w:rPr>
        <w:t>Intoxications</w:t>
      </w:r>
      <w:r w:rsidR="00C82A0D" w:rsidRPr="00C460BA">
        <w:rPr>
          <w:rFonts w:cstheme="minorHAnsi"/>
        </w:rPr>
        <w:t>, assault</w:t>
      </w:r>
      <w:r w:rsidR="00A47CDF" w:rsidRPr="00C460BA">
        <w:rPr>
          <w:rFonts w:cstheme="minorHAnsi"/>
        </w:rPr>
        <w:t>s</w:t>
      </w:r>
      <w:r w:rsidR="00C82A0D" w:rsidRPr="00C460BA">
        <w:rPr>
          <w:rFonts w:cstheme="minorHAnsi"/>
        </w:rPr>
        <w:t>, and domestic disputes were not significantly different during the period of lockdown compared to a year before</w:t>
      </w:r>
      <w:r w:rsidR="00A7769E" w:rsidRPr="00C460BA">
        <w:rPr>
          <w:rFonts w:cstheme="minorHAnsi"/>
        </w:rPr>
        <w:t xml:space="preserve"> (</w:t>
      </w:r>
      <w:r w:rsidR="00F23F7F" w:rsidRPr="00C460BA">
        <w:rPr>
          <w:rFonts w:cstheme="minorHAnsi"/>
          <w:b/>
          <w:bCs/>
        </w:rPr>
        <w:t>Table 2</w:t>
      </w:r>
      <w:r w:rsidR="00A7769E" w:rsidRPr="00C460BA">
        <w:rPr>
          <w:rFonts w:cstheme="minorHAnsi"/>
        </w:rPr>
        <w:t>)</w:t>
      </w:r>
      <w:r w:rsidR="00C82A0D" w:rsidRPr="00C460BA">
        <w:rPr>
          <w:rFonts w:cstheme="minorHAnsi"/>
        </w:rPr>
        <w:t>.</w:t>
      </w:r>
    </w:p>
    <w:tbl>
      <w:tblPr>
        <w:tblW w:w="8024" w:type="dxa"/>
        <w:tblLook w:val="04A0" w:firstRow="1" w:lastRow="0" w:firstColumn="1" w:lastColumn="0" w:noHBand="0" w:noVBand="1"/>
      </w:tblPr>
      <w:tblGrid>
        <w:gridCol w:w="1975"/>
        <w:gridCol w:w="1933"/>
        <w:gridCol w:w="1372"/>
        <w:gridCol w:w="1372"/>
        <w:gridCol w:w="1372"/>
      </w:tblGrid>
      <w:tr w:rsidR="00C460BA" w:rsidRPr="00C460BA" w14:paraId="090CD472" w14:textId="77777777" w:rsidTr="004D3466">
        <w:trPr>
          <w:trHeight w:val="3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34FA5" w14:textId="77777777" w:rsidR="004D3466" w:rsidRPr="00C460BA" w:rsidRDefault="004D3466" w:rsidP="004D3466">
            <w:pPr>
              <w:spacing w:after="0" w:line="240" w:lineRule="auto"/>
              <w:rPr>
                <w:rFonts w:eastAsia="Times New Roman" w:cstheme="minorHAnsi"/>
                <w:b/>
                <w:bCs/>
                <w:lang w:val="en-US"/>
              </w:rPr>
            </w:pPr>
            <w:r w:rsidRPr="00C460BA">
              <w:rPr>
                <w:rFonts w:eastAsia="Times New Roman" w:cstheme="minorHAnsi"/>
                <w:b/>
                <w:bCs/>
                <w:lang w:val="en-US"/>
              </w:rPr>
              <w:t>Type</w:t>
            </w:r>
          </w:p>
        </w:tc>
        <w:tc>
          <w:tcPr>
            <w:tcW w:w="1933" w:type="dxa"/>
            <w:tcBorders>
              <w:top w:val="single" w:sz="4" w:space="0" w:color="auto"/>
              <w:left w:val="nil"/>
              <w:bottom w:val="single" w:sz="4" w:space="0" w:color="auto"/>
              <w:right w:val="single" w:sz="4" w:space="0" w:color="auto"/>
            </w:tcBorders>
            <w:shd w:val="clear" w:color="auto" w:fill="auto"/>
            <w:noWrap/>
            <w:vAlign w:val="bottom"/>
            <w:hideMark/>
          </w:tcPr>
          <w:p w14:paraId="77F331CC" w14:textId="77777777" w:rsidR="004D3466" w:rsidRPr="00C460BA" w:rsidRDefault="004D3466" w:rsidP="004D3466">
            <w:pPr>
              <w:spacing w:after="0" w:line="240" w:lineRule="auto"/>
              <w:rPr>
                <w:rFonts w:eastAsia="Times New Roman" w:cstheme="minorHAnsi"/>
                <w:b/>
                <w:bCs/>
                <w:lang w:val="en-US"/>
              </w:rPr>
            </w:pPr>
            <w:r w:rsidRPr="00C460BA">
              <w:rPr>
                <w:rFonts w:eastAsia="Times New Roman" w:cstheme="minorHAnsi"/>
                <w:b/>
                <w:bCs/>
                <w:lang w:val="en-US"/>
              </w:rPr>
              <w:t>Regression coef.</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47CA5C8A" w14:textId="77777777" w:rsidR="004D3466" w:rsidRPr="00C460BA" w:rsidRDefault="004D3466" w:rsidP="004D3466">
            <w:pPr>
              <w:spacing w:after="0" w:line="240" w:lineRule="auto"/>
              <w:rPr>
                <w:rFonts w:eastAsia="Times New Roman" w:cstheme="minorHAnsi"/>
                <w:b/>
                <w:bCs/>
                <w:lang w:val="en-US"/>
              </w:rPr>
            </w:pPr>
            <w:r w:rsidRPr="00C460BA">
              <w:rPr>
                <w:rFonts w:eastAsia="Times New Roman" w:cstheme="minorHAnsi"/>
                <w:b/>
                <w:bCs/>
                <w:lang w:val="en-US"/>
              </w:rPr>
              <w:t>Std. Error</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394CF6AC" w14:textId="77777777" w:rsidR="004D3466" w:rsidRPr="00C460BA" w:rsidRDefault="004D3466" w:rsidP="004D3466">
            <w:pPr>
              <w:spacing w:after="0" w:line="240" w:lineRule="auto"/>
              <w:rPr>
                <w:rFonts w:eastAsia="Times New Roman" w:cstheme="minorHAnsi"/>
                <w:b/>
                <w:bCs/>
                <w:lang w:val="en-US"/>
              </w:rPr>
            </w:pPr>
            <w:r w:rsidRPr="00C460BA">
              <w:rPr>
                <w:rFonts w:eastAsia="Times New Roman" w:cstheme="minorHAnsi"/>
                <w:b/>
                <w:bCs/>
                <w:lang w:val="en-US"/>
              </w:rPr>
              <w:t>t value</w:t>
            </w:r>
          </w:p>
        </w:tc>
        <w:tc>
          <w:tcPr>
            <w:tcW w:w="1372" w:type="dxa"/>
            <w:tcBorders>
              <w:top w:val="single" w:sz="4" w:space="0" w:color="auto"/>
              <w:left w:val="nil"/>
              <w:bottom w:val="single" w:sz="4" w:space="0" w:color="auto"/>
              <w:right w:val="single" w:sz="4" w:space="0" w:color="auto"/>
            </w:tcBorders>
            <w:shd w:val="clear" w:color="auto" w:fill="auto"/>
            <w:noWrap/>
            <w:vAlign w:val="bottom"/>
            <w:hideMark/>
          </w:tcPr>
          <w:p w14:paraId="589FE479" w14:textId="77777777" w:rsidR="004D3466" w:rsidRPr="00C460BA" w:rsidRDefault="004D3466" w:rsidP="004D3466">
            <w:pPr>
              <w:spacing w:after="0" w:line="240" w:lineRule="auto"/>
              <w:rPr>
                <w:rFonts w:eastAsia="Times New Roman" w:cstheme="minorHAnsi"/>
                <w:b/>
                <w:bCs/>
                <w:lang w:val="en-US"/>
              </w:rPr>
            </w:pPr>
            <w:r w:rsidRPr="00C460BA">
              <w:rPr>
                <w:rFonts w:eastAsia="Times New Roman" w:cstheme="minorHAnsi"/>
                <w:b/>
                <w:bCs/>
                <w:lang w:val="en-US"/>
              </w:rPr>
              <w:t>P-</w:t>
            </w:r>
            <w:proofErr w:type="spellStart"/>
            <w:r w:rsidRPr="00C460BA">
              <w:rPr>
                <w:rFonts w:eastAsia="Times New Roman" w:cstheme="minorHAnsi"/>
                <w:b/>
                <w:bCs/>
                <w:lang w:val="en-US"/>
              </w:rPr>
              <w:t>val</w:t>
            </w:r>
            <w:proofErr w:type="spellEnd"/>
            <w:r w:rsidRPr="00C460BA">
              <w:rPr>
                <w:rFonts w:eastAsia="Times New Roman" w:cstheme="minorHAnsi"/>
                <w:b/>
                <w:bCs/>
                <w:lang w:val="en-US"/>
              </w:rPr>
              <w:t>(t)</w:t>
            </w:r>
          </w:p>
        </w:tc>
      </w:tr>
      <w:tr w:rsidR="00C460BA" w:rsidRPr="00C460BA" w14:paraId="4AEB9CBE"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C3ECEC3" w14:textId="77777777" w:rsidR="004D3466" w:rsidRPr="00C460BA" w:rsidRDefault="004D3466" w:rsidP="004D3466">
            <w:pPr>
              <w:spacing w:after="0" w:line="240" w:lineRule="auto"/>
              <w:rPr>
                <w:rFonts w:eastAsia="Times New Roman" w:cstheme="minorHAnsi"/>
                <w:lang w:val="en-US"/>
              </w:rPr>
            </w:pPr>
            <w:r w:rsidRPr="00C460BA">
              <w:rPr>
                <w:rFonts w:eastAsia="Times New Roman" w:cstheme="minorHAnsi"/>
                <w:lang w:val="en-US"/>
              </w:rPr>
              <w:t>Suicide attempt</w:t>
            </w:r>
          </w:p>
        </w:tc>
        <w:tc>
          <w:tcPr>
            <w:tcW w:w="1933" w:type="dxa"/>
            <w:tcBorders>
              <w:top w:val="nil"/>
              <w:left w:val="nil"/>
              <w:bottom w:val="single" w:sz="4" w:space="0" w:color="auto"/>
              <w:right w:val="single" w:sz="4" w:space="0" w:color="auto"/>
            </w:tcBorders>
            <w:shd w:val="clear" w:color="auto" w:fill="auto"/>
            <w:noWrap/>
            <w:vAlign w:val="bottom"/>
            <w:hideMark/>
          </w:tcPr>
          <w:p w14:paraId="208EF545" w14:textId="19B86E3E"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-0.500</w:t>
            </w:r>
          </w:p>
        </w:tc>
        <w:tc>
          <w:tcPr>
            <w:tcW w:w="1372" w:type="dxa"/>
            <w:tcBorders>
              <w:top w:val="nil"/>
              <w:left w:val="nil"/>
              <w:bottom w:val="single" w:sz="4" w:space="0" w:color="auto"/>
              <w:right w:val="single" w:sz="4" w:space="0" w:color="auto"/>
            </w:tcBorders>
            <w:shd w:val="clear" w:color="auto" w:fill="auto"/>
            <w:noWrap/>
            <w:vAlign w:val="bottom"/>
            <w:hideMark/>
          </w:tcPr>
          <w:p w14:paraId="27641728" w14:textId="6DF6DFA3"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0.156</w:t>
            </w:r>
          </w:p>
        </w:tc>
        <w:tc>
          <w:tcPr>
            <w:tcW w:w="1372" w:type="dxa"/>
            <w:tcBorders>
              <w:top w:val="nil"/>
              <w:left w:val="nil"/>
              <w:bottom w:val="single" w:sz="4" w:space="0" w:color="auto"/>
              <w:right w:val="single" w:sz="4" w:space="0" w:color="auto"/>
            </w:tcBorders>
            <w:shd w:val="clear" w:color="auto" w:fill="auto"/>
            <w:noWrap/>
            <w:vAlign w:val="bottom"/>
            <w:hideMark/>
          </w:tcPr>
          <w:p w14:paraId="45D9311F" w14:textId="5244A50B"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-3.214</w:t>
            </w:r>
          </w:p>
        </w:tc>
        <w:tc>
          <w:tcPr>
            <w:tcW w:w="1372" w:type="dxa"/>
            <w:tcBorders>
              <w:top w:val="nil"/>
              <w:left w:val="nil"/>
              <w:bottom w:val="single" w:sz="4" w:space="0" w:color="auto"/>
              <w:right w:val="single" w:sz="4" w:space="0" w:color="auto"/>
            </w:tcBorders>
            <w:shd w:val="clear" w:color="auto" w:fill="auto"/>
            <w:noWrap/>
            <w:vAlign w:val="bottom"/>
            <w:hideMark/>
          </w:tcPr>
          <w:p w14:paraId="383E5910" w14:textId="4BC73DDE" w:rsidR="004D3466" w:rsidRPr="00C460BA" w:rsidRDefault="004D3466" w:rsidP="004D3466">
            <w:pPr>
              <w:spacing w:after="0" w:line="240" w:lineRule="auto"/>
              <w:jc w:val="right"/>
              <w:rPr>
                <w:rFonts w:eastAsia="Times New Roman" w:cstheme="minorHAnsi"/>
                <w:b/>
                <w:bCs/>
                <w:lang w:val="en-US"/>
              </w:rPr>
            </w:pPr>
            <w:r w:rsidRPr="00C460BA">
              <w:rPr>
                <w:rFonts w:eastAsia="Times New Roman" w:cstheme="minorHAnsi"/>
                <w:b/>
                <w:bCs/>
                <w:lang w:val="en-US"/>
              </w:rPr>
              <w:t>0.007</w:t>
            </w:r>
          </w:p>
        </w:tc>
      </w:tr>
      <w:tr w:rsidR="00C460BA" w:rsidRPr="00C460BA" w14:paraId="21204D6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BE90E5F" w14:textId="77777777" w:rsidR="004D3466" w:rsidRPr="00C460BA" w:rsidRDefault="004D3466" w:rsidP="004D3466">
            <w:pPr>
              <w:spacing w:after="0" w:line="240" w:lineRule="auto"/>
              <w:rPr>
                <w:rFonts w:eastAsia="Times New Roman" w:cstheme="minorHAnsi"/>
                <w:lang w:val="en-US"/>
              </w:rPr>
            </w:pPr>
            <w:r w:rsidRPr="00C460BA">
              <w:rPr>
                <w:rFonts w:eastAsia="Times New Roman" w:cstheme="minorHAnsi"/>
                <w:lang w:val="en-US"/>
              </w:rPr>
              <w:t>Intoxication</w:t>
            </w:r>
          </w:p>
        </w:tc>
        <w:tc>
          <w:tcPr>
            <w:tcW w:w="1933" w:type="dxa"/>
            <w:tcBorders>
              <w:top w:val="nil"/>
              <w:left w:val="nil"/>
              <w:bottom w:val="single" w:sz="4" w:space="0" w:color="auto"/>
              <w:right w:val="single" w:sz="4" w:space="0" w:color="auto"/>
            </w:tcBorders>
            <w:shd w:val="clear" w:color="auto" w:fill="auto"/>
            <w:noWrap/>
            <w:vAlign w:val="bottom"/>
            <w:hideMark/>
          </w:tcPr>
          <w:p w14:paraId="46D93B30" w14:textId="5369EF21"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-0.440</w:t>
            </w:r>
          </w:p>
        </w:tc>
        <w:tc>
          <w:tcPr>
            <w:tcW w:w="1372" w:type="dxa"/>
            <w:tcBorders>
              <w:top w:val="nil"/>
              <w:left w:val="nil"/>
              <w:bottom w:val="single" w:sz="4" w:space="0" w:color="auto"/>
              <w:right w:val="single" w:sz="4" w:space="0" w:color="auto"/>
            </w:tcBorders>
            <w:shd w:val="clear" w:color="auto" w:fill="auto"/>
            <w:noWrap/>
            <w:vAlign w:val="bottom"/>
            <w:hideMark/>
          </w:tcPr>
          <w:p w14:paraId="16C070C3" w14:textId="32EE6DA5"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0.281</w:t>
            </w:r>
          </w:p>
        </w:tc>
        <w:tc>
          <w:tcPr>
            <w:tcW w:w="1372" w:type="dxa"/>
            <w:tcBorders>
              <w:top w:val="nil"/>
              <w:left w:val="nil"/>
              <w:bottom w:val="single" w:sz="4" w:space="0" w:color="auto"/>
              <w:right w:val="single" w:sz="4" w:space="0" w:color="auto"/>
            </w:tcBorders>
            <w:shd w:val="clear" w:color="auto" w:fill="auto"/>
            <w:noWrap/>
            <w:vAlign w:val="bottom"/>
            <w:hideMark/>
          </w:tcPr>
          <w:p w14:paraId="6FB2B7E3" w14:textId="2E7C6D64"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-1.565</w:t>
            </w:r>
          </w:p>
        </w:tc>
        <w:tc>
          <w:tcPr>
            <w:tcW w:w="1372" w:type="dxa"/>
            <w:tcBorders>
              <w:top w:val="nil"/>
              <w:left w:val="nil"/>
              <w:bottom w:val="single" w:sz="4" w:space="0" w:color="auto"/>
              <w:right w:val="single" w:sz="4" w:space="0" w:color="auto"/>
            </w:tcBorders>
            <w:shd w:val="clear" w:color="auto" w:fill="auto"/>
            <w:noWrap/>
            <w:vAlign w:val="bottom"/>
            <w:hideMark/>
          </w:tcPr>
          <w:p w14:paraId="36457182" w14:textId="6D287F73"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0.144</w:t>
            </w:r>
          </w:p>
        </w:tc>
      </w:tr>
      <w:tr w:rsidR="00C460BA" w:rsidRPr="00C460BA" w14:paraId="076C918F"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459B8A" w14:textId="77777777" w:rsidR="004D3466" w:rsidRPr="00C460BA" w:rsidRDefault="004D3466" w:rsidP="004D3466">
            <w:pPr>
              <w:spacing w:after="0" w:line="240" w:lineRule="auto"/>
              <w:rPr>
                <w:rFonts w:eastAsia="Times New Roman" w:cstheme="minorHAnsi"/>
                <w:lang w:val="en-US"/>
              </w:rPr>
            </w:pPr>
            <w:r w:rsidRPr="00C460BA">
              <w:rPr>
                <w:rFonts w:eastAsia="Times New Roman" w:cstheme="minorHAnsi"/>
                <w:lang w:val="en-US"/>
              </w:rPr>
              <w:t>Assault</w:t>
            </w:r>
          </w:p>
        </w:tc>
        <w:tc>
          <w:tcPr>
            <w:tcW w:w="1933" w:type="dxa"/>
            <w:tcBorders>
              <w:top w:val="nil"/>
              <w:left w:val="nil"/>
              <w:bottom w:val="single" w:sz="4" w:space="0" w:color="auto"/>
              <w:right w:val="single" w:sz="4" w:space="0" w:color="auto"/>
            </w:tcBorders>
            <w:shd w:val="clear" w:color="auto" w:fill="auto"/>
            <w:noWrap/>
            <w:vAlign w:val="bottom"/>
            <w:hideMark/>
          </w:tcPr>
          <w:p w14:paraId="5C6CEF66" w14:textId="19483DFC"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-0.293</w:t>
            </w:r>
          </w:p>
        </w:tc>
        <w:tc>
          <w:tcPr>
            <w:tcW w:w="1372" w:type="dxa"/>
            <w:tcBorders>
              <w:top w:val="nil"/>
              <w:left w:val="nil"/>
              <w:bottom w:val="single" w:sz="4" w:space="0" w:color="auto"/>
              <w:right w:val="single" w:sz="4" w:space="0" w:color="auto"/>
            </w:tcBorders>
            <w:shd w:val="clear" w:color="auto" w:fill="auto"/>
            <w:noWrap/>
            <w:vAlign w:val="bottom"/>
            <w:hideMark/>
          </w:tcPr>
          <w:p w14:paraId="5A28F60B" w14:textId="62B741AC"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0.222</w:t>
            </w:r>
          </w:p>
        </w:tc>
        <w:tc>
          <w:tcPr>
            <w:tcW w:w="1372" w:type="dxa"/>
            <w:tcBorders>
              <w:top w:val="nil"/>
              <w:left w:val="nil"/>
              <w:bottom w:val="single" w:sz="4" w:space="0" w:color="auto"/>
              <w:right w:val="single" w:sz="4" w:space="0" w:color="auto"/>
            </w:tcBorders>
            <w:shd w:val="clear" w:color="auto" w:fill="auto"/>
            <w:noWrap/>
            <w:vAlign w:val="bottom"/>
            <w:hideMark/>
          </w:tcPr>
          <w:p w14:paraId="7073E39A" w14:textId="767D595C"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-1.321</w:t>
            </w:r>
          </w:p>
        </w:tc>
        <w:tc>
          <w:tcPr>
            <w:tcW w:w="1372" w:type="dxa"/>
            <w:tcBorders>
              <w:top w:val="nil"/>
              <w:left w:val="nil"/>
              <w:bottom w:val="single" w:sz="4" w:space="0" w:color="auto"/>
              <w:right w:val="single" w:sz="4" w:space="0" w:color="auto"/>
            </w:tcBorders>
            <w:shd w:val="clear" w:color="auto" w:fill="auto"/>
            <w:noWrap/>
            <w:vAlign w:val="bottom"/>
            <w:hideMark/>
          </w:tcPr>
          <w:p w14:paraId="28EF8275" w14:textId="4E226D7C"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0.211</w:t>
            </w:r>
          </w:p>
        </w:tc>
      </w:tr>
      <w:tr w:rsidR="00C460BA" w:rsidRPr="00C460BA" w14:paraId="45CE06CD"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B18C043" w14:textId="77777777" w:rsidR="004D3466" w:rsidRPr="00C460BA" w:rsidRDefault="004D3466" w:rsidP="004D3466">
            <w:pPr>
              <w:spacing w:after="0" w:line="240" w:lineRule="auto"/>
              <w:rPr>
                <w:rFonts w:eastAsia="Times New Roman" w:cstheme="minorHAnsi"/>
                <w:lang w:val="en-US"/>
              </w:rPr>
            </w:pPr>
            <w:r w:rsidRPr="00C460BA">
              <w:rPr>
                <w:rFonts w:eastAsia="Times New Roman" w:cstheme="minorHAnsi"/>
                <w:lang w:val="en-US"/>
              </w:rPr>
              <w:t>Domestic dispute</w:t>
            </w:r>
          </w:p>
        </w:tc>
        <w:tc>
          <w:tcPr>
            <w:tcW w:w="1933" w:type="dxa"/>
            <w:tcBorders>
              <w:top w:val="nil"/>
              <w:left w:val="nil"/>
              <w:bottom w:val="single" w:sz="4" w:space="0" w:color="auto"/>
              <w:right w:val="single" w:sz="4" w:space="0" w:color="auto"/>
            </w:tcBorders>
            <w:shd w:val="clear" w:color="auto" w:fill="auto"/>
            <w:noWrap/>
            <w:vAlign w:val="bottom"/>
            <w:hideMark/>
          </w:tcPr>
          <w:p w14:paraId="2F94B5B7" w14:textId="037EA26D"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0.205</w:t>
            </w:r>
          </w:p>
        </w:tc>
        <w:tc>
          <w:tcPr>
            <w:tcW w:w="1372" w:type="dxa"/>
            <w:tcBorders>
              <w:top w:val="nil"/>
              <w:left w:val="nil"/>
              <w:bottom w:val="single" w:sz="4" w:space="0" w:color="auto"/>
              <w:right w:val="single" w:sz="4" w:space="0" w:color="auto"/>
            </w:tcBorders>
            <w:shd w:val="clear" w:color="auto" w:fill="auto"/>
            <w:noWrap/>
            <w:vAlign w:val="bottom"/>
            <w:hideMark/>
          </w:tcPr>
          <w:p w14:paraId="770BEC31" w14:textId="2B5F421F"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0.167</w:t>
            </w:r>
          </w:p>
        </w:tc>
        <w:tc>
          <w:tcPr>
            <w:tcW w:w="1372" w:type="dxa"/>
            <w:tcBorders>
              <w:top w:val="nil"/>
              <w:left w:val="nil"/>
              <w:bottom w:val="single" w:sz="4" w:space="0" w:color="auto"/>
              <w:right w:val="single" w:sz="4" w:space="0" w:color="auto"/>
            </w:tcBorders>
            <w:shd w:val="clear" w:color="auto" w:fill="auto"/>
            <w:noWrap/>
            <w:vAlign w:val="bottom"/>
            <w:hideMark/>
          </w:tcPr>
          <w:p w14:paraId="1F711547" w14:textId="676E3687"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1.227</w:t>
            </w:r>
          </w:p>
        </w:tc>
        <w:tc>
          <w:tcPr>
            <w:tcW w:w="1372" w:type="dxa"/>
            <w:tcBorders>
              <w:top w:val="nil"/>
              <w:left w:val="nil"/>
              <w:bottom w:val="single" w:sz="4" w:space="0" w:color="auto"/>
              <w:right w:val="single" w:sz="4" w:space="0" w:color="auto"/>
            </w:tcBorders>
            <w:shd w:val="clear" w:color="auto" w:fill="auto"/>
            <w:noWrap/>
            <w:vAlign w:val="bottom"/>
            <w:hideMark/>
          </w:tcPr>
          <w:p w14:paraId="504A19D6" w14:textId="19CF02B8" w:rsidR="004D3466" w:rsidRPr="00C460BA" w:rsidRDefault="004D3466" w:rsidP="004D3466">
            <w:pPr>
              <w:spacing w:after="0" w:line="240" w:lineRule="auto"/>
              <w:jc w:val="right"/>
              <w:rPr>
                <w:rFonts w:eastAsia="Times New Roman" w:cstheme="minorHAnsi"/>
                <w:lang w:val="en-US"/>
              </w:rPr>
            </w:pPr>
            <w:r w:rsidRPr="00C460BA">
              <w:rPr>
                <w:rFonts w:eastAsia="Times New Roman" w:cstheme="minorHAnsi"/>
                <w:lang w:val="en-US"/>
              </w:rPr>
              <w:t>0.243</w:t>
            </w:r>
          </w:p>
        </w:tc>
      </w:tr>
      <w:tr w:rsidR="00C460BA" w:rsidRPr="00C460BA" w14:paraId="65BFD5C3" w14:textId="77777777" w:rsidTr="004D3466">
        <w:trPr>
          <w:trHeight w:val="32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39C2532" w14:textId="31B59460" w:rsidR="003B34E5" w:rsidRPr="00C460BA" w:rsidRDefault="003B34E5" w:rsidP="003B34E5">
            <w:pPr>
              <w:spacing w:after="0" w:line="240" w:lineRule="auto"/>
              <w:rPr>
                <w:rFonts w:eastAsia="Times New Roman" w:cstheme="minorHAnsi"/>
                <w:lang w:val="en-US"/>
              </w:rPr>
            </w:pPr>
            <w:r w:rsidRPr="00C460BA">
              <w:rPr>
                <w:rFonts w:cstheme="minorHAnsi"/>
              </w:rPr>
              <w:t>Total</w:t>
            </w:r>
          </w:p>
        </w:tc>
        <w:tc>
          <w:tcPr>
            <w:tcW w:w="1933" w:type="dxa"/>
            <w:tcBorders>
              <w:top w:val="nil"/>
              <w:left w:val="nil"/>
              <w:bottom w:val="single" w:sz="4" w:space="0" w:color="auto"/>
              <w:right w:val="single" w:sz="4" w:space="0" w:color="auto"/>
            </w:tcBorders>
            <w:shd w:val="clear" w:color="auto" w:fill="auto"/>
            <w:noWrap/>
            <w:vAlign w:val="bottom"/>
            <w:hideMark/>
          </w:tcPr>
          <w:p w14:paraId="384BA51D" w14:textId="33EE3CF3" w:rsidR="003B34E5" w:rsidRPr="00C460BA" w:rsidRDefault="003B34E5" w:rsidP="003B34E5">
            <w:pPr>
              <w:spacing w:after="0" w:line="240" w:lineRule="auto"/>
              <w:jc w:val="right"/>
              <w:rPr>
                <w:rFonts w:eastAsia="Times New Roman" w:cstheme="minorHAnsi"/>
                <w:lang w:val="en-US"/>
              </w:rPr>
            </w:pPr>
            <w:r w:rsidRPr="00C460BA">
              <w:rPr>
                <w:rFonts w:cstheme="minorHAnsi"/>
              </w:rPr>
              <w:t>-0.053</w:t>
            </w:r>
          </w:p>
        </w:tc>
        <w:tc>
          <w:tcPr>
            <w:tcW w:w="1372" w:type="dxa"/>
            <w:tcBorders>
              <w:top w:val="nil"/>
              <w:left w:val="nil"/>
              <w:bottom w:val="single" w:sz="4" w:space="0" w:color="auto"/>
              <w:right w:val="single" w:sz="4" w:space="0" w:color="auto"/>
            </w:tcBorders>
            <w:shd w:val="clear" w:color="auto" w:fill="auto"/>
            <w:noWrap/>
            <w:vAlign w:val="bottom"/>
            <w:hideMark/>
          </w:tcPr>
          <w:p w14:paraId="490A1AFB" w14:textId="585EB03A" w:rsidR="003B34E5" w:rsidRPr="00C460BA" w:rsidRDefault="003B34E5" w:rsidP="003B34E5">
            <w:pPr>
              <w:spacing w:after="0" w:line="240" w:lineRule="auto"/>
              <w:jc w:val="right"/>
              <w:rPr>
                <w:rFonts w:eastAsia="Times New Roman" w:cstheme="minorHAnsi"/>
                <w:lang w:val="en-US"/>
              </w:rPr>
            </w:pPr>
            <w:r w:rsidRPr="00C460BA">
              <w:rPr>
                <w:rFonts w:cstheme="minorHAnsi"/>
              </w:rPr>
              <w:t>0.148</w:t>
            </w:r>
          </w:p>
        </w:tc>
        <w:tc>
          <w:tcPr>
            <w:tcW w:w="1372" w:type="dxa"/>
            <w:tcBorders>
              <w:top w:val="nil"/>
              <w:left w:val="nil"/>
              <w:bottom w:val="single" w:sz="4" w:space="0" w:color="auto"/>
              <w:right w:val="single" w:sz="4" w:space="0" w:color="auto"/>
            </w:tcBorders>
            <w:shd w:val="clear" w:color="auto" w:fill="auto"/>
            <w:noWrap/>
            <w:vAlign w:val="bottom"/>
            <w:hideMark/>
          </w:tcPr>
          <w:p w14:paraId="23B9FA09" w14:textId="32F49990" w:rsidR="003B34E5" w:rsidRPr="00C460BA" w:rsidRDefault="003B34E5" w:rsidP="003B34E5">
            <w:pPr>
              <w:spacing w:after="0" w:line="240" w:lineRule="auto"/>
              <w:jc w:val="right"/>
              <w:rPr>
                <w:rFonts w:eastAsia="Times New Roman" w:cstheme="minorHAnsi"/>
                <w:lang w:val="en-US"/>
              </w:rPr>
            </w:pPr>
            <w:r w:rsidRPr="00C460BA">
              <w:rPr>
                <w:rFonts w:cstheme="minorHAnsi"/>
              </w:rPr>
              <w:t>-0.360</w:t>
            </w:r>
          </w:p>
        </w:tc>
        <w:tc>
          <w:tcPr>
            <w:tcW w:w="1372" w:type="dxa"/>
            <w:tcBorders>
              <w:top w:val="nil"/>
              <w:left w:val="nil"/>
              <w:bottom w:val="single" w:sz="4" w:space="0" w:color="auto"/>
              <w:right w:val="single" w:sz="4" w:space="0" w:color="auto"/>
            </w:tcBorders>
            <w:shd w:val="clear" w:color="auto" w:fill="auto"/>
            <w:noWrap/>
            <w:vAlign w:val="bottom"/>
            <w:hideMark/>
          </w:tcPr>
          <w:p w14:paraId="30B9DF7F" w14:textId="149B7764" w:rsidR="003B34E5" w:rsidRPr="00C460BA" w:rsidRDefault="003B34E5" w:rsidP="003B34E5">
            <w:pPr>
              <w:spacing w:after="0" w:line="240" w:lineRule="auto"/>
              <w:jc w:val="right"/>
              <w:rPr>
                <w:rFonts w:eastAsia="Times New Roman" w:cstheme="minorHAnsi"/>
                <w:b/>
                <w:bCs/>
                <w:lang w:val="en-US"/>
              </w:rPr>
            </w:pPr>
            <w:r w:rsidRPr="00C460BA">
              <w:rPr>
                <w:rFonts w:cstheme="minorHAnsi"/>
              </w:rPr>
              <w:t>0.725</w:t>
            </w:r>
          </w:p>
        </w:tc>
      </w:tr>
    </w:tbl>
    <w:p w14:paraId="5A7C2813" w14:textId="1057631D" w:rsidR="00C4520B" w:rsidRPr="00C460BA" w:rsidRDefault="00C4520B" w:rsidP="00941B6C">
      <w:pPr>
        <w:spacing w:line="276" w:lineRule="auto"/>
        <w:rPr>
          <w:rFonts w:cstheme="minorHAnsi"/>
          <w:b/>
          <w:bCs/>
        </w:rPr>
      </w:pPr>
    </w:p>
    <w:tbl>
      <w:tblPr>
        <w:tblW w:w="8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933"/>
        <w:gridCol w:w="1372"/>
        <w:gridCol w:w="1372"/>
        <w:gridCol w:w="1372"/>
      </w:tblGrid>
      <w:tr w:rsidR="00C460BA" w:rsidRPr="00C460BA" w14:paraId="306063E7" w14:textId="77777777" w:rsidTr="003B34E5">
        <w:trPr>
          <w:trHeight w:val="320"/>
        </w:trPr>
        <w:tc>
          <w:tcPr>
            <w:tcW w:w="1975" w:type="dxa"/>
            <w:shd w:val="clear" w:color="auto" w:fill="auto"/>
            <w:noWrap/>
            <w:vAlign w:val="bottom"/>
            <w:hideMark/>
          </w:tcPr>
          <w:p w14:paraId="212C1420" w14:textId="77777777" w:rsidR="003B34E5" w:rsidRPr="00C460BA" w:rsidRDefault="003B34E5" w:rsidP="004A3469">
            <w:pPr>
              <w:spacing w:after="0" w:line="240" w:lineRule="auto"/>
              <w:rPr>
                <w:rFonts w:eastAsia="Times New Roman" w:cstheme="minorHAnsi"/>
                <w:lang w:val="en-US"/>
              </w:rPr>
            </w:pPr>
            <w:r w:rsidRPr="00C460BA">
              <w:rPr>
                <w:rFonts w:eastAsia="Times New Roman" w:cstheme="minorHAnsi"/>
                <w:lang w:val="en-US"/>
              </w:rPr>
              <w:t>Crisis calls</w:t>
            </w:r>
          </w:p>
        </w:tc>
        <w:tc>
          <w:tcPr>
            <w:tcW w:w="1933" w:type="dxa"/>
            <w:shd w:val="clear" w:color="auto" w:fill="auto"/>
            <w:noWrap/>
            <w:vAlign w:val="bottom"/>
            <w:hideMark/>
          </w:tcPr>
          <w:p w14:paraId="330CE292" w14:textId="77777777" w:rsidR="003B34E5" w:rsidRPr="00C460BA" w:rsidRDefault="003B34E5" w:rsidP="004A3469">
            <w:pPr>
              <w:spacing w:after="0" w:line="240" w:lineRule="auto"/>
              <w:jc w:val="right"/>
              <w:rPr>
                <w:rFonts w:eastAsia="Times New Roman" w:cstheme="minorHAnsi"/>
                <w:lang w:val="en-US"/>
              </w:rPr>
            </w:pPr>
            <w:r w:rsidRPr="00C460BA">
              <w:rPr>
                <w:rFonts w:eastAsia="Times New Roman" w:cstheme="minorHAnsi"/>
                <w:lang w:val="en-US"/>
              </w:rPr>
              <w:t>-0.151</w:t>
            </w:r>
          </w:p>
        </w:tc>
        <w:tc>
          <w:tcPr>
            <w:tcW w:w="1372" w:type="dxa"/>
            <w:shd w:val="clear" w:color="auto" w:fill="auto"/>
            <w:noWrap/>
            <w:vAlign w:val="bottom"/>
            <w:hideMark/>
          </w:tcPr>
          <w:p w14:paraId="105CD7CE" w14:textId="77777777" w:rsidR="003B34E5" w:rsidRPr="00C460BA" w:rsidRDefault="003B34E5" w:rsidP="004A3469">
            <w:pPr>
              <w:spacing w:after="0" w:line="240" w:lineRule="auto"/>
              <w:jc w:val="right"/>
              <w:rPr>
                <w:rFonts w:eastAsia="Times New Roman" w:cstheme="minorHAnsi"/>
                <w:lang w:val="en-US"/>
              </w:rPr>
            </w:pPr>
            <w:r w:rsidRPr="00C460BA">
              <w:rPr>
                <w:rFonts w:eastAsia="Times New Roman" w:cstheme="minorHAnsi"/>
                <w:lang w:val="en-US"/>
              </w:rPr>
              <w:t>0.035</w:t>
            </w:r>
          </w:p>
        </w:tc>
        <w:tc>
          <w:tcPr>
            <w:tcW w:w="1372" w:type="dxa"/>
            <w:shd w:val="clear" w:color="auto" w:fill="auto"/>
            <w:noWrap/>
            <w:vAlign w:val="bottom"/>
            <w:hideMark/>
          </w:tcPr>
          <w:p w14:paraId="54CFA85E" w14:textId="77777777" w:rsidR="003B34E5" w:rsidRPr="00C460BA" w:rsidRDefault="003B34E5" w:rsidP="004A3469">
            <w:pPr>
              <w:spacing w:after="0" w:line="240" w:lineRule="auto"/>
              <w:jc w:val="right"/>
              <w:rPr>
                <w:rFonts w:eastAsia="Times New Roman" w:cstheme="minorHAnsi"/>
                <w:lang w:val="en-US"/>
              </w:rPr>
            </w:pPr>
            <w:r w:rsidRPr="00C460BA">
              <w:rPr>
                <w:rFonts w:eastAsia="Times New Roman" w:cstheme="minorHAnsi"/>
                <w:lang w:val="en-US"/>
              </w:rPr>
              <w:t>-4.365</w:t>
            </w:r>
          </w:p>
        </w:tc>
        <w:tc>
          <w:tcPr>
            <w:tcW w:w="1372" w:type="dxa"/>
            <w:shd w:val="clear" w:color="auto" w:fill="auto"/>
            <w:noWrap/>
            <w:vAlign w:val="bottom"/>
            <w:hideMark/>
          </w:tcPr>
          <w:p w14:paraId="3D7AF045" w14:textId="77777777" w:rsidR="003B34E5" w:rsidRPr="00C460BA" w:rsidRDefault="003B34E5" w:rsidP="004A3469">
            <w:pPr>
              <w:spacing w:after="0" w:line="240" w:lineRule="auto"/>
              <w:jc w:val="right"/>
              <w:rPr>
                <w:rFonts w:eastAsia="Times New Roman" w:cstheme="minorHAnsi"/>
                <w:b/>
                <w:bCs/>
                <w:lang w:val="en-US"/>
              </w:rPr>
            </w:pPr>
            <w:r w:rsidRPr="00C460BA">
              <w:rPr>
                <w:rFonts w:eastAsia="Times New Roman" w:cstheme="minorHAnsi"/>
                <w:b/>
                <w:bCs/>
                <w:lang w:val="en-US"/>
              </w:rPr>
              <w:t>&lt;0.001</w:t>
            </w:r>
          </w:p>
        </w:tc>
      </w:tr>
    </w:tbl>
    <w:p w14:paraId="01FAE904" w14:textId="77777777" w:rsidR="003B34E5" w:rsidRPr="00C460BA" w:rsidRDefault="003B34E5" w:rsidP="00941B6C">
      <w:pPr>
        <w:spacing w:line="276" w:lineRule="auto"/>
        <w:rPr>
          <w:rFonts w:cstheme="minorHAnsi"/>
          <w:b/>
          <w:bCs/>
        </w:rPr>
      </w:pPr>
    </w:p>
    <w:p w14:paraId="5A2F7B24" w14:textId="090276D5" w:rsidR="00402985" w:rsidRPr="00C460BA" w:rsidRDefault="00F23F7F" w:rsidP="00941B6C">
      <w:pPr>
        <w:spacing w:line="276" w:lineRule="auto"/>
        <w:rPr>
          <w:rFonts w:cstheme="minorHAnsi"/>
        </w:rPr>
      </w:pPr>
      <w:r w:rsidRPr="00C460BA">
        <w:rPr>
          <w:rFonts w:cstheme="minorHAnsi"/>
          <w:b/>
          <w:bCs/>
        </w:rPr>
        <w:t>Table 2</w:t>
      </w:r>
      <w:r w:rsidRPr="00C460BA">
        <w:rPr>
          <w:rFonts w:cstheme="minorHAnsi"/>
        </w:rPr>
        <w:t xml:space="preserve">. Significance of year-over-year changes in Waterloo Regional Police response categories </w:t>
      </w:r>
      <w:r w:rsidR="006D7CD0" w:rsidRPr="00C460BA">
        <w:rPr>
          <w:rFonts w:cstheme="minorHAnsi"/>
        </w:rPr>
        <w:t xml:space="preserve">and calls to the crisis line </w:t>
      </w:r>
      <w:r w:rsidR="0062198E" w:rsidRPr="00C460BA">
        <w:rPr>
          <w:rFonts w:cstheme="minorHAnsi"/>
        </w:rPr>
        <w:t>during the lockdown period from March 17 to May 4, 2020.</w:t>
      </w:r>
    </w:p>
    <w:p w14:paraId="6A7A1D1F" w14:textId="77777777" w:rsidR="004D3466" w:rsidRPr="00C460BA" w:rsidRDefault="004D3466" w:rsidP="00941B6C">
      <w:pPr>
        <w:spacing w:line="276" w:lineRule="auto"/>
        <w:rPr>
          <w:rFonts w:cstheme="minorHAnsi"/>
        </w:rPr>
      </w:pPr>
    </w:p>
    <w:p w14:paraId="69688488" w14:textId="5B8E4F9E" w:rsidR="00C669F8" w:rsidRPr="00C460BA" w:rsidRDefault="006A30E5" w:rsidP="00941B6C">
      <w:pPr>
        <w:spacing w:line="276" w:lineRule="auto"/>
        <w:rPr>
          <w:rFonts w:cstheme="minorHAnsi"/>
        </w:rPr>
      </w:pPr>
      <w:r w:rsidRPr="00C460BA">
        <w:rPr>
          <w:rFonts w:cstheme="minorHAnsi"/>
          <w:noProof/>
        </w:rPr>
        <w:lastRenderedPageBreak/>
        <w:drawing>
          <wp:inline distT="0" distB="0" distL="0" distR="0" wp14:anchorId="2EDFDC41" wp14:editId="3A144643">
            <wp:extent cx="5783580" cy="3391535"/>
            <wp:effectExtent l="0" t="0" r="762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1009" cy="3419348"/>
                    </a:xfrm>
                    <a:prstGeom prst="rect">
                      <a:avLst/>
                    </a:prstGeom>
                  </pic:spPr>
                </pic:pic>
              </a:graphicData>
            </a:graphic>
          </wp:inline>
        </w:drawing>
      </w:r>
    </w:p>
    <w:p w14:paraId="1A520A62" w14:textId="3E2EEB94" w:rsidR="00402985" w:rsidRPr="00C460BA" w:rsidRDefault="005F5168" w:rsidP="00941B6C">
      <w:pPr>
        <w:spacing w:line="276" w:lineRule="auto"/>
        <w:rPr>
          <w:rFonts w:cstheme="minorHAnsi"/>
        </w:rPr>
      </w:pPr>
      <w:r w:rsidRPr="00C460BA">
        <w:rPr>
          <w:rFonts w:cstheme="minorHAnsi"/>
          <w:b/>
          <w:bCs/>
        </w:rPr>
        <w:t>Figure 1</w:t>
      </w:r>
      <w:r w:rsidRPr="00C460BA">
        <w:rPr>
          <w:rFonts w:cstheme="minorHAnsi"/>
        </w:rPr>
        <w:t xml:space="preserve">. </w:t>
      </w:r>
      <w:r w:rsidR="006A30E5" w:rsidRPr="00C460BA">
        <w:rPr>
          <w:rFonts w:cstheme="minorHAnsi"/>
        </w:rPr>
        <w:t>Daily total Emergency Department volumes in three hospitals in Kitchener-Waterloo and d</w:t>
      </w:r>
      <w:r w:rsidR="004B07C0" w:rsidRPr="00C460BA">
        <w:rPr>
          <w:rFonts w:cstheme="minorHAnsi"/>
        </w:rPr>
        <w:t>aily n</w:t>
      </w:r>
      <w:r w:rsidRPr="00C460BA">
        <w:rPr>
          <w:rFonts w:cstheme="minorHAnsi"/>
        </w:rPr>
        <w:t>ew COVID</w:t>
      </w:r>
      <w:r w:rsidR="009E26FF" w:rsidRPr="00C460BA">
        <w:rPr>
          <w:rFonts w:cstheme="minorHAnsi"/>
        </w:rPr>
        <w:t>-19</w:t>
      </w:r>
      <w:r w:rsidR="005C03D8" w:rsidRPr="00C460BA">
        <w:rPr>
          <w:rFonts w:cstheme="minorHAnsi"/>
        </w:rPr>
        <w:t xml:space="preserve"> cases</w:t>
      </w:r>
      <w:r w:rsidR="001E53F6" w:rsidRPr="00C460BA">
        <w:rPr>
          <w:rFonts w:cstheme="minorHAnsi"/>
        </w:rPr>
        <w:t xml:space="preserve"> in the community</w:t>
      </w:r>
      <w:r w:rsidR="00C8245C" w:rsidRPr="00C460BA">
        <w:rPr>
          <w:rFonts w:cstheme="minorHAnsi"/>
        </w:rPr>
        <w:t xml:space="preserve"> </w:t>
      </w:r>
      <w:r w:rsidR="00BE2D36" w:rsidRPr="00C460BA">
        <w:rPr>
          <w:rFonts w:cstheme="minorHAnsi"/>
        </w:rPr>
        <w:t xml:space="preserve">from March 5 to September 5, </w:t>
      </w:r>
      <w:r w:rsidR="0062198E" w:rsidRPr="00C460BA">
        <w:rPr>
          <w:rFonts w:cstheme="minorHAnsi"/>
        </w:rPr>
        <w:t>2019-2020</w:t>
      </w:r>
      <w:r w:rsidRPr="00C460BA">
        <w:rPr>
          <w:rFonts w:cstheme="minorHAnsi"/>
        </w:rPr>
        <w:t>.</w:t>
      </w:r>
      <w:r w:rsidR="00546627" w:rsidRPr="00C460BA">
        <w:rPr>
          <w:rFonts w:cstheme="minorHAnsi"/>
        </w:rPr>
        <w:t xml:space="preserve"> </w:t>
      </w:r>
      <w:r w:rsidR="006A30E5" w:rsidRPr="00C460BA">
        <w:rPr>
          <w:rFonts w:cstheme="minorHAnsi"/>
        </w:rPr>
        <w:t>Trends were smoothed using the LOESS method</w:t>
      </w:r>
      <w:r w:rsidR="00FA67C7" w:rsidRPr="00C460BA">
        <w:rPr>
          <w:rFonts w:cstheme="minorHAnsi"/>
        </w:rPr>
        <w:t>, with</w:t>
      </w:r>
      <w:r w:rsidR="00286815" w:rsidRPr="00C460BA">
        <w:rPr>
          <w:rFonts w:cstheme="minorHAnsi"/>
        </w:rPr>
        <w:t xml:space="preserve"> </w:t>
      </w:r>
      <w:r w:rsidR="007744A3" w:rsidRPr="00C460BA">
        <w:rPr>
          <w:rFonts w:cstheme="minorHAnsi"/>
        </w:rPr>
        <w:t xml:space="preserve">a </w:t>
      </w:r>
      <w:r w:rsidR="00286815" w:rsidRPr="00C460BA">
        <w:rPr>
          <w:rFonts w:cstheme="minorHAnsi"/>
        </w:rPr>
        <w:t xml:space="preserve">95% confidence interval </w:t>
      </w:r>
      <w:r w:rsidR="007744A3" w:rsidRPr="00C460BA">
        <w:rPr>
          <w:rFonts w:cstheme="minorHAnsi"/>
        </w:rPr>
        <w:t>for predictions shaded in gray</w:t>
      </w:r>
      <w:r w:rsidR="006A30E5" w:rsidRPr="00C460BA">
        <w:rPr>
          <w:rFonts w:cstheme="minorHAnsi"/>
        </w:rPr>
        <w:t xml:space="preserve">. </w:t>
      </w:r>
      <w:r w:rsidR="00A5506A" w:rsidRPr="00C460BA">
        <w:rPr>
          <w:rFonts w:cstheme="minorHAnsi"/>
        </w:rPr>
        <w:t>The shaded areas indicate the period</w:t>
      </w:r>
      <w:r w:rsidR="006A30E5" w:rsidRPr="00C460BA">
        <w:rPr>
          <w:rFonts w:cstheme="minorHAnsi"/>
        </w:rPr>
        <w:t>s</w:t>
      </w:r>
      <w:r w:rsidR="00A5506A" w:rsidRPr="00C460BA">
        <w:rPr>
          <w:rFonts w:cstheme="minorHAnsi"/>
        </w:rPr>
        <w:t xml:space="preserve"> of </w:t>
      </w:r>
      <w:r w:rsidR="004B07C0" w:rsidRPr="00C460BA">
        <w:rPr>
          <w:rFonts w:cstheme="minorHAnsi"/>
        </w:rPr>
        <w:t>lockdown</w:t>
      </w:r>
      <w:r w:rsidR="00A5506A" w:rsidRPr="00C460BA">
        <w:rPr>
          <w:rFonts w:cstheme="minorHAnsi"/>
        </w:rPr>
        <w:t xml:space="preserve"> (red</w:t>
      </w:r>
      <w:r w:rsidR="006A30E5" w:rsidRPr="00C460BA">
        <w:rPr>
          <w:rFonts w:cstheme="minorHAnsi"/>
        </w:rPr>
        <w:t>) and</w:t>
      </w:r>
      <w:r w:rsidR="00A5506A" w:rsidRPr="00C460BA">
        <w:rPr>
          <w:rFonts w:cstheme="minorHAnsi"/>
        </w:rPr>
        <w:t xml:space="preserve"> diminishing restrictions (green).</w:t>
      </w:r>
    </w:p>
    <w:p w14:paraId="291058F8" w14:textId="77777777" w:rsidR="00A632C2" w:rsidRPr="00C460BA" w:rsidRDefault="00A632C2" w:rsidP="00941B6C">
      <w:pPr>
        <w:spacing w:line="276" w:lineRule="auto"/>
        <w:rPr>
          <w:rFonts w:cstheme="minorHAnsi"/>
        </w:rPr>
      </w:pPr>
    </w:p>
    <w:p w14:paraId="376F3734" w14:textId="488AC127" w:rsidR="00402985" w:rsidRPr="00C460BA" w:rsidRDefault="006A30E5" w:rsidP="00941B6C">
      <w:pPr>
        <w:spacing w:line="276" w:lineRule="auto"/>
        <w:rPr>
          <w:rFonts w:cstheme="minorHAnsi"/>
        </w:rPr>
      </w:pPr>
      <w:r w:rsidRPr="00C460BA">
        <w:rPr>
          <w:rFonts w:cstheme="minorHAnsi"/>
          <w:noProof/>
        </w:rPr>
        <w:lastRenderedPageBreak/>
        <w:drawing>
          <wp:inline distT="0" distB="0" distL="0" distR="0" wp14:anchorId="46316424" wp14:editId="412A9056">
            <wp:extent cx="5775960" cy="67017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9713" cy="6845379"/>
                    </a:xfrm>
                    <a:prstGeom prst="rect">
                      <a:avLst/>
                    </a:prstGeom>
                  </pic:spPr>
                </pic:pic>
              </a:graphicData>
            </a:graphic>
          </wp:inline>
        </w:drawing>
      </w:r>
    </w:p>
    <w:p w14:paraId="45A42CC3" w14:textId="5666A692" w:rsidR="00402985" w:rsidRPr="00C460BA" w:rsidRDefault="00546627" w:rsidP="00941B6C">
      <w:pPr>
        <w:spacing w:line="276" w:lineRule="auto"/>
        <w:rPr>
          <w:rFonts w:cstheme="minorHAnsi"/>
        </w:rPr>
      </w:pPr>
      <w:r w:rsidRPr="00C460BA">
        <w:rPr>
          <w:rFonts w:cstheme="minorHAnsi"/>
          <w:b/>
          <w:bCs/>
        </w:rPr>
        <w:t>Figure 2</w:t>
      </w:r>
      <w:r w:rsidRPr="00C460BA">
        <w:rPr>
          <w:rFonts w:cstheme="minorHAnsi"/>
        </w:rPr>
        <w:t xml:space="preserve">. Year-over-year </w:t>
      </w:r>
      <w:r w:rsidR="004B07C0" w:rsidRPr="00C460BA">
        <w:rPr>
          <w:rFonts w:cstheme="minorHAnsi"/>
        </w:rPr>
        <w:t xml:space="preserve">change </w:t>
      </w:r>
      <w:r w:rsidRPr="00C460BA">
        <w:rPr>
          <w:rFonts w:cstheme="minorHAnsi"/>
        </w:rPr>
        <w:t>between 201</w:t>
      </w:r>
      <w:r w:rsidR="0062198E" w:rsidRPr="00C460BA">
        <w:rPr>
          <w:rFonts w:cstheme="minorHAnsi"/>
        </w:rPr>
        <w:t>9</w:t>
      </w:r>
      <w:r w:rsidR="006A30E5" w:rsidRPr="00C460BA">
        <w:rPr>
          <w:rFonts w:cstheme="minorHAnsi"/>
        </w:rPr>
        <w:t xml:space="preserve"> and </w:t>
      </w:r>
      <w:r w:rsidRPr="00C460BA">
        <w:rPr>
          <w:rFonts w:cstheme="minorHAnsi"/>
        </w:rPr>
        <w:t>2020</w:t>
      </w:r>
      <w:r w:rsidR="00F23F7F" w:rsidRPr="00C460BA">
        <w:rPr>
          <w:rFonts w:cstheme="minorHAnsi"/>
        </w:rPr>
        <w:t xml:space="preserve"> in </w:t>
      </w:r>
      <w:r w:rsidR="00FA67C7" w:rsidRPr="00C460BA">
        <w:rPr>
          <w:rFonts w:cstheme="minorHAnsi"/>
        </w:rPr>
        <w:t xml:space="preserve">weekly mental health diagnoses </w:t>
      </w:r>
      <w:r w:rsidR="00DA46D9" w:rsidRPr="00C460BA">
        <w:rPr>
          <w:rFonts w:cstheme="minorHAnsi"/>
        </w:rPr>
        <w:t>in</w:t>
      </w:r>
      <w:r w:rsidR="00FA67C7" w:rsidRPr="00C460BA">
        <w:rPr>
          <w:rFonts w:cstheme="minorHAnsi"/>
        </w:rPr>
        <w:t xml:space="preserve"> </w:t>
      </w:r>
      <w:r w:rsidR="00F23F7F" w:rsidRPr="00C460BA">
        <w:rPr>
          <w:rFonts w:cstheme="minorHAnsi"/>
        </w:rPr>
        <w:t xml:space="preserve">three Emergency Departments in </w:t>
      </w:r>
      <w:r w:rsidR="00904BCE" w:rsidRPr="00C460BA">
        <w:rPr>
          <w:rFonts w:cstheme="minorHAnsi"/>
        </w:rPr>
        <w:t xml:space="preserve">the </w:t>
      </w:r>
      <w:r w:rsidR="00F23F7F" w:rsidRPr="00C460BA">
        <w:rPr>
          <w:rFonts w:cstheme="minorHAnsi"/>
        </w:rPr>
        <w:t>Kitchener-Waterloo</w:t>
      </w:r>
      <w:r w:rsidR="00F923F7" w:rsidRPr="00C460BA">
        <w:rPr>
          <w:rFonts w:cstheme="minorHAnsi"/>
        </w:rPr>
        <w:t xml:space="preserve"> </w:t>
      </w:r>
      <w:proofErr w:type="gramStart"/>
      <w:r w:rsidR="00FA67C7" w:rsidRPr="00C460BA">
        <w:rPr>
          <w:rFonts w:cstheme="minorHAnsi"/>
        </w:rPr>
        <w:t>region</w:t>
      </w:r>
      <w:proofErr w:type="gramEnd"/>
      <w:r w:rsidR="00FA67C7" w:rsidRPr="00C460BA">
        <w:rPr>
          <w:rFonts w:cstheme="minorHAnsi"/>
        </w:rPr>
        <w:t xml:space="preserve">: </w:t>
      </w:r>
      <w:r w:rsidR="006A30E5" w:rsidRPr="00C460BA">
        <w:rPr>
          <w:rFonts w:cstheme="minorHAnsi"/>
        </w:rPr>
        <w:t>alcohol related</w:t>
      </w:r>
      <w:r w:rsidR="00F923F7" w:rsidRPr="00C460BA">
        <w:rPr>
          <w:rFonts w:cstheme="minorHAnsi"/>
        </w:rPr>
        <w:t xml:space="preserve">, </w:t>
      </w:r>
      <w:r w:rsidR="006A30E5" w:rsidRPr="00C460BA">
        <w:rPr>
          <w:rFonts w:cstheme="minorHAnsi"/>
        </w:rPr>
        <w:t xml:space="preserve">involuntary </w:t>
      </w:r>
      <w:r w:rsidR="00DA46D9" w:rsidRPr="00C460BA">
        <w:rPr>
          <w:rFonts w:cstheme="minorHAnsi"/>
        </w:rPr>
        <w:t>F</w:t>
      </w:r>
      <w:r w:rsidR="006A30E5" w:rsidRPr="00C460BA">
        <w:rPr>
          <w:rFonts w:cstheme="minorHAnsi"/>
        </w:rPr>
        <w:t>orm 1</w:t>
      </w:r>
      <w:r w:rsidRPr="00C460BA">
        <w:rPr>
          <w:rFonts w:cstheme="minorHAnsi"/>
        </w:rPr>
        <w:t xml:space="preserve">, </w:t>
      </w:r>
      <w:r w:rsidR="006A30E5" w:rsidRPr="00C460BA">
        <w:rPr>
          <w:rFonts w:cstheme="minorHAnsi"/>
        </w:rPr>
        <w:t>mood related</w:t>
      </w:r>
      <w:r w:rsidR="00F923F7" w:rsidRPr="00C460BA">
        <w:rPr>
          <w:rFonts w:cstheme="minorHAnsi"/>
        </w:rPr>
        <w:t xml:space="preserve">, </w:t>
      </w:r>
      <w:r w:rsidR="006A30E5" w:rsidRPr="00C460BA">
        <w:rPr>
          <w:rFonts w:cstheme="minorHAnsi"/>
        </w:rPr>
        <w:t>psychosis related</w:t>
      </w:r>
      <w:r w:rsidRPr="00C460BA">
        <w:rPr>
          <w:rFonts w:cstheme="minorHAnsi"/>
        </w:rPr>
        <w:t xml:space="preserve">, </w:t>
      </w:r>
      <w:r w:rsidR="006A30E5" w:rsidRPr="00C460BA">
        <w:rPr>
          <w:rFonts w:cstheme="minorHAnsi"/>
        </w:rPr>
        <w:t>self-harm related</w:t>
      </w:r>
      <w:r w:rsidRPr="00C460BA">
        <w:rPr>
          <w:rFonts w:cstheme="minorHAnsi"/>
        </w:rPr>
        <w:t xml:space="preserve">, </w:t>
      </w:r>
      <w:r w:rsidR="00F923F7" w:rsidRPr="00C460BA">
        <w:rPr>
          <w:rFonts w:cstheme="minorHAnsi"/>
        </w:rPr>
        <w:t xml:space="preserve">situational crisis, </w:t>
      </w:r>
      <w:r w:rsidR="00FA67C7" w:rsidRPr="00C460BA">
        <w:rPr>
          <w:rFonts w:cstheme="minorHAnsi"/>
        </w:rPr>
        <w:t xml:space="preserve">and </w:t>
      </w:r>
      <w:r w:rsidR="006A30E5" w:rsidRPr="00C460BA">
        <w:rPr>
          <w:rFonts w:cstheme="minorHAnsi"/>
        </w:rPr>
        <w:t xml:space="preserve">substance </w:t>
      </w:r>
      <w:r w:rsidR="00F923F7" w:rsidRPr="00C460BA">
        <w:rPr>
          <w:rFonts w:cstheme="minorHAnsi"/>
        </w:rPr>
        <w:t>related</w:t>
      </w:r>
      <w:r w:rsidR="00FA67C7" w:rsidRPr="00C460BA">
        <w:rPr>
          <w:rFonts w:cstheme="minorHAnsi"/>
        </w:rPr>
        <w:t>.</w:t>
      </w:r>
      <w:r w:rsidR="006A30E5" w:rsidRPr="00C460BA">
        <w:rPr>
          <w:rFonts w:cstheme="minorHAnsi"/>
        </w:rPr>
        <w:t xml:space="preserve"> </w:t>
      </w:r>
      <w:r w:rsidR="00FA67C7" w:rsidRPr="00C460BA">
        <w:rPr>
          <w:rFonts w:cstheme="minorHAnsi"/>
        </w:rPr>
        <w:t>T</w:t>
      </w:r>
      <w:r w:rsidR="006A30E5" w:rsidRPr="00C460BA">
        <w:rPr>
          <w:rFonts w:cstheme="minorHAnsi"/>
        </w:rPr>
        <w:t>otal weekly mental health diagnoses</w:t>
      </w:r>
      <w:r w:rsidR="00FA67C7" w:rsidRPr="00C460BA">
        <w:rPr>
          <w:rFonts w:cstheme="minorHAnsi"/>
        </w:rPr>
        <w:t xml:space="preserve"> were also compared</w:t>
      </w:r>
      <w:r w:rsidR="006A30E5" w:rsidRPr="00C460BA">
        <w:rPr>
          <w:rFonts w:cstheme="minorHAnsi"/>
        </w:rPr>
        <w:t xml:space="preserve">. </w:t>
      </w:r>
      <w:r w:rsidR="00DA46D9" w:rsidRPr="00C460BA">
        <w:rPr>
          <w:rFonts w:cstheme="minorHAnsi"/>
        </w:rPr>
        <w:t>S</w:t>
      </w:r>
      <w:r w:rsidR="00A5506A" w:rsidRPr="00C460BA">
        <w:rPr>
          <w:rFonts w:cstheme="minorHAnsi"/>
        </w:rPr>
        <w:t>haded areas indicate period</w:t>
      </w:r>
      <w:r w:rsidR="006A30E5" w:rsidRPr="00C460BA">
        <w:rPr>
          <w:rFonts w:cstheme="minorHAnsi"/>
        </w:rPr>
        <w:t>s</w:t>
      </w:r>
      <w:r w:rsidR="00A5506A" w:rsidRPr="00C460BA">
        <w:rPr>
          <w:rFonts w:cstheme="minorHAnsi"/>
        </w:rPr>
        <w:t xml:space="preserve"> of </w:t>
      </w:r>
      <w:r w:rsidR="004B07C0" w:rsidRPr="00C460BA">
        <w:rPr>
          <w:rFonts w:cstheme="minorHAnsi"/>
        </w:rPr>
        <w:t>lockdown</w:t>
      </w:r>
      <w:r w:rsidR="00A5506A" w:rsidRPr="00C460BA">
        <w:rPr>
          <w:rFonts w:cstheme="minorHAnsi"/>
        </w:rPr>
        <w:t xml:space="preserve"> (red)</w:t>
      </w:r>
      <w:r w:rsidR="006A30E5" w:rsidRPr="00C460BA">
        <w:rPr>
          <w:rFonts w:cstheme="minorHAnsi"/>
        </w:rPr>
        <w:t xml:space="preserve"> </w:t>
      </w:r>
      <w:r w:rsidR="00A5506A" w:rsidRPr="00C460BA">
        <w:rPr>
          <w:rFonts w:cstheme="minorHAnsi"/>
        </w:rPr>
        <w:t>and diminishing</w:t>
      </w:r>
      <w:r w:rsidR="007C5C56" w:rsidRPr="00C460BA">
        <w:rPr>
          <w:rFonts w:cstheme="minorHAnsi"/>
        </w:rPr>
        <w:t xml:space="preserve"> </w:t>
      </w:r>
      <w:r w:rsidR="00A5506A" w:rsidRPr="00C460BA">
        <w:rPr>
          <w:rFonts w:cstheme="minorHAnsi"/>
        </w:rPr>
        <w:t>restrictions (green).</w:t>
      </w:r>
    </w:p>
    <w:p w14:paraId="47C9FA9D" w14:textId="77777777" w:rsidR="00A632C2" w:rsidRPr="00C460BA" w:rsidRDefault="00A632C2" w:rsidP="00941B6C">
      <w:pPr>
        <w:spacing w:line="276" w:lineRule="auto"/>
        <w:rPr>
          <w:rFonts w:cstheme="minorHAnsi"/>
        </w:rPr>
      </w:pPr>
    </w:p>
    <w:p w14:paraId="705B2569" w14:textId="79489769" w:rsidR="00402985" w:rsidRPr="00C460BA" w:rsidRDefault="00C460BA" w:rsidP="00941B6C">
      <w:pPr>
        <w:spacing w:line="276" w:lineRule="auto"/>
        <w:rPr>
          <w:rFonts w:cstheme="minorHAnsi"/>
        </w:rPr>
      </w:pPr>
      <w:r w:rsidRPr="00C460BA">
        <w:rPr>
          <w:rFonts w:cstheme="minorHAnsi"/>
          <w:noProof/>
        </w:rPr>
        <w:drawing>
          <wp:inline distT="0" distB="0" distL="0" distR="0" wp14:anchorId="75EB37E8" wp14:editId="2A8BA479">
            <wp:extent cx="5207000" cy="6738503"/>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5122" cy="6800779"/>
                    </a:xfrm>
                    <a:prstGeom prst="rect">
                      <a:avLst/>
                    </a:prstGeom>
                  </pic:spPr>
                </pic:pic>
              </a:graphicData>
            </a:graphic>
          </wp:inline>
        </w:drawing>
      </w:r>
    </w:p>
    <w:p w14:paraId="6D744953" w14:textId="71B6FF7F" w:rsidR="00AE6EFB" w:rsidRPr="00C460BA" w:rsidRDefault="00546627" w:rsidP="00941B6C">
      <w:pPr>
        <w:spacing w:line="276" w:lineRule="auto"/>
        <w:rPr>
          <w:rFonts w:cstheme="minorHAnsi"/>
        </w:rPr>
      </w:pPr>
      <w:r w:rsidRPr="00C460BA">
        <w:rPr>
          <w:rFonts w:cstheme="minorHAnsi"/>
          <w:b/>
          <w:bCs/>
        </w:rPr>
        <w:t>Figure 3</w:t>
      </w:r>
      <w:r w:rsidRPr="00C460BA">
        <w:rPr>
          <w:rFonts w:cstheme="minorHAnsi"/>
        </w:rPr>
        <w:t>. Year</w:t>
      </w:r>
      <w:r w:rsidR="0062198E" w:rsidRPr="00C460BA">
        <w:rPr>
          <w:rFonts w:cstheme="minorHAnsi"/>
        </w:rPr>
        <w:t>-</w:t>
      </w:r>
      <w:r w:rsidRPr="00C460BA">
        <w:rPr>
          <w:rFonts w:cstheme="minorHAnsi"/>
        </w:rPr>
        <w:t>over</w:t>
      </w:r>
      <w:r w:rsidR="0062198E" w:rsidRPr="00C460BA">
        <w:rPr>
          <w:rFonts w:cstheme="minorHAnsi"/>
        </w:rPr>
        <w:t>-</w:t>
      </w:r>
      <w:r w:rsidRPr="00C460BA">
        <w:rPr>
          <w:rFonts w:cstheme="minorHAnsi"/>
        </w:rPr>
        <w:t xml:space="preserve">year change in </w:t>
      </w:r>
      <w:r w:rsidR="00B2051A" w:rsidRPr="00C460BA">
        <w:rPr>
          <w:rFonts w:cstheme="minorHAnsi"/>
        </w:rPr>
        <w:t xml:space="preserve">weekly </w:t>
      </w:r>
      <w:r w:rsidRPr="00C460BA">
        <w:rPr>
          <w:rFonts w:cstheme="minorHAnsi"/>
        </w:rPr>
        <w:t>Waterloo Regional Police responses</w:t>
      </w:r>
      <w:r w:rsidR="0062198E" w:rsidRPr="00C460BA">
        <w:rPr>
          <w:rFonts w:cstheme="minorHAnsi"/>
        </w:rPr>
        <w:t xml:space="preserve"> between 2019</w:t>
      </w:r>
      <w:r w:rsidR="006A30E5" w:rsidRPr="00C460BA">
        <w:rPr>
          <w:rFonts w:cstheme="minorHAnsi"/>
        </w:rPr>
        <w:t xml:space="preserve"> and </w:t>
      </w:r>
      <w:r w:rsidR="0062198E" w:rsidRPr="00C460BA">
        <w:rPr>
          <w:rFonts w:cstheme="minorHAnsi"/>
        </w:rPr>
        <w:t>2020</w:t>
      </w:r>
      <w:r w:rsidR="00F923F7" w:rsidRPr="00C460BA">
        <w:rPr>
          <w:rFonts w:cstheme="minorHAnsi"/>
        </w:rPr>
        <w:t xml:space="preserve"> for </w:t>
      </w:r>
      <w:r w:rsidR="006A30E5" w:rsidRPr="00C460BA">
        <w:rPr>
          <w:rFonts w:cstheme="minorHAnsi"/>
        </w:rPr>
        <w:t xml:space="preserve">assault, </w:t>
      </w:r>
      <w:r w:rsidR="00F923F7" w:rsidRPr="00C460BA">
        <w:rPr>
          <w:rFonts w:cstheme="minorHAnsi"/>
        </w:rPr>
        <w:t>domestic dispute</w:t>
      </w:r>
      <w:r w:rsidR="00FA67C7" w:rsidRPr="00C460BA">
        <w:rPr>
          <w:rFonts w:cstheme="minorHAnsi"/>
        </w:rPr>
        <w:t xml:space="preserve">, intoxication, </w:t>
      </w:r>
      <w:r w:rsidR="00556730" w:rsidRPr="00C460BA">
        <w:rPr>
          <w:rFonts w:cstheme="minorHAnsi"/>
        </w:rPr>
        <w:t xml:space="preserve">and </w:t>
      </w:r>
      <w:r w:rsidR="00FA67C7" w:rsidRPr="00C460BA">
        <w:rPr>
          <w:rFonts w:cstheme="minorHAnsi"/>
        </w:rPr>
        <w:t>suicide attempts</w:t>
      </w:r>
      <w:r w:rsidR="006A30E5" w:rsidRPr="00C460BA">
        <w:rPr>
          <w:rFonts w:cstheme="minorHAnsi"/>
        </w:rPr>
        <w:t xml:space="preserve">. </w:t>
      </w:r>
      <w:r w:rsidR="00FA67C7" w:rsidRPr="00C460BA">
        <w:rPr>
          <w:rFonts w:cstheme="minorHAnsi"/>
        </w:rPr>
        <w:t>Total</w:t>
      </w:r>
      <w:r w:rsidR="00C460BA" w:rsidRPr="00C460BA">
        <w:rPr>
          <w:rFonts w:cstheme="minorHAnsi"/>
        </w:rPr>
        <w:t xml:space="preserve"> police</w:t>
      </w:r>
      <w:r w:rsidR="00FA67C7" w:rsidRPr="00C460BA">
        <w:rPr>
          <w:rFonts w:cstheme="minorHAnsi"/>
        </w:rPr>
        <w:t xml:space="preserve"> responses </w:t>
      </w:r>
      <w:r w:rsidR="006D7CD0" w:rsidRPr="00C460BA">
        <w:rPr>
          <w:rFonts w:cstheme="minorHAnsi"/>
        </w:rPr>
        <w:t xml:space="preserve">and calls to the crisis line were also compared. </w:t>
      </w:r>
      <w:r w:rsidR="004E51D4" w:rsidRPr="00C460BA">
        <w:rPr>
          <w:rFonts w:cstheme="minorHAnsi"/>
        </w:rPr>
        <w:t>The shaded area</w:t>
      </w:r>
      <w:r w:rsidR="00927E7F" w:rsidRPr="00C460BA">
        <w:rPr>
          <w:rFonts w:cstheme="minorHAnsi"/>
        </w:rPr>
        <w:t>s</w:t>
      </w:r>
      <w:r w:rsidR="004E51D4" w:rsidRPr="00C460BA">
        <w:rPr>
          <w:rFonts w:cstheme="minorHAnsi"/>
        </w:rPr>
        <w:t xml:space="preserve"> indicate the period</w:t>
      </w:r>
      <w:r w:rsidR="00FA67C7" w:rsidRPr="00C460BA">
        <w:rPr>
          <w:rFonts w:cstheme="minorHAnsi"/>
        </w:rPr>
        <w:t>s</w:t>
      </w:r>
      <w:r w:rsidR="004E51D4" w:rsidRPr="00C460BA">
        <w:rPr>
          <w:rFonts w:cstheme="minorHAnsi"/>
        </w:rPr>
        <w:t xml:space="preserve"> of </w:t>
      </w:r>
      <w:r w:rsidR="00B2051A" w:rsidRPr="00C460BA">
        <w:rPr>
          <w:rFonts w:cstheme="minorHAnsi"/>
        </w:rPr>
        <w:t>lockdown</w:t>
      </w:r>
      <w:r w:rsidR="00927E7F" w:rsidRPr="00C460BA">
        <w:rPr>
          <w:rFonts w:cstheme="minorHAnsi"/>
        </w:rPr>
        <w:t xml:space="preserve"> (red</w:t>
      </w:r>
      <w:r w:rsidR="00FA67C7" w:rsidRPr="00C460BA">
        <w:rPr>
          <w:rFonts w:cstheme="minorHAnsi"/>
        </w:rPr>
        <w:t xml:space="preserve">) </w:t>
      </w:r>
      <w:r w:rsidR="00927E7F" w:rsidRPr="00C460BA">
        <w:rPr>
          <w:rFonts w:cstheme="minorHAnsi"/>
        </w:rPr>
        <w:t>and diminishing</w:t>
      </w:r>
      <w:r w:rsidR="007C5C56" w:rsidRPr="00C460BA">
        <w:rPr>
          <w:rFonts w:cstheme="minorHAnsi"/>
        </w:rPr>
        <w:t xml:space="preserve"> </w:t>
      </w:r>
      <w:r w:rsidR="00927E7F" w:rsidRPr="00C460BA">
        <w:rPr>
          <w:rFonts w:cstheme="minorHAnsi"/>
        </w:rPr>
        <w:t>restrictions (green)</w:t>
      </w:r>
      <w:r w:rsidR="004E51D4" w:rsidRPr="00C460BA">
        <w:rPr>
          <w:rFonts w:cstheme="minorHAnsi"/>
        </w:rPr>
        <w:t>.</w:t>
      </w:r>
    </w:p>
    <w:p w14:paraId="7F7711A1" w14:textId="15EC5496" w:rsidR="00AE6EFB" w:rsidRPr="00C460BA" w:rsidRDefault="00AE6EFB" w:rsidP="00941B6C">
      <w:pPr>
        <w:spacing w:line="276" w:lineRule="auto"/>
        <w:rPr>
          <w:rFonts w:cstheme="minorHAnsi"/>
        </w:rPr>
      </w:pPr>
    </w:p>
    <w:p w14:paraId="2675C527" w14:textId="4284D612" w:rsidR="00AE6EFB" w:rsidRPr="00C460BA" w:rsidRDefault="00AE6EFB" w:rsidP="00941B6C">
      <w:pPr>
        <w:spacing w:line="276" w:lineRule="auto"/>
        <w:rPr>
          <w:rFonts w:cstheme="minorHAnsi"/>
        </w:rPr>
      </w:pPr>
      <w:r w:rsidRPr="00C460BA">
        <w:rPr>
          <w:rFonts w:cstheme="minorHAnsi"/>
        </w:rPr>
        <w:t xml:space="preserve">Figure 4 shows the significant changes in mean and </w:t>
      </w:r>
      <w:r w:rsidR="00AB2D78" w:rsidRPr="00C460BA">
        <w:rPr>
          <w:rFonts w:cstheme="minorHAnsi"/>
        </w:rPr>
        <w:t xml:space="preserve">variance for daily ED visits, total weekly mental health diagnoses, </w:t>
      </w:r>
      <w:r w:rsidR="00EE3791" w:rsidRPr="00C460BA">
        <w:rPr>
          <w:rFonts w:cstheme="minorHAnsi"/>
        </w:rPr>
        <w:t xml:space="preserve">total weekly crisis calls, and </w:t>
      </w:r>
      <w:r w:rsidR="00AB2D78" w:rsidRPr="00C460BA">
        <w:rPr>
          <w:rFonts w:cstheme="minorHAnsi"/>
        </w:rPr>
        <w:t>total weekly police responses from March 5 to September 5, 2020. There was a significant decrease in daily ED visits on March 20</w:t>
      </w:r>
      <w:r w:rsidR="00555C4C" w:rsidRPr="00C460BA">
        <w:rPr>
          <w:rFonts w:cstheme="minorHAnsi"/>
        </w:rPr>
        <w:t xml:space="preserve"> </w:t>
      </w:r>
      <w:r w:rsidR="00AB2D78" w:rsidRPr="00C460BA">
        <w:rPr>
          <w:rFonts w:cstheme="minorHAnsi"/>
        </w:rPr>
        <w:t>and there were significant increases on April 29 and May 24</w:t>
      </w:r>
      <w:r w:rsidR="00555C4C" w:rsidRPr="00C460BA">
        <w:rPr>
          <w:rFonts w:cstheme="minorHAnsi"/>
        </w:rPr>
        <w:t xml:space="preserve">, points </w:t>
      </w:r>
      <w:r w:rsidR="00AB2D78" w:rsidRPr="00C460BA">
        <w:rPr>
          <w:rFonts w:cstheme="minorHAnsi"/>
        </w:rPr>
        <w:t xml:space="preserve">close in time to the beginning of lockdown and the </w:t>
      </w:r>
      <w:r w:rsidR="00555C4C" w:rsidRPr="00C460BA">
        <w:rPr>
          <w:rFonts w:cstheme="minorHAnsi"/>
        </w:rPr>
        <w:t xml:space="preserve">easing </w:t>
      </w:r>
      <w:r w:rsidR="00AB2D78" w:rsidRPr="00C460BA">
        <w:rPr>
          <w:rFonts w:cstheme="minorHAnsi"/>
        </w:rPr>
        <w:t xml:space="preserve">of restrictions. There was a significant increase in weekly mental health diagnoses starting in the week of July 12 – July 18. </w:t>
      </w:r>
      <w:r w:rsidR="006D7CD0" w:rsidRPr="00C460BA">
        <w:rPr>
          <w:rFonts w:cstheme="minorHAnsi"/>
        </w:rPr>
        <w:t xml:space="preserve">There was a significant increase in crisis calls starting in the week of </w:t>
      </w:r>
      <w:r w:rsidR="006D7CD0" w:rsidRPr="00C460BA">
        <w:rPr>
          <w:rFonts w:cstheme="minorHAnsi"/>
        </w:rPr>
        <w:t>May 31 – June 6, the same week that many guidelines, such as gathering restrictions, were eased.</w:t>
      </w:r>
      <w:r w:rsidR="006D7CD0" w:rsidRPr="00C460BA">
        <w:rPr>
          <w:rFonts w:cstheme="minorHAnsi"/>
        </w:rPr>
        <w:t xml:space="preserve"> </w:t>
      </w:r>
      <w:r w:rsidR="00555C4C" w:rsidRPr="00C460BA">
        <w:rPr>
          <w:rFonts w:cstheme="minorHAnsi"/>
        </w:rPr>
        <w:t xml:space="preserve">There was a significant increase in weekly police responses starting in the week of </w:t>
      </w:r>
      <w:r w:rsidR="006D7CD0" w:rsidRPr="00C460BA">
        <w:rPr>
          <w:rFonts w:cstheme="minorHAnsi"/>
        </w:rPr>
        <w:t>June 14 – June 20</w:t>
      </w:r>
      <w:r w:rsidR="00555C4C" w:rsidRPr="00C460BA">
        <w:rPr>
          <w:rFonts w:cstheme="minorHAnsi"/>
        </w:rPr>
        <w:t>.</w:t>
      </w:r>
      <w:r w:rsidR="006D7CD0" w:rsidRPr="00C460BA">
        <w:rPr>
          <w:rFonts w:cstheme="minorHAnsi"/>
        </w:rPr>
        <w:t xml:space="preserve"> </w:t>
      </w:r>
    </w:p>
    <w:p w14:paraId="54D50651" w14:textId="3C5E0A2D" w:rsidR="00504E1D" w:rsidRPr="00C460BA" w:rsidRDefault="004D612A" w:rsidP="00941B6C">
      <w:pPr>
        <w:spacing w:line="276" w:lineRule="auto"/>
        <w:rPr>
          <w:rFonts w:cstheme="minorHAnsi"/>
        </w:rPr>
      </w:pPr>
      <w:r w:rsidRPr="00C460BA">
        <w:rPr>
          <w:rFonts w:cstheme="minorHAnsi"/>
          <w:noProof/>
        </w:rPr>
        <w:lastRenderedPageBreak/>
        <w:drawing>
          <wp:inline distT="0" distB="0" distL="0" distR="0" wp14:anchorId="25A6A836" wp14:editId="5DDE3832">
            <wp:extent cx="5269897" cy="6819900"/>
            <wp:effectExtent l="0" t="0" r="63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070" cy="6877066"/>
                    </a:xfrm>
                    <a:prstGeom prst="rect">
                      <a:avLst/>
                    </a:prstGeom>
                  </pic:spPr>
                </pic:pic>
              </a:graphicData>
            </a:graphic>
          </wp:inline>
        </w:drawing>
      </w:r>
    </w:p>
    <w:p w14:paraId="76713543" w14:textId="274EEF3A" w:rsidR="00135339" w:rsidRPr="00C460BA" w:rsidRDefault="00135339" w:rsidP="00135339">
      <w:pPr>
        <w:spacing w:line="276" w:lineRule="auto"/>
        <w:rPr>
          <w:rFonts w:cstheme="minorHAnsi"/>
        </w:rPr>
      </w:pPr>
      <w:r w:rsidRPr="00C460BA">
        <w:rPr>
          <w:rFonts w:cstheme="minorHAnsi"/>
          <w:b/>
          <w:bCs/>
        </w:rPr>
        <w:t>Figure 4</w:t>
      </w:r>
      <w:r w:rsidRPr="00C460BA">
        <w:rPr>
          <w:rFonts w:cstheme="minorHAnsi"/>
        </w:rPr>
        <w:t xml:space="preserve">. </w:t>
      </w:r>
      <w:r w:rsidR="004D3466" w:rsidRPr="00C460BA">
        <w:rPr>
          <w:rFonts w:cstheme="minorHAnsi"/>
        </w:rPr>
        <w:t xml:space="preserve">Changepoints in daily ED visits, total weekly mental health diagnoses, </w:t>
      </w:r>
      <w:r w:rsidR="00556730" w:rsidRPr="00C460BA">
        <w:rPr>
          <w:rFonts w:cstheme="minorHAnsi"/>
        </w:rPr>
        <w:t xml:space="preserve">total weekly crisis calls, </w:t>
      </w:r>
      <w:r w:rsidR="004D3466" w:rsidRPr="00C460BA">
        <w:rPr>
          <w:rFonts w:cstheme="minorHAnsi"/>
        </w:rPr>
        <w:t>and total weekly police responses</w:t>
      </w:r>
      <w:r w:rsidR="00304006" w:rsidRPr="00C460BA">
        <w:rPr>
          <w:rFonts w:cstheme="minorHAnsi"/>
        </w:rPr>
        <w:t xml:space="preserve"> </w:t>
      </w:r>
      <w:r w:rsidR="004D3466" w:rsidRPr="00C460BA">
        <w:rPr>
          <w:rFonts w:cstheme="minorHAnsi"/>
        </w:rPr>
        <w:t>from March 5 to September 5, 2020. Changepoints indicate significant changes in mean and variance</w:t>
      </w:r>
      <w:r w:rsidR="009F3421" w:rsidRPr="00C460BA">
        <w:rPr>
          <w:rFonts w:cstheme="minorHAnsi"/>
        </w:rPr>
        <w:t>, as calculated by the PELT method. Changepoints are denoted by dashed vertical lines and segment means are denoted by horizontal lines. The shaded areas indicate the periods of lockdown (red) and diminishing restrictions (green).</w:t>
      </w:r>
    </w:p>
    <w:p w14:paraId="479A54BD" w14:textId="7B56E006" w:rsidR="009D09F5" w:rsidRDefault="009D09F5" w:rsidP="00941B6C">
      <w:pPr>
        <w:spacing w:line="276" w:lineRule="auto"/>
      </w:pPr>
    </w:p>
    <w:p w14:paraId="69D2AFE9" w14:textId="05F2141C" w:rsidR="009D09F5" w:rsidRPr="00B27ABD" w:rsidRDefault="00B27ABD" w:rsidP="00941B6C">
      <w:pPr>
        <w:spacing w:line="276" w:lineRule="auto"/>
        <w:rPr>
          <w:b/>
          <w:bCs/>
          <w:u w:val="single"/>
        </w:rPr>
      </w:pPr>
      <w:r w:rsidRPr="00B27ABD">
        <w:rPr>
          <w:b/>
          <w:bCs/>
          <w:u w:val="single"/>
        </w:rPr>
        <w:t>Discussion</w:t>
      </w:r>
    </w:p>
    <w:p w14:paraId="06E3C3ED" w14:textId="09C6EA7E" w:rsidR="00B2051A" w:rsidRDefault="00BA34BA" w:rsidP="00941B6C">
      <w:pPr>
        <w:spacing w:line="276" w:lineRule="auto"/>
      </w:pPr>
      <w:r>
        <w:t xml:space="preserve">This study examined the association between </w:t>
      </w:r>
      <w:r w:rsidR="00C2604F">
        <w:t xml:space="preserve">the </w:t>
      </w:r>
      <w:r>
        <w:t xml:space="preserve">COVID-19 </w:t>
      </w:r>
      <w:r w:rsidR="00FF40F3">
        <w:t xml:space="preserve">pandemic </w:t>
      </w:r>
      <w:r w:rsidR="007324F6">
        <w:t>lockdown</w:t>
      </w:r>
      <w:r>
        <w:t xml:space="preserve"> and </w:t>
      </w:r>
      <w:r w:rsidR="007324F6">
        <w:t>short-term</w:t>
      </w:r>
      <w:r>
        <w:t xml:space="preserve"> </w:t>
      </w:r>
      <w:r w:rsidR="005822E2">
        <w:t xml:space="preserve">changes in emergency </w:t>
      </w:r>
      <w:r>
        <w:t xml:space="preserve">mental health and social services usage in a mid-sized Canadian </w:t>
      </w:r>
      <w:r w:rsidR="00CF0169">
        <w:t>city</w:t>
      </w:r>
      <w:r>
        <w:t xml:space="preserve">. </w:t>
      </w:r>
      <w:r w:rsidR="00B2051A">
        <w:t xml:space="preserve">Contrary to our hypothesis, we found </w:t>
      </w:r>
      <w:r w:rsidR="00C56C77">
        <w:t>a generalized decrease in</w:t>
      </w:r>
      <w:r w:rsidR="00B2051A">
        <w:t xml:space="preserve"> mental health </w:t>
      </w:r>
      <w:r w:rsidR="0087524A">
        <w:t xml:space="preserve">emergency </w:t>
      </w:r>
      <w:r w:rsidR="00B2051A">
        <w:t>visits</w:t>
      </w:r>
      <w:r w:rsidR="0087524A">
        <w:t xml:space="preserve"> and calls</w:t>
      </w:r>
      <w:r w:rsidR="00C56C77">
        <w:t xml:space="preserve"> that</w:t>
      </w:r>
      <w:r w:rsidR="00B2051A">
        <w:t xml:space="preserve"> largely mirrored the overall decrease in emergency services usage during the lockdown period</w:t>
      </w:r>
      <w:r>
        <w:t xml:space="preserve">. </w:t>
      </w:r>
      <w:r w:rsidR="00233B3E">
        <w:t>Th</w:t>
      </w:r>
      <w:r w:rsidR="00B2051A">
        <w:t>is</w:t>
      </w:r>
      <w:r w:rsidR="00233B3E">
        <w:t xml:space="preserve"> finding is unexpected, given the current focus on </w:t>
      </w:r>
      <w:r w:rsidR="005822E2">
        <w:t xml:space="preserve">acutely </w:t>
      </w:r>
      <w:r w:rsidR="00233B3E">
        <w:t>deteriorating mental healt</w:t>
      </w:r>
      <w:r w:rsidR="000E1A24">
        <w:t xml:space="preserve">h </w:t>
      </w:r>
      <w:r w:rsidR="000E1A24" w:rsidRPr="000E1A24">
        <w:rPr>
          <w:color w:val="ED7D31" w:themeColor="accent2"/>
        </w:rPr>
        <w:t>in various populations</w:t>
      </w:r>
      <w:r w:rsidR="000E1A24">
        <w:rPr>
          <w:color w:val="ED7D31" w:themeColor="accent2"/>
        </w:rPr>
        <w:t xml:space="preserve"> (Mazza) </w:t>
      </w:r>
      <w:r w:rsidR="00627A91" w:rsidRPr="00627A91">
        <w:rPr>
          <w:vertAlign w:val="superscript"/>
        </w:rPr>
        <w:t>21</w:t>
      </w:r>
      <w:r w:rsidR="00233B3E">
        <w:t>, as well as fears of increased suicide rates</w:t>
      </w:r>
      <w:r w:rsidR="00627A91" w:rsidRPr="00627A91">
        <w:rPr>
          <w:vertAlign w:val="superscript"/>
        </w:rPr>
        <w:t>22</w:t>
      </w:r>
      <w:r w:rsidR="00233B3E">
        <w:t xml:space="preserve">. </w:t>
      </w:r>
    </w:p>
    <w:p w14:paraId="2C662908" w14:textId="0728EBB6" w:rsidR="00BA34BA" w:rsidRPr="000807CB" w:rsidRDefault="00233B3E" w:rsidP="00941B6C">
      <w:pPr>
        <w:spacing w:line="276" w:lineRule="auto"/>
      </w:pPr>
      <w:r>
        <w:t xml:space="preserve">The strengths of this study include the use of numerous independent data sources and focus on objective outcomes. It is important to note that we cannot separate the effect of pandemic itself on mental health from the effect of lockdown interventions. </w:t>
      </w:r>
      <w:r w:rsidR="009B1207">
        <w:t>As an observational study,</w:t>
      </w:r>
      <w:r w:rsidR="00C2604F">
        <w:t xml:space="preserve"> although</w:t>
      </w:r>
      <w:r w:rsidR="009B1207">
        <w:t xml:space="preserve"> </w:t>
      </w:r>
      <w:r w:rsidR="00F04DA9">
        <w:t>th</w:t>
      </w:r>
      <w:r w:rsidR="00C2604F">
        <w:t>ese findings</w:t>
      </w:r>
      <w:r w:rsidR="00F04DA9">
        <w:t xml:space="preserve"> </w:t>
      </w:r>
      <w:r w:rsidR="009B1207">
        <w:t xml:space="preserve">can describe </w:t>
      </w:r>
      <w:r w:rsidR="00B836DF" w:rsidRPr="00B836DF">
        <w:rPr>
          <w:color w:val="ED7D31" w:themeColor="accent2"/>
        </w:rPr>
        <w:t>trends</w:t>
      </w:r>
      <w:r w:rsidR="009B1207">
        <w:t xml:space="preserve"> but not infer causation</w:t>
      </w:r>
      <w:r w:rsidR="00C2604F">
        <w:t>, they</w:t>
      </w:r>
      <w:r w:rsidR="009B1207">
        <w:t xml:space="preserve"> will at least be hypothesis generating.</w:t>
      </w:r>
      <w:r w:rsidR="00E77F14">
        <w:t xml:space="preserve"> </w:t>
      </w:r>
    </w:p>
    <w:p w14:paraId="5E78E076" w14:textId="57598765" w:rsidR="00233B3E" w:rsidRDefault="00F04DA9" w:rsidP="00941B6C">
      <w:pPr>
        <w:pStyle w:val="CommentText"/>
        <w:spacing w:line="276" w:lineRule="auto"/>
        <w:rPr>
          <w:sz w:val="22"/>
          <w:szCs w:val="22"/>
        </w:rPr>
      </w:pPr>
      <w:r w:rsidRPr="000807CB">
        <w:rPr>
          <w:sz w:val="22"/>
          <w:szCs w:val="22"/>
        </w:rPr>
        <w:t>We can speculate that there may be several p</w:t>
      </w:r>
      <w:r w:rsidR="00BA34BA" w:rsidRPr="000807CB">
        <w:rPr>
          <w:sz w:val="22"/>
          <w:szCs w:val="22"/>
        </w:rPr>
        <w:t>otential</w:t>
      </w:r>
      <w:r w:rsidRPr="000807CB">
        <w:rPr>
          <w:sz w:val="22"/>
          <w:szCs w:val="22"/>
        </w:rPr>
        <w:t xml:space="preserve"> contributors</w:t>
      </w:r>
      <w:r w:rsidR="00E06949">
        <w:rPr>
          <w:sz w:val="22"/>
          <w:szCs w:val="22"/>
        </w:rPr>
        <w:t xml:space="preserve"> to this decrease in demand for emergency services</w:t>
      </w:r>
      <w:r w:rsidRPr="000807CB">
        <w:rPr>
          <w:sz w:val="22"/>
          <w:szCs w:val="22"/>
        </w:rPr>
        <w:t>.</w:t>
      </w:r>
      <w:r w:rsidR="00BA34BA" w:rsidRPr="000807CB">
        <w:rPr>
          <w:sz w:val="22"/>
          <w:szCs w:val="22"/>
        </w:rPr>
        <w:t xml:space="preserve"> </w:t>
      </w:r>
      <w:r w:rsidR="00A76B6F" w:rsidRPr="000807CB">
        <w:rPr>
          <w:sz w:val="22"/>
          <w:szCs w:val="22"/>
        </w:rPr>
        <w:t xml:space="preserve">First, the reduction in use of mental health services may be framed as a general reduction in hospital activities, although the concurrent reduction in police calls argues against this. </w:t>
      </w:r>
      <w:r w:rsidR="0087524A">
        <w:rPr>
          <w:sz w:val="22"/>
          <w:szCs w:val="22"/>
        </w:rPr>
        <w:t xml:space="preserve">There may also be a change in the threshold for involuntary admission, owing to physicians using their discretion to avoid inpatient treatment when possible. </w:t>
      </w:r>
      <w:r w:rsidR="00233B3E">
        <w:rPr>
          <w:sz w:val="22"/>
          <w:szCs w:val="22"/>
        </w:rPr>
        <w:t xml:space="preserve">Second, the reduction in social gatherings and other opportunities for </w:t>
      </w:r>
      <w:r w:rsidR="00547395">
        <w:rPr>
          <w:sz w:val="22"/>
          <w:szCs w:val="22"/>
        </w:rPr>
        <w:t xml:space="preserve">public </w:t>
      </w:r>
      <w:r w:rsidR="00CF4687">
        <w:rPr>
          <w:sz w:val="22"/>
          <w:szCs w:val="22"/>
        </w:rPr>
        <w:t xml:space="preserve">drug and alcohol </w:t>
      </w:r>
      <w:r w:rsidR="00233B3E">
        <w:rPr>
          <w:sz w:val="22"/>
          <w:szCs w:val="22"/>
        </w:rPr>
        <w:t xml:space="preserve">intoxication and mental health crises may have resulted in an actual reduction in the community burden of mental health morbidity. </w:t>
      </w:r>
      <w:r w:rsidR="008813B8">
        <w:rPr>
          <w:sz w:val="22"/>
          <w:szCs w:val="22"/>
        </w:rPr>
        <w:t>P</w:t>
      </w:r>
      <w:r w:rsidR="002B70B3">
        <w:rPr>
          <w:sz w:val="22"/>
          <w:szCs w:val="22"/>
        </w:rPr>
        <w:t xml:space="preserve">reviously public intoxications and mental health crises may have become private as a result of the closure of </w:t>
      </w:r>
      <w:r w:rsidR="007E2158">
        <w:rPr>
          <w:sz w:val="22"/>
          <w:szCs w:val="22"/>
        </w:rPr>
        <w:t xml:space="preserve">traditional </w:t>
      </w:r>
      <w:r w:rsidR="002B70B3">
        <w:rPr>
          <w:sz w:val="22"/>
          <w:szCs w:val="22"/>
        </w:rPr>
        <w:t xml:space="preserve">social venues. </w:t>
      </w:r>
      <w:r w:rsidR="00233B3E">
        <w:rPr>
          <w:sz w:val="22"/>
          <w:szCs w:val="22"/>
        </w:rPr>
        <w:t>Third</w:t>
      </w:r>
      <w:r w:rsidR="00A76B6F" w:rsidRPr="000807CB">
        <w:rPr>
          <w:sz w:val="22"/>
          <w:szCs w:val="22"/>
        </w:rPr>
        <w:t xml:space="preserve">, screening points </w:t>
      </w:r>
      <w:r w:rsidR="00BE2D36">
        <w:rPr>
          <w:sz w:val="22"/>
          <w:szCs w:val="22"/>
        </w:rPr>
        <w:t>limiting entry to</w:t>
      </w:r>
      <w:r w:rsidR="00A76B6F" w:rsidRPr="000807CB">
        <w:rPr>
          <w:sz w:val="22"/>
          <w:szCs w:val="22"/>
        </w:rPr>
        <w:t xml:space="preserve"> healthcare facilities, migration </w:t>
      </w:r>
      <w:r w:rsidR="00BE2D36">
        <w:rPr>
          <w:sz w:val="22"/>
          <w:szCs w:val="22"/>
        </w:rPr>
        <w:t xml:space="preserve">of clinical care </w:t>
      </w:r>
      <w:r w:rsidR="00A76B6F" w:rsidRPr="000807CB">
        <w:rPr>
          <w:sz w:val="22"/>
          <w:szCs w:val="22"/>
        </w:rPr>
        <w:t xml:space="preserve">to virtual </w:t>
      </w:r>
      <w:r w:rsidR="00233B3E">
        <w:rPr>
          <w:sz w:val="22"/>
          <w:szCs w:val="22"/>
        </w:rPr>
        <w:t>and outpatient visits</w:t>
      </w:r>
      <w:r w:rsidR="00A76B6F" w:rsidRPr="000807CB">
        <w:rPr>
          <w:sz w:val="22"/>
          <w:szCs w:val="22"/>
        </w:rPr>
        <w:t>, and media portrayals of overwhelmed healthcare settings may foster a perception that mental health visits are less of a priority during the pandemic</w:t>
      </w:r>
      <w:r w:rsidR="00627A91" w:rsidRPr="00627A91">
        <w:rPr>
          <w:sz w:val="22"/>
          <w:szCs w:val="22"/>
          <w:vertAlign w:val="superscript"/>
        </w:rPr>
        <w:t>12</w:t>
      </w:r>
      <w:r w:rsidR="00A76B6F" w:rsidRPr="000807CB">
        <w:rPr>
          <w:sz w:val="22"/>
          <w:szCs w:val="22"/>
        </w:rPr>
        <w:t xml:space="preserve">. </w:t>
      </w:r>
      <w:r w:rsidR="002B70B3">
        <w:rPr>
          <w:sz w:val="22"/>
          <w:szCs w:val="22"/>
        </w:rPr>
        <w:t>In addition</w:t>
      </w:r>
      <w:r w:rsidR="002B70B3" w:rsidRPr="000807CB">
        <w:rPr>
          <w:sz w:val="22"/>
          <w:szCs w:val="22"/>
        </w:rPr>
        <w:t>, there may</w:t>
      </w:r>
      <w:r w:rsidR="002B70B3">
        <w:rPr>
          <w:sz w:val="22"/>
          <w:szCs w:val="22"/>
        </w:rPr>
        <w:t xml:space="preserve"> also</w:t>
      </w:r>
      <w:r w:rsidR="002B70B3" w:rsidRPr="000807CB">
        <w:rPr>
          <w:sz w:val="22"/>
          <w:szCs w:val="22"/>
        </w:rPr>
        <w:t xml:space="preserve"> be a fear of </w:t>
      </w:r>
      <w:r w:rsidR="002B70B3">
        <w:rPr>
          <w:sz w:val="22"/>
          <w:szCs w:val="22"/>
        </w:rPr>
        <w:t>contamination or infection</w:t>
      </w:r>
      <w:r w:rsidR="002B70B3" w:rsidRPr="00627A91">
        <w:rPr>
          <w:sz w:val="22"/>
          <w:szCs w:val="22"/>
          <w:vertAlign w:val="superscript"/>
        </w:rPr>
        <w:t>17</w:t>
      </w:r>
      <w:r w:rsidR="002B70B3" w:rsidRPr="000807CB">
        <w:rPr>
          <w:sz w:val="22"/>
          <w:szCs w:val="22"/>
        </w:rPr>
        <w:t xml:space="preserve"> that </w:t>
      </w:r>
      <w:r w:rsidR="007E2158">
        <w:rPr>
          <w:sz w:val="22"/>
          <w:szCs w:val="22"/>
        </w:rPr>
        <w:t>diminishes</w:t>
      </w:r>
      <w:r w:rsidR="002B70B3" w:rsidRPr="000807CB">
        <w:rPr>
          <w:sz w:val="22"/>
          <w:szCs w:val="22"/>
        </w:rPr>
        <w:t xml:space="preserve"> the likelihood of the public to seek help through in-person channels, whether these be </w:t>
      </w:r>
      <w:r w:rsidR="002B70B3">
        <w:rPr>
          <w:sz w:val="22"/>
          <w:szCs w:val="22"/>
        </w:rPr>
        <w:t>EDs</w:t>
      </w:r>
      <w:r w:rsidR="002B70B3" w:rsidRPr="000807CB">
        <w:rPr>
          <w:sz w:val="22"/>
          <w:szCs w:val="22"/>
        </w:rPr>
        <w:t xml:space="preserve"> or police departments.</w:t>
      </w:r>
    </w:p>
    <w:p w14:paraId="5F880F11" w14:textId="7C0F2C46" w:rsidR="00A76B6F" w:rsidRPr="000807CB" w:rsidRDefault="00FF40F3" w:rsidP="00941B6C">
      <w:pPr>
        <w:pStyle w:val="CommentText"/>
        <w:spacing w:line="276" w:lineRule="auto"/>
        <w:rPr>
          <w:sz w:val="22"/>
          <w:szCs w:val="22"/>
        </w:rPr>
      </w:pPr>
      <w:r>
        <w:rPr>
          <w:sz w:val="22"/>
          <w:szCs w:val="22"/>
        </w:rPr>
        <w:t xml:space="preserve">We can also speculate on the possibility of </w:t>
      </w:r>
      <w:r w:rsidR="0087524A">
        <w:rPr>
          <w:sz w:val="22"/>
          <w:szCs w:val="22"/>
        </w:rPr>
        <w:t>latent and unmet demand for services by</w:t>
      </w:r>
      <w:r w:rsidR="00D71213">
        <w:rPr>
          <w:sz w:val="22"/>
          <w:szCs w:val="22"/>
        </w:rPr>
        <w:t xml:space="preserve"> those in crisis </w:t>
      </w:r>
      <w:r w:rsidR="0087524A">
        <w:rPr>
          <w:sz w:val="22"/>
          <w:szCs w:val="22"/>
        </w:rPr>
        <w:t>who</w:t>
      </w:r>
      <w:r w:rsidR="00D71213">
        <w:rPr>
          <w:sz w:val="22"/>
          <w:szCs w:val="22"/>
        </w:rPr>
        <w:t xml:space="preserve"> fail to seek treatment</w:t>
      </w:r>
      <w:r>
        <w:rPr>
          <w:sz w:val="22"/>
          <w:szCs w:val="22"/>
        </w:rPr>
        <w:t>. In keeping with this, w</w:t>
      </w:r>
      <w:r w:rsidR="0087524A">
        <w:rPr>
          <w:sz w:val="22"/>
          <w:szCs w:val="22"/>
        </w:rPr>
        <w:t xml:space="preserve">e note that </w:t>
      </w:r>
      <w:r w:rsidR="008813B8">
        <w:rPr>
          <w:sz w:val="22"/>
          <w:szCs w:val="22"/>
        </w:rPr>
        <w:t>just</w:t>
      </w:r>
      <w:r w:rsidR="00436B0D">
        <w:rPr>
          <w:sz w:val="22"/>
          <w:szCs w:val="22"/>
        </w:rPr>
        <w:t xml:space="preserve"> 5% of </w:t>
      </w:r>
      <w:r w:rsidR="00D71213">
        <w:rPr>
          <w:sz w:val="22"/>
          <w:szCs w:val="22"/>
        </w:rPr>
        <w:t xml:space="preserve">American </w:t>
      </w:r>
      <w:r w:rsidR="00436B0D">
        <w:rPr>
          <w:sz w:val="22"/>
          <w:szCs w:val="22"/>
        </w:rPr>
        <w:t xml:space="preserve">students </w:t>
      </w:r>
      <w:r w:rsidR="008813B8">
        <w:rPr>
          <w:sz w:val="22"/>
          <w:szCs w:val="22"/>
        </w:rPr>
        <w:t xml:space="preserve">who </w:t>
      </w:r>
      <w:r w:rsidR="00436B0D">
        <w:rPr>
          <w:sz w:val="22"/>
          <w:szCs w:val="22"/>
        </w:rPr>
        <w:t>report</w:t>
      </w:r>
      <w:r w:rsidR="008813B8">
        <w:rPr>
          <w:sz w:val="22"/>
          <w:szCs w:val="22"/>
        </w:rPr>
        <w:t>ed</w:t>
      </w:r>
      <w:r w:rsidR="00436B0D">
        <w:rPr>
          <w:sz w:val="22"/>
          <w:szCs w:val="22"/>
        </w:rPr>
        <w:t xml:space="preserve"> increased stress and anxiety sought help through mental health counselling</w:t>
      </w:r>
      <w:r w:rsidR="00627A91" w:rsidRPr="00627A91">
        <w:rPr>
          <w:sz w:val="22"/>
          <w:szCs w:val="22"/>
          <w:vertAlign w:val="superscript"/>
        </w:rPr>
        <w:t>21</w:t>
      </w:r>
      <w:r w:rsidR="00436B0D">
        <w:rPr>
          <w:sz w:val="22"/>
          <w:szCs w:val="22"/>
        </w:rPr>
        <w:t xml:space="preserve">. </w:t>
      </w:r>
      <w:r w:rsidR="00C13F95">
        <w:rPr>
          <w:sz w:val="22"/>
          <w:szCs w:val="22"/>
        </w:rPr>
        <w:t>Similarly</w:t>
      </w:r>
      <w:r w:rsidR="00A76B6F" w:rsidRPr="000807CB">
        <w:rPr>
          <w:sz w:val="22"/>
          <w:szCs w:val="22"/>
        </w:rPr>
        <w:t xml:space="preserve">, </w:t>
      </w:r>
      <w:r w:rsidR="00C13F95">
        <w:rPr>
          <w:sz w:val="22"/>
          <w:szCs w:val="22"/>
        </w:rPr>
        <w:t xml:space="preserve">reduced demand </w:t>
      </w:r>
      <w:r w:rsidR="008813B8">
        <w:rPr>
          <w:sz w:val="22"/>
          <w:szCs w:val="22"/>
        </w:rPr>
        <w:t xml:space="preserve">for emergency services </w:t>
      </w:r>
      <w:r w:rsidR="00C13F95">
        <w:rPr>
          <w:sz w:val="22"/>
          <w:szCs w:val="22"/>
        </w:rPr>
        <w:t>may result from</w:t>
      </w:r>
      <w:r w:rsidR="00A76B6F" w:rsidRPr="000807CB">
        <w:rPr>
          <w:sz w:val="22"/>
          <w:szCs w:val="22"/>
        </w:rPr>
        <w:t xml:space="preserve"> decreased reporting of mental health and social crises through traditional sources (</w:t>
      </w:r>
      <w:proofErr w:type="gramStart"/>
      <w:r w:rsidR="00A76B6F" w:rsidRPr="000807CB">
        <w:rPr>
          <w:sz w:val="22"/>
          <w:szCs w:val="22"/>
        </w:rPr>
        <w:t>i.e.</w:t>
      </w:r>
      <w:proofErr w:type="gramEnd"/>
      <w:r w:rsidR="00A76B6F" w:rsidRPr="000807CB">
        <w:rPr>
          <w:sz w:val="22"/>
          <w:szCs w:val="22"/>
        </w:rPr>
        <w:t xml:space="preserve"> child abuse and domestic abuse </w:t>
      </w:r>
      <w:r w:rsidR="00D1273D">
        <w:rPr>
          <w:sz w:val="22"/>
          <w:szCs w:val="22"/>
        </w:rPr>
        <w:t>reported by</w:t>
      </w:r>
      <w:r w:rsidR="00A76B6F" w:rsidRPr="000807CB">
        <w:rPr>
          <w:sz w:val="22"/>
          <w:szCs w:val="22"/>
        </w:rPr>
        <w:t xml:space="preserve"> teachers, family physicians, and other sources in community</w:t>
      </w:r>
      <w:r w:rsidR="00C60B08">
        <w:rPr>
          <w:sz w:val="22"/>
          <w:szCs w:val="22"/>
        </w:rPr>
        <w:t xml:space="preserve"> who may now be working virtually or not at all</w:t>
      </w:r>
      <w:r w:rsidR="00A76B6F" w:rsidRPr="000807CB">
        <w:rPr>
          <w:sz w:val="22"/>
          <w:szCs w:val="22"/>
        </w:rPr>
        <w:t xml:space="preserve">). </w:t>
      </w:r>
    </w:p>
    <w:p w14:paraId="13C86AD9" w14:textId="2550A0C7" w:rsidR="00BA34BA" w:rsidRDefault="00C13F95" w:rsidP="00941B6C">
      <w:pPr>
        <w:spacing w:line="276" w:lineRule="auto"/>
      </w:pPr>
      <w:r>
        <w:t>More optimistically, w</w:t>
      </w:r>
      <w:r w:rsidR="00A76B6F">
        <w:t xml:space="preserve">e cannot </w:t>
      </w:r>
      <w:r w:rsidR="005822E2">
        <w:t>dismiss</w:t>
      </w:r>
      <w:r w:rsidR="00A76B6F">
        <w:t xml:space="preserve"> t</w:t>
      </w:r>
      <w:r w:rsidR="005F5168">
        <w:t xml:space="preserve">he role of </w:t>
      </w:r>
      <w:r w:rsidR="00D1273D">
        <w:t xml:space="preserve">collective </w:t>
      </w:r>
      <w:r w:rsidR="005F5168">
        <w:t>resilience</w:t>
      </w:r>
      <w:r w:rsidR="00A76B6F">
        <w:t xml:space="preserve"> during the </w:t>
      </w:r>
      <w:r w:rsidR="005822E2">
        <w:t xml:space="preserve">shared </w:t>
      </w:r>
      <w:r w:rsidR="00A76B6F">
        <w:t>experience of a common disaster</w:t>
      </w:r>
      <w:r w:rsidR="005F5168">
        <w:t xml:space="preserve">. </w:t>
      </w:r>
      <w:r w:rsidRPr="000807CB">
        <w:t xml:space="preserve">Specific to the </w:t>
      </w:r>
      <w:r>
        <w:t>Tri-cities</w:t>
      </w:r>
      <w:r w:rsidRPr="000807CB">
        <w:t xml:space="preserve">, we note the </w:t>
      </w:r>
      <w:r>
        <w:t xml:space="preserve">relatively </w:t>
      </w:r>
      <w:r w:rsidRPr="000807CB">
        <w:t xml:space="preserve">low </w:t>
      </w:r>
      <w:r>
        <w:t xml:space="preserve">population </w:t>
      </w:r>
      <w:r w:rsidRPr="000807CB">
        <w:t>density of the</w:t>
      </w:r>
      <w:r>
        <w:t xml:space="preserve"> region</w:t>
      </w:r>
      <w:r w:rsidRPr="000807CB">
        <w:t>, meaning that many have access to backyards, patios, and green space that may</w:t>
      </w:r>
      <w:r>
        <w:t xml:space="preserve"> be unavailable to those living in larger and more dense urban cities. </w:t>
      </w:r>
      <w:r w:rsidRPr="0067630C">
        <w:rPr>
          <w:color w:val="ED7D31" w:themeColor="accent2"/>
        </w:rPr>
        <w:t>The availability of such space</w:t>
      </w:r>
      <w:r w:rsidR="008813B8" w:rsidRPr="0067630C">
        <w:rPr>
          <w:color w:val="ED7D31" w:themeColor="accent2"/>
        </w:rPr>
        <w:t>s</w:t>
      </w:r>
      <w:r w:rsidRPr="0067630C">
        <w:rPr>
          <w:color w:val="ED7D31" w:themeColor="accent2"/>
        </w:rPr>
        <w:t xml:space="preserve"> may </w:t>
      </w:r>
      <w:r w:rsidR="006054FF" w:rsidRPr="0067630C">
        <w:rPr>
          <w:color w:val="ED7D31" w:themeColor="accent2"/>
        </w:rPr>
        <w:t>attenuate</w:t>
      </w:r>
      <w:r w:rsidRPr="0067630C">
        <w:rPr>
          <w:color w:val="ED7D31" w:themeColor="accent2"/>
        </w:rPr>
        <w:t xml:space="preserve"> the impact of isolation</w:t>
      </w:r>
      <w:r w:rsidR="006054FF" w:rsidRPr="0067630C">
        <w:rPr>
          <w:color w:val="ED7D31" w:themeColor="accent2"/>
        </w:rPr>
        <w:t xml:space="preserve"> on mental health</w:t>
      </w:r>
      <w:r w:rsidRPr="0067630C">
        <w:rPr>
          <w:color w:val="ED7D31" w:themeColor="accent2"/>
        </w:rPr>
        <w:t xml:space="preserve"> when compared to larger urban centres</w:t>
      </w:r>
      <w:r w:rsidR="008A64D1" w:rsidRPr="0067630C">
        <w:rPr>
          <w:color w:val="ED7D31" w:themeColor="accent2"/>
        </w:rPr>
        <w:t xml:space="preserve">, promoting </w:t>
      </w:r>
      <w:r w:rsidR="0067630C" w:rsidRPr="0067630C">
        <w:rPr>
          <w:color w:val="ED7D31" w:themeColor="accent2"/>
        </w:rPr>
        <w:t>physical activity and improving perceived social cohesion</w:t>
      </w:r>
      <w:r w:rsidR="006054FF" w:rsidRPr="0067630C">
        <w:rPr>
          <w:color w:val="ED7D31" w:themeColor="accent2"/>
        </w:rPr>
        <w:t xml:space="preserve"> (WHO)</w:t>
      </w:r>
      <w:r>
        <w:t>.</w:t>
      </w:r>
    </w:p>
    <w:p w14:paraId="0E3567C3" w14:textId="79BFC97D" w:rsidR="00926060" w:rsidRDefault="00926060" w:rsidP="00941B6C">
      <w:pPr>
        <w:spacing w:line="276" w:lineRule="auto"/>
        <w:rPr>
          <w:b/>
          <w:bCs/>
        </w:rPr>
      </w:pPr>
    </w:p>
    <w:p w14:paraId="71FB08A5" w14:textId="05320D85" w:rsidR="00B27ABD" w:rsidRPr="00B27ABD" w:rsidRDefault="005F5168" w:rsidP="00941B6C">
      <w:pPr>
        <w:spacing w:line="276" w:lineRule="auto"/>
        <w:rPr>
          <w:b/>
          <w:bCs/>
        </w:rPr>
      </w:pPr>
      <w:r w:rsidRPr="00B27ABD">
        <w:rPr>
          <w:b/>
          <w:bCs/>
        </w:rPr>
        <w:t>Limitation</w:t>
      </w:r>
      <w:r w:rsidR="00B27ABD" w:rsidRPr="00B27ABD">
        <w:rPr>
          <w:b/>
          <w:bCs/>
        </w:rPr>
        <w:t>s</w:t>
      </w:r>
      <w:r w:rsidR="00B1089C">
        <w:rPr>
          <w:b/>
          <w:bCs/>
        </w:rPr>
        <w:t xml:space="preserve"> and future directions</w:t>
      </w:r>
    </w:p>
    <w:p w14:paraId="693AF21E" w14:textId="2936D5CE" w:rsidR="005F5168" w:rsidRDefault="00E77F14" w:rsidP="00941B6C">
      <w:pPr>
        <w:spacing w:line="276" w:lineRule="auto"/>
      </w:pPr>
      <w:r>
        <w:t xml:space="preserve">This study is not without limitations. </w:t>
      </w:r>
      <w:r w:rsidR="0069672C">
        <w:t xml:space="preserve">These include the </w:t>
      </w:r>
      <w:r w:rsidR="004358AE">
        <w:t xml:space="preserve">inherent </w:t>
      </w:r>
      <w:r w:rsidR="0069672C">
        <w:t>l</w:t>
      </w:r>
      <w:r w:rsidR="005F5168">
        <w:t xml:space="preserve">imitations of </w:t>
      </w:r>
      <w:r w:rsidR="0069672C">
        <w:t xml:space="preserve">NACRS anonymous </w:t>
      </w:r>
      <w:r w:rsidR="005F5168">
        <w:t>cod</w:t>
      </w:r>
      <w:r w:rsidR="0069672C">
        <w:t xml:space="preserve">ed </w:t>
      </w:r>
      <w:r w:rsidR="003A397B">
        <w:t xml:space="preserve">diagnostic </w:t>
      </w:r>
      <w:r w:rsidR="0069672C">
        <w:t>data, which precluded detailed chart review</w:t>
      </w:r>
      <w:r w:rsidR="00462F71">
        <w:t xml:space="preserve"> and </w:t>
      </w:r>
      <w:r w:rsidR="004358AE">
        <w:t xml:space="preserve">demographic </w:t>
      </w:r>
      <w:r w:rsidR="00462F71">
        <w:t xml:space="preserve">analysis of </w:t>
      </w:r>
      <w:r w:rsidR="003A397B">
        <w:t>age, gender, and ethnicity</w:t>
      </w:r>
      <w:r>
        <w:t>.</w:t>
      </w:r>
      <w:r w:rsidR="005F5168">
        <w:t xml:space="preserve"> </w:t>
      </w:r>
      <w:bookmarkStart w:id="1" w:name="_Hlk70078596"/>
      <w:r>
        <w:t>We also lacked</w:t>
      </w:r>
      <w:r w:rsidR="005F5168">
        <w:t xml:space="preserve"> coroner’s data </w:t>
      </w:r>
      <w:r w:rsidR="0069672C">
        <w:t>on completed suicides and deaths due to non-opioid overdoses</w:t>
      </w:r>
      <w:r>
        <w:t>.</w:t>
      </w:r>
      <w:r w:rsidR="006533E3">
        <w:t xml:space="preserve"> We cannot exclude that patients may have sought </w:t>
      </w:r>
      <w:r w:rsidR="002730E4" w:rsidRPr="002730E4">
        <w:rPr>
          <w:color w:val="ED7D31" w:themeColor="accent2"/>
        </w:rPr>
        <w:t>emergent</w:t>
      </w:r>
      <w:r w:rsidR="002730E4">
        <w:t xml:space="preserve"> </w:t>
      </w:r>
      <w:r w:rsidR="006533E3">
        <w:t>help from other sources</w:t>
      </w:r>
      <w:r w:rsidR="002730E4">
        <w:t xml:space="preserve"> </w:t>
      </w:r>
      <w:r w:rsidR="002730E4" w:rsidRPr="002730E4">
        <w:rPr>
          <w:color w:val="ED7D31" w:themeColor="accent2"/>
        </w:rPr>
        <w:t>both</w:t>
      </w:r>
      <w:r w:rsidR="006533E3" w:rsidRPr="002730E4">
        <w:rPr>
          <w:color w:val="ED7D31" w:themeColor="accent2"/>
        </w:rPr>
        <w:t xml:space="preserve"> </w:t>
      </w:r>
      <w:r w:rsidR="002730E4" w:rsidRPr="002730E4">
        <w:rPr>
          <w:color w:val="ED7D31" w:themeColor="accent2"/>
        </w:rPr>
        <w:t xml:space="preserve">inside and </w:t>
      </w:r>
      <w:r w:rsidR="006533E3">
        <w:t>outside the community, including</w:t>
      </w:r>
      <w:r w:rsidR="002730E4">
        <w:t xml:space="preserve"> </w:t>
      </w:r>
      <w:r w:rsidR="002730E4" w:rsidRPr="002730E4">
        <w:rPr>
          <w:color w:val="ED7D31" w:themeColor="accent2"/>
        </w:rPr>
        <w:t>outpatient services,</w:t>
      </w:r>
      <w:r w:rsidR="006533E3" w:rsidRPr="002730E4">
        <w:rPr>
          <w:color w:val="ED7D31" w:themeColor="accent2"/>
        </w:rPr>
        <w:t xml:space="preserve"> </w:t>
      </w:r>
      <w:r w:rsidR="006533E3">
        <w:t xml:space="preserve">outside crisis lines and virtual </w:t>
      </w:r>
      <w:r w:rsidR="002730E4">
        <w:t>re</w:t>
      </w:r>
      <w:r w:rsidR="006533E3">
        <w:t>sources.</w:t>
      </w:r>
      <w:r w:rsidR="003A397B">
        <w:t xml:space="preserve"> </w:t>
      </w:r>
      <w:bookmarkEnd w:id="1"/>
      <w:r w:rsidR="003A397B">
        <w:t xml:space="preserve">Similarly, it is unclear whether these results are generalizable outside the context of the </w:t>
      </w:r>
      <w:r w:rsidR="00E742EA">
        <w:t>Tri-cities</w:t>
      </w:r>
      <w:r w:rsidR="003A397B">
        <w:t xml:space="preserve"> urban region.</w:t>
      </w:r>
      <w:r w:rsidR="00CF4687">
        <w:t xml:space="preserve"> </w:t>
      </w:r>
      <w:r w:rsidR="00586349">
        <w:t>In particular, f</w:t>
      </w:r>
      <w:r w:rsidR="00CF4687">
        <w:t xml:space="preserve">urther studies are needed to determine how </w:t>
      </w:r>
      <w:r w:rsidR="00627A91">
        <w:t>the short- and longer-term</w:t>
      </w:r>
      <w:r w:rsidR="00CF4687">
        <w:t xml:space="preserve"> effects</w:t>
      </w:r>
      <w:r w:rsidR="005948BF">
        <w:t xml:space="preserve"> will</w:t>
      </w:r>
      <w:r w:rsidR="00CF4687">
        <w:t xml:space="preserve"> unfold as both the pandemic and lockdown restrictions continue in the </w:t>
      </w:r>
      <w:r w:rsidR="00E742EA">
        <w:t>Tri-cities</w:t>
      </w:r>
      <w:r w:rsidR="00CF4687">
        <w:t xml:space="preserve"> region and elsewhere. </w:t>
      </w:r>
    </w:p>
    <w:p w14:paraId="772F77A7" w14:textId="77777777" w:rsidR="00B27ABD" w:rsidRDefault="00B27ABD" w:rsidP="00941B6C">
      <w:pPr>
        <w:spacing w:line="276" w:lineRule="auto"/>
      </w:pPr>
    </w:p>
    <w:p w14:paraId="26DEFCCE" w14:textId="77777777" w:rsidR="00B27ABD" w:rsidRPr="00B27ABD" w:rsidRDefault="00B27ABD" w:rsidP="00941B6C">
      <w:pPr>
        <w:spacing w:line="276" w:lineRule="auto"/>
        <w:rPr>
          <w:b/>
          <w:bCs/>
        </w:rPr>
      </w:pPr>
      <w:r w:rsidRPr="00B27ABD">
        <w:rPr>
          <w:b/>
          <w:bCs/>
        </w:rPr>
        <w:t>Conclusion</w:t>
      </w:r>
    </w:p>
    <w:p w14:paraId="28894858" w14:textId="7BDBA986" w:rsidR="007B62AE" w:rsidRPr="002A3F05" w:rsidRDefault="007B62AE" w:rsidP="002A3F05">
      <w:pPr>
        <w:pStyle w:val="CommentText"/>
        <w:spacing w:line="276" w:lineRule="auto"/>
        <w:rPr>
          <w:sz w:val="22"/>
          <w:szCs w:val="22"/>
        </w:rPr>
      </w:pPr>
      <w:r w:rsidRPr="002A3F05">
        <w:rPr>
          <w:sz w:val="22"/>
          <w:szCs w:val="22"/>
        </w:rPr>
        <w:t xml:space="preserve">This observational study provides preliminary data to quantify the </w:t>
      </w:r>
      <w:r w:rsidR="00B831EF" w:rsidRPr="00B831EF">
        <w:rPr>
          <w:color w:val="ED7D31" w:themeColor="accent2"/>
          <w:sz w:val="22"/>
          <w:szCs w:val="22"/>
        </w:rPr>
        <w:t>early</w:t>
      </w:r>
      <w:r w:rsidR="00B831EF">
        <w:rPr>
          <w:sz w:val="22"/>
          <w:szCs w:val="22"/>
        </w:rPr>
        <w:t xml:space="preserve">, </w:t>
      </w:r>
      <w:r w:rsidR="000A01B9" w:rsidRPr="002A3F05">
        <w:rPr>
          <w:sz w:val="22"/>
          <w:szCs w:val="22"/>
        </w:rPr>
        <w:t xml:space="preserve">short-term </w:t>
      </w:r>
      <w:r w:rsidRPr="002A3F05">
        <w:rPr>
          <w:sz w:val="22"/>
          <w:szCs w:val="22"/>
        </w:rPr>
        <w:t xml:space="preserve">mental health and social impacts </w:t>
      </w:r>
      <w:r w:rsidRPr="00B831EF">
        <w:rPr>
          <w:color w:val="ED7D31" w:themeColor="accent2"/>
          <w:sz w:val="22"/>
          <w:szCs w:val="22"/>
        </w:rPr>
        <w:t xml:space="preserve">of </w:t>
      </w:r>
      <w:r w:rsidR="00714E0B" w:rsidRPr="00B831EF">
        <w:rPr>
          <w:color w:val="ED7D31" w:themeColor="accent2"/>
          <w:sz w:val="22"/>
          <w:szCs w:val="22"/>
        </w:rPr>
        <w:t>lockdowns</w:t>
      </w:r>
      <w:r w:rsidR="00B831EF" w:rsidRPr="00B831EF">
        <w:rPr>
          <w:color w:val="ED7D31" w:themeColor="accent2"/>
          <w:sz w:val="22"/>
          <w:szCs w:val="22"/>
        </w:rPr>
        <w:t xml:space="preserve"> </w:t>
      </w:r>
      <w:r w:rsidR="007975DB" w:rsidRPr="00B831EF">
        <w:rPr>
          <w:color w:val="ED7D31" w:themeColor="accent2"/>
          <w:sz w:val="22"/>
          <w:szCs w:val="22"/>
        </w:rPr>
        <w:t xml:space="preserve">on </w:t>
      </w:r>
      <w:r w:rsidR="00B831EF" w:rsidRPr="00B831EF">
        <w:rPr>
          <w:color w:val="ED7D31" w:themeColor="accent2"/>
          <w:sz w:val="22"/>
          <w:szCs w:val="22"/>
        </w:rPr>
        <w:t>demand for</w:t>
      </w:r>
      <w:r w:rsidR="007975DB" w:rsidRPr="00B831EF">
        <w:rPr>
          <w:color w:val="ED7D31" w:themeColor="accent2"/>
          <w:sz w:val="22"/>
          <w:szCs w:val="22"/>
        </w:rPr>
        <w:t xml:space="preserve"> emergency services</w:t>
      </w:r>
      <w:r w:rsidRPr="002A3F05">
        <w:rPr>
          <w:sz w:val="22"/>
          <w:szCs w:val="22"/>
        </w:rPr>
        <w:t>. The</w:t>
      </w:r>
      <w:r w:rsidR="007975DB" w:rsidRPr="002A3F05">
        <w:rPr>
          <w:sz w:val="22"/>
          <w:szCs w:val="22"/>
        </w:rPr>
        <w:t>se counterintuitive</w:t>
      </w:r>
      <w:r w:rsidRPr="002A3F05">
        <w:rPr>
          <w:sz w:val="22"/>
          <w:szCs w:val="22"/>
        </w:rPr>
        <w:t xml:space="preserve"> results may </w:t>
      </w:r>
      <w:r w:rsidR="007975DB" w:rsidRPr="002A3F05">
        <w:rPr>
          <w:sz w:val="22"/>
          <w:szCs w:val="22"/>
        </w:rPr>
        <w:t>be useful in anticipating</w:t>
      </w:r>
      <w:r w:rsidRPr="002A3F05">
        <w:rPr>
          <w:sz w:val="22"/>
          <w:szCs w:val="22"/>
        </w:rPr>
        <w:t xml:space="preserve"> </w:t>
      </w:r>
      <w:r w:rsidR="007975DB" w:rsidRPr="002A3F05">
        <w:rPr>
          <w:sz w:val="22"/>
          <w:szCs w:val="22"/>
        </w:rPr>
        <w:t xml:space="preserve">mental health emergency resource needs </w:t>
      </w:r>
      <w:r w:rsidRPr="002A3F05">
        <w:rPr>
          <w:sz w:val="22"/>
          <w:szCs w:val="22"/>
        </w:rPr>
        <w:t>in future pandemic responses</w:t>
      </w:r>
      <w:r w:rsidR="007975DB" w:rsidRPr="002A3F05">
        <w:rPr>
          <w:sz w:val="22"/>
          <w:szCs w:val="22"/>
        </w:rPr>
        <w:t>.</w:t>
      </w:r>
      <w:r w:rsidRPr="002A3F05">
        <w:rPr>
          <w:sz w:val="22"/>
          <w:szCs w:val="22"/>
        </w:rPr>
        <w:t xml:space="preserve"> </w:t>
      </w:r>
      <w:r w:rsidR="002A3F05" w:rsidRPr="002A3F05">
        <w:rPr>
          <w:sz w:val="22"/>
          <w:szCs w:val="22"/>
        </w:rPr>
        <w:t xml:space="preserve">The findings of decreased emergency services usage should be interpreted with caution, as they apply to the first wave of the pandemic and its initial lockdown phase, whereas many mental health emergencies may result from the incubation and accumulation of stress and isolation over </w:t>
      </w:r>
      <w:r w:rsidR="00F900CE">
        <w:rPr>
          <w:sz w:val="22"/>
          <w:szCs w:val="22"/>
        </w:rPr>
        <w:t>a</w:t>
      </w:r>
      <w:r w:rsidR="002A3F05" w:rsidRPr="002A3F05">
        <w:rPr>
          <w:sz w:val="22"/>
          <w:szCs w:val="22"/>
        </w:rPr>
        <w:t xml:space="preserve"> </w:t>
      </w:r>
      <w:r w:rsidR="00F900CE">
        <w:rPr>
          <w:sz w:val="22"/>
          <w:szCs w:val="22"/>
        </w:rPr>
        <w:t>longer</w:t>
      </w:r>
      <w:r w:rsidR="002A3F05" w:rsidRPr="002A3F05">
        <w:rPr>
          <w:sz w:val="22"/>
          <w:szCs w:val="22"/>
        </w:rPr>
        <w:t xml:space="preserve"> period. Such findings should be placed in the context of future research involving the second pandemic wave and renewed lockdown interventions. </w:t>
      </w:r>
    </w:p>
    <w:p w14:paraId="0BA516CD" w14:textId="57685A83" w:rsidR="00BF48D9" w:rsidRDefault="00BF48D9" w:rsidP="00941B6C">
      <w:pPr>
        <w:spacing w:line="276" w:lineRule="auto"/>
      </w:pPr>
    </w:p>
    <w:p w14:paraId="6623D4EB" w14:textId="2F7909CC" w:rsidR="00BF48D9" w:rsidRPr="0030281F" w:rsidRDefault="005B7CEF" w:rsidP="00941B6C">
      <w:pPr>
        <w:spacing w:line="276" w:lineRule="auto"/>
        <w:rPr>
          <w:b/>
          <w:bCs/>
        </w:rPr>
      </w:pPr>
      <w:r>
        <w:rPr>
          <w:b/>
          <w:bCs/>
        </w:rPr>
        <w:t>Declarations</w:t>
      </w:r>
    </w:p>
    <w:p w14:paraId="47E912B2" w14:textId="49193E67" w:rsidR="00EB680C" w:rsidRPr="00EB680C" w:rsidRDefault="00EB680C" w:rsidP="00EB680C">
      <w:pPr>
        <w:shd w:val="clear" w:color="auto" w:fill="FFFFFF"/>
        <w:spacing w:after="0" w:line="276" w:lineRule="auto"/>
        <w:rPr>
          <w:rFonts w:eastAsia="Times New Roman" w:cstheme="minorHAnsi"/>
          <w:color w:val="222222"/>
          <w:sz w:val="21"/>
          <w:szCs w:val="21"/>
          <w:lang w:eastAsia="en-CA"/>
        </w:rPr>
      </w:pPr>
      <w:r w:rsidRPr="00EB680C">
        <w:rPr>
          <w:rFonts w:eastAsia="Times New Roman" w:cstheme="minorHAnsi"/>
          <w:color w:val="000000"/>
          <w:sz w:val="21"/>
          <w:szCs w:val="21"/>
          <w:lang w:eastAsia="en-CA"/>
        </w:rPr>
        <w:t>All methods were carried out in accordance with relevant guidelines and regulations.</w:t>
      </w:r>
      <w:r>
        <w:rPr>
          <w:rFonts w:eastAsia="Times New Roman" w:cstheme="minorHAnsi"/>
          <w:color w:val="222222"/>
          <w:sz w:val="21"/>
          <w:szCs w:val="21"/>
          <w:lang w:eastAsia="en-CA"/>
        </w:rPr>
        <w:t xml:space="preserve"> </w:t>
      </w:r>
      <w:r w:rsidRPr="00EB680C">
        <w:rPr>
          <w:rFonts w:eastAsia="Times New Roman" w:cstheme="minorHAnsi"/>
          <w:color w:val="000000"/>
          <w:sz w:val="21"/>
          <w:szCs w:val="21"/>
          <w:lang w:eastAsia="en-CA"/>
        </w:rPr>
        <w:t xml:space="preserve">All protocols were approved by </w:t>
      </w:r>
      <w:r w:rsidRPr="00EB680C">
        <w:rPr>
          <w:rFonts w:cstheme="minorHAnsi"/>
        </w:rPr>
        <w:t xml:space="preserve">Tri-cities Research Ethics Board (THREB), as well as </w:t>
      </w:r>
      <w:r w:rsidR="00107824">
        <w:rPr>
          <w:rFonts w:cstheme="minorHAnsi"/>
        </w:rPr>
        <w:t>by</w:t>
      </w:r>
      <w:r w:rsidRPr="00EB680C">
        <w:rPr>
          <w:rFonts w:cstheme="minorHAnsi"/>
        </w:rPr>
        <w:t xml:space="preserve"> the Here 24/7 Ethics Committee and Waterloo Regional Police</w:t>
      </w:r>
      <w:r w:rsidRPr="00EB680C">
        <w:rPr>
          <w:rFonts w:eastAsia="Times New Roman" w:cstheme="minorHAnsi"/>
          <w:color w:val="000000"/>
          <w:sz w:val="21"/>
          <w:szCs w:val="21"/>
          <w:lang w:eastAsia="en-CA"/>
        </w:rPr>
        <w:t>.</w:t>
      </w:r>
    </w:p>
    <w:p w14:paraId="3642D6D4" w14:textId="088DFB5F" w:rsidR="005B7CEF" w:rsidRDefault="005B7CEF" w:rsidP="00EB680C">
      <w:pPr>
        <w:shd w:val="clear" w:color="auto" w:fill="FFFFFF"/>
        <w:spacing w:before="100" w:beforeAutospacing="1" w:after="96" w:line="276" w:lineRule="auto"/>
        <w:rPr>
          <w:rFonts w:eastAsia="Times New Roman" w:cstheme="minorHAnsi"/>
          <w:color w:val="333333"/>
          <w:lang w:eastAsia="en-CA"/>
        </w:rPr>
      </w:pPr>
      <w:r w:rsidRPr="00EB680C">
        <w:rPr>
          <w:rFonts w:eastAsia="Times New Roman" w:cstheme="minorHAnsi"/>
          <w:color w:val="333333"/>
          <w:lang w:eastAsia="en-CA"/>
        </w:rPr>
        <w:t>Ethics approval and consent to participate</w:t>
      </w:r>
      <w:r w:rsidR="003C5651" w:rsidRPr="00EB680C">
        <w:rPr>
          <w:rFonts w:eastAsia="Times New Roman" w:cstheme="minorHAnsi"/>
          <w:color w:val="333333"/>
          <w:lang w:eastAsia="en-CA"/>
        </w:rPr>
        <w:t xml:space="preserve">: </w:t>
      </w:r>
      <w:r w:rsidR="00EB680C">
        <w:rPr>
          <w:rFonts w:eastAsia="Times New Roman" w:cstheme="minorHAnsi"/>
          <w:color w:val="333333"/>
          <w:lang w:eastAsia="en-CA"/>
        </w:rPr>
        <w:t>Only de-identified and anonymized data was used, and therefore it is not possible to identify individual subjects in order to obtain consent.</w:t>
      </w:r>
    </w:p>
    <w:p w14:paraId="3D384E3E" w14:textId="320FA1F0"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Consent for publication</w:t>
      </w:r>
      <w:r w:rsidR="003C5651">
        <w:rPr>
          <w:rFonts w:eastAsia="Times New Roman" w:cstheme="minorHAnsi"/>
          <w:color w:val="333333"/>
          <w:lang w:eastAsia="en-CA"/>
        </w:rPr>
        <w:t>: Not applicable</w:t>
      </w:r>
    </w:p>
    <w:p w14:paraId="341E8873" w14:textId="281F1CDB"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Availability of data and materials</w:t>
      </w:r>
      <w:r w:rsidR="0052407C">
        <w:rPr>
          <w:rFonts w:eastAsia="Times New Roman" w:cstheme="minorHAnsi"/>
          <w:color w:val="333333"/>
          <w:lang w:eastAsia="en-CA"/>
        </w:rPr>
        <w:t xml:space="preserve">: </w:t>
      </w:r>
      <w:r w:rsidR="0052407C" w:rsidRPr="0052407C">
        <w:rPr>
          <w:rFonts w:eastAsia="Times New Roman" w:cstheme="minorHAnsi"/>
          <w:color w:val="333333"/>
          <w:lang w:eastAsia="en-CA"/>
        </w:rPr>
        <w:t>The datasets used and/or analysed during the current study are available from the corresponding author on reasonable request.</w:t>
      </w:r>
    </w:p>
    <w:p w14:paraId="12657B26" w14:textId="017AF500"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Competing interests</w:t>
      </w:r>
      <w:r w:rsidR="008D5650">
        <w:rPr>
          <w:rFonts w:eastAsia="Times New Roman" w:cstheme="minorHAnsi"/>
          <w:color w:val="333333"/>
          <w:lang w:eastAsia="en-CA"/>
        </w:rPr>
        <w:t xml:space="preserve">: </w:t>
      </w:r>
      <w:r w:rsidR="008D5650" w:rsidRPr="008D5650">
        <w:rPr>
          <w:rFonts w:cstheme="minorHAnsi"/>
          <w:color w:val="333333"/>
          <w:shd w:val="clear" w:color="auto" w:fill="FFFFFF"/>
        </w:rPr>
        <w:t>The authors declare that they have no competing interests</w:t>
      </w:r>
      <w:r w:rsidR="00D75A77">
        <w:rPr>
          <w:rFonts w:cstheme="minorHAnsi"/>
          <w:color w:val="333333"/>
          <w:shd w:val="clear" w:color="auto" w:fill="FFFFFF"/>
        </w:rPr>
        <w:t>.</w:t>
      </w:r>
    </w:p>
    <w:p w14:paraId="5A320C56" w14:textId="0164576F"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Funding</w:t>
      </w:r>
      <w:r w:rsidR="00D75A77">
        <w:rPr>
          <w:rFonts w:eastAsia="Times New Roman" w:cstheme="minorHAnsi"/>
          <w:color w:val="333333"/>
          <w:lang w:eastAsia="en-CA"/>
        </w:rPr>
        <w:t>: No funding was received for this study.</w:t>
      </w:r>
    </w:p>
    <w:p w14:paraId="4D102D89" w14:textId="08439919" w:rsidR="005B7CEF" w:rsidRPr="00570B6B"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lastRenderedPageBreak/>
        <w:t>Authors' contributions</w:t>
      </w:r>
      <w:r w:rsidR="00570B6B">
        <w:rPr>
          <w:rFonts w:eastAsia="Times New Roman" w:cstheme="minorHAnsi"/>
          <w:color w:val="333333"/>
          <w:lang w:eastAsia="en-CA"/>
        </w:rPr>
        <w:t xml:space="preserve">: CD conceived and designed the study, acquired the data, and drafted the work. SD was responsible for </w:t>
      </w:r>
      <w:r w:rsidR="00570B6B">
        <w:rPr>
          <w:rFonts w:cstheme="minorHAnsi"/>
          <w:color w:val="333333"/>
          <w:shd w:val="clear" w:color="auto" w:fill="FFFFFF"/>
        </w:rPr>
        <w:t>data</w:t>
      </w:r>
      <w:r w:rsidR="00570B6B" w:rsidRPr="00570B6B">
        <w:rPr>
          <w:rFonts w:cstheme="minorHAnsi"/>
          <w:color w:val="333333"/>
          <w:shd w:val="clear" w:color="auto" w:fill="FFFFFF"/>
        </w:rPr>
        <w:t xml:space="preserve"> analysis</w:t>
      </w:r>
      <w:r w:rsidR="00570B6B">
        <w:rPr>
          <w:rFonts w:cstheme="minorHAnsi"/>
          <w:color w:val="333333"/>
          <w:shd w:val="clear" w:color="auto" w:fill="FFFFFF"/>
        </w:rPr>
        <w:t xml:space="preserve"> and </w:t>
      </w:r>
      <w:r w:rsidR="00570B6B" w:rsidRPr="00570B6B">
        <w:rPr>
          <w:rFonts w:cstheme="minorHAnsi"/>
          <w:color w:val="333333"/>
          <w:shd w:val="clear" w:color="auto" w:fill="FFFFFF"/>
        </w:rPr>
        <w:t>interpretation; </w:t>
      </w:r>
      <w:r w:rsidR="00570B6B">
        <w:rPr>
          <w:rFonts w:cstheme="minorHAnsi"/>
          <w:color w:val="333333"/>
          <w:shd w:val="clear" w:color="auto" w:fill="FFFFFF"/>
        </w:rPr>
        <w:t>CC was involved in</w:t>
      </w:r>
      <w:r w:rsidR="00570B6B" w:rsidRPr="00570B6B">
        <w:rPr>
          <w:rStyle w:val="Strong"/>
          <w:rFonts w:cstheme="minorHAnsi"/>
          <w:color w:val="333333"/>
          <w:shd w:val="clear" w:color="auto" w:fill="FFFFFF"/>
        </w:rPr>
        <w:t xml:space="preserve"> </w:t>
      </w:r>
      <w:r w:rsidR="00570B6B" w:rsidRPr="00570B6B">
        <w:rPr>
          <w:rFonts w:cstheme="minorHAnsi"/>
          <w:color w:val="333333"/>
          <w:shd w:val="clear" w:color="auto" w:fill="FFFFFF"/>
        </w:rPr>
        <w:t>substantively revis</w:t>
      </w:r>
      <w:r w:rsidR="00570B6B">
        <w:rPr>
          <w:rFonts w:cstheme="minorHAnsi"/>
          <w:color w:val="333333"/>
          <w:shd w:val="clear" w:color="auto" w:fill="FFFFFF"/>
        </w:rPr>
        <w:t xml:space="preserve">ing the draft. All authors approved the submitted version. </w:t>
      </w:r>
    </w:p>
    <w:p w14:paraId="00AFC900" w14:textId="64CE92CC" w:rsidR="005B7CEF" w:rsidRPr="005B7CEF" w:rsidRDefault="005B7CEF" w:rsidP="005B7C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Acknowledgements</w:t>
      </w:r>
      <w:r w:rsidR="0030281F">
        <w:rPr>
          <w:rFonts w:eastAsia="Times New Roman" w:cstheme="minorHAnsi"/>
          <w:color w:val="333333"/>
          <w:lang w:eastAsia="en-CA"/>
        </w:rPr>
        <w:t xml:space="preserve">: </w:t>
      </w:r>
      <w:r w:rsidR="003E4525">
        <w:rPr>
          <w:rFonts w:eastAsia="Times New Roman" w:cstheme="minorHAnsi"/>
          <w:color w:val="333333"/>
          <w:lang w:eastAsia="en-CA"/>
        </w:rPr>
        <w:t>Tabitha Verwey (Health Information Management, St. Mary’s Hospital) and St. Mary’s Hospital; Grand River Hospital; Cambridge Memorial Hospital; Waterloo Regional Police; Here 24/7</w:t>
      </w:r>
    </w:p>
    <w:p w14:paraId="11900C1D" w14:textId="77777777" w:rsidR="005B7CEF" w:rsidRDefault="005B7CEF" w:rsidP="00941B6C">
      <w:pPr>
        <w:spacing w:line="276" w:lineRule="auto"/>
      </w:pPr>
    </w:p>
    <w:p w14:paraId="1C5A2E59" w14:textId="77777777" w:rsidR="002F5D9A" w:rsidRDefault="002F5D9A" w:rsidP="00941B6C">
      <w:pPr>
        <w:spacing w:line="276" w:lineRule="auto"/>
      </w:pPr>
    </w:p>
    <w:p w14:paraId="42C366CC" w14:textId="03805816" w:rsidR="00F15A20" w:rsidRPr="00F15A20" w:rsidRDefault="00B27ABD" w:rsidP="00941B6C">
      <w:pPr>
        <w:spacing w:line="276" w:lineRule="auto"/>
        <w:rPr>
          <w:b/>
          <w:bCs/>
        </w:rPr>
      </w:pPr>
      <w:r>
        <w:rPr>
          <w:b/>
          <w:bCs/>
        </w:rPr>
        <w:t>References</w:t>
      </w:r>
    </w:p>
    <w:p w14:paraId="286A8C11" w14:textId="77777777" w:rsidR="00001446" w:rsidRPr="004B003F" w:rsidRDefault="00001446" w:rsidP="00001446">
      <w:pPr>
        <w:pStyle w:val="ListParagraph"/>
        <w:numPr>
          <w:ilvl w:val="0"/>
          <w:numId w:val="1"/>
        </w:numPr>
        <w:spacing w:line="276" w:lineRule="auto"/>
        <w:rPr>
          <w:rStyle w:val="Hyperlink"/>
          <w:color w:val="auto"/>
          <w:u w:val="none"/>
        </w:rPr>
      </w:pPr>
      <w:r w:rsidRPr="003413F8">
        <w:t>Wilder-Smith,</w:t>
      </w:r>
      <w:r>
        <w:t xml:space="preserve"> A</w:t>
      </w:r>
      <w:r w:rsidRPr="003413F8">
        <w:t>, Freedman</w:t>
      </w:r>
      <w:r>
        <w:t>, DO</w:t>
      </w:r>
      <w:r w:rsidRPr="003413F8">
        <w:t>, Isolation, quarantine, social distancing and community containment: pivotal role for old-style public health measures in the novel coronavirus (2019-nCoV) outbreak, Journal of Travel Medicine, 27</w:t>
      </w:r>
      <w:r>
        <w:t xml:space="preserve"> (</w:t>
      </w:r>
      <w:r w:rsidRPr="003413F8">
        <w:t>2</w:t>
      </w:r>
      <w:r>
        <w:t>)</w:t>
      </w:r>
      <w:r w:rsidRPr="003413F8">
        <w:t>, March 2020, taaa020, </w:t>
      </w:r>
      <w:hyperlink r:id="rId17" w:tgtFrame="_blank" w:history="1">
        <w:r w:rsidRPr="003413F8">
          <w:rPr>
            <w:rStyle w:val="Hyperlink"/>
          </w:rPr>
          <w:t>https://doi.org/10.1093/jtm/taaa020</w:t>
        </w:r>
      </w:hyperlink>
    </w:p>
    <w:p w14:paraId="0E2FCEC5" w14:textId="77777777" w:rsidR="00001446" w:rsidRPr="004B003F" w:rsidRDefault="00001446" w:rsidP="00001446">
      <w:pPr>
        <w:pStyle w:val="ListParagraph"/>
        <w:numPr>
          <w:ilvl w:val="0"/>
          <w:numId w:val="1"/>
        </w:numPr>
        <w:spacing w:line="276" w:lineRule="auto"/>
      </w:pPr>
      <w:r w:rsidRPr="00325185">
        <w:rPr>
          <w:lang w:val="fr-CA"/>
        </w:rPr>
        <w:t xml:space="preserve">Ferguson NM, </w:t>
      </w:r>
      <w:proofErr w:type="spellStart"/>
      <w:r w:rsidRPr="00325185">
        <w:rPr>
          <w:lang w:val="fr-CA"/>
        </w:rPr>
        <w:t>Laydon</w:t>
      </w:r>
      <w:proofErr w:type="spellEnd"/>
      <w:r w:rsidRPr="00325185">
        <w:rPr>
          <w:lang w:val="fr-CA"/>
        </w:rPr>
        <w:t xml:space="preserve"> D, </w:t>
      </w:r>
      <w:proofErr w:type="spellStart"/>
      <w:r w:rsidRPr="00325185">
        <w:rPr>
          <w:lang w:val="fr-CA"/>
        </w:rPr>
        <w:t>Nedjati-Gilani</w:t>
      </w:r>
      <w:proofErr w:type="spellEnd"/>
      <w:r w:rsidRPr="00325185">
        <w:rPr>
          <w:lang w:val="fr-CA"/>
        </w:rPr>
        <w:t xml:space="preserve"> G, Imai N, </w:t>
      </w:r>
      <w:proofErr w:type="spellStart"/>
      <w:r w:rsidRPr="00325185">
        <w:rPr>
          <w:lang w:val="fr-CA"/>
        </w:rPr>
        <w:t>Ainslie</w:t>
      </w:r>
      <w:proofErr w:type="spellEnd"/>
      <w:r w:rsidRPr="00325185">
        <w:rPr>
          <w:lang w:val="fr-CA"/>
        </w:rPr>
        <w:t xml:space="preserve"> K, </w:t>
      </w:r>
      <w:proofErr w:type="spellStart"/>
      <w:r w:rsidRPr="00325185">
        <w:rPr>
          <w:lang w:val="fr-CA"/>
        </w:rPr>
        <w:t>Baguelin</w:t>
      </w:r>
      <w:proofErr w:type="spellEnd"/>
      <w:r w:rsidRPr="00325185">
        <w:rPr>
          <w:lang w:val="fr-CA"/>
        </w:rPr>
        <w:t xml:space="preserve"> M, et al. 2020. </w:t>
      </w:r>
      <w:r w:rsidRPr="003413F8">
        <w:t>Impact of non-pharmaceutical interventions (NPIs) to reduce COVID19 mortality and healthcare demand. </w:t>
      </w:r>
      <w:hyperlink r:id="rId18" w:tgtFrame="_blank" w:history="1">
        <w:r w:rsidRPr="003413F8">
          <w:rPr>
            <w:rStyle w:val="Hyperlink"/>
          </w:rPr>
          <w:t>https://www.imperial.ac.uk/media/imperial-college/medicine/sph/ide/gida-fellowships/Imperial-College-COVID19-NPI-modelling-16-03-2020.pdf</w:t>
        </w:r>
      </w:hyperlink>
    </w:p>
    <w:p w14:paraId="61CCC463" w14:textId="77777777" w:rsidR="00001446" w:rsidRDefault="00001446" w:rsidP="00001446">
      <w:pPr>
        <w:pStyle w:val="ListParagraph"/>
        <w:numPr>
          <w:ilvl w:val="0"/>
          <w:numId w:val="1"/>
        </w:numPr>
        <w:spacing w:line="276" w:lineRule="auto"/>
      </w:pPr>
      <w:r>
        <w:t xml:space="preserve">Flaxman, S, Mishra, S, Gandy, A, et al. Estimating the number of infections and the impact of non-pharmaceutical interventions on COVID-19 in 11 European countries. Imperial College COVID-19 Response Team. 2020. </w:t>
      </w:r>
      <w:hyperlink r:id="rId19" w:history="1">
        <w:r w:rsidRPr="008E7472">
          <w:rPr>
            <w:rStyle w:val="Hyperlink"/>
          </w:rPr>
          <w:t>https://doi.org/10.25561/77731</w:t>
        </w:r>
      </w:hyperlink>
    </w:p>
    <w:p w14:paraId="43C7DAD5" w14:textId="77777777" w:rsidR="00001446" w:rsidRDefault="00001446" w:rsidP="00001446">
      <w:pPr>
        <w:pStyle w:val="ListParagraph"/>
        <w:numPr>
          <w:ilvl w:val="0"/>
          <w:numId w:val="1"/>
        </w:numPr>
        <w:spacing w:line="276" w:lineRule="auto"/>
      </w:pPr>
      <w:r>
        <w:t xml:space="preserve">Islam, N, et al. 2020. Physical distancing interventions and incidence of coronavirus disease 2019: natural experiment in 149 countries. BMJ. 370:m2743. </w:t>
      </w:r>
      <w:proofErr w:type="spellStart"/>
      <w:r>
        <w:t>doi</w:t>
      </w:r>
      <w:proofErr w:type="spellEnd"/>
      <w:r>
        <w:t>: 10.1136/bmj.m2743.</w:t>
      </w:r>
    </w:p>
    <w:p w14:paraId="67F67E84" w14:textId="13E4E941" w:rsidR="004B003F" w:rsidRPr="0094612F" w:rsidRDefault="004B003F" w:rsidP="00941B6C">
      <w:pPr>
        <w:pStyle w:val="ListParagraph"/>
        <w:numPr>
          <w:ilvl w:val="0"/>
          <w:numId w:val="1"/>
        </w:numPr>
        <w:shd w:val="clear" w:color="auto" w:fill="FFFFFF"/>
        <w:spacing w:line="276" w:lineRule="auto"/>
        <w:rPr>
          <w:rStyle w:val="Hyperlink"/>
          <w:rFonts w:cstheme="minorHAnsi"/>
          <w:color w:val="auto"/>
          <w:u w:val="none"/>
        </w:rPr>
      </w:pPr>
      <w:r w:rsidRPr="00131F76">
        <w:rPr>
          <w:rFonts w:cstheme="minorHAnsi"/>
          <w:color w:val="222222"/>
          <w:shd w:val="clear" w:color="auto" w:fill="FFFFFF"/>
        </w:rPr>
        <w:t xml:space="preserve">Fong MW, Gao H, Wong JY, Xiao J, </w:t>
      </w:r>
      <w:proofErr w:type="spellStart"/>
      <w:r w:rsidRPr="00131F76">
        <w:rPr>
          <w:rFonts w:cstheme="minorHAnsi"/>
          <w:color w:val="222222"/>
          <w:shd w:val="clear" w:color="auto" w:fill="FFFFFF"/>
        </w:rPr>
        <w:t>Shiu</w:t>
      </w:r>
      <w:proofErr w:type="spellEnd"/>
      <w:r w:rsidRPr="00131F76">
        <w:rPr>
          <w:rFonts w:cstheme="minorHAnsi"/>
          <w:color w:val="222222"/>
          <w:shd w:val="clear" w:color="auto" w:fill="FFFFFF"/>
        </w:rPr>
        <w:t xml:space="preserve"> EYC, Ryu S, et al. Nonpharmaceutical measures for pandemic influenza in nonhealthcare settings—social distancing measures. </w:t>
      </w:r>
      <w:proofErr w:type="spellStart"/>
      <w:r w:rsidRPr="00131F76">
        <w:rPr>
          <w:rFonts w:cstheme="minorHAnsi"/>
          <w:color w:val="222222"/>
          <w:shd w:val="clear" w:color="auto" w:fill="FFFFFF"/>
        </w:rPr>
        <w:t>Emerg</w:t>
      </w:r>
      <w:proofErr w:type="spellEnd"/>
      <w:r w:rsidRPr="00131F76">
        <w:rPr>
          <w:rFonts w:cstheme="minorHAnsi"/>
          <w:color w:val="222222"/>
          <w:shd w:val="clear" w:color="auto" w:fill="FFFFFF"/>
        </w:rPr>
        <w:t xml:space="preserve"> Infect Dis. 2020 May. </w:t>
      </w:r>
      <w:hyperlink r:id="rId20" w:tgtFrame="_blank" w:history="1">
        <w:r w:rsidRPr="00131F76">
          <w:rPr>
            <w:rStyle w:val="Hyperlink"/>
            <w:rFonts w:cstheme="minorHAnsi"/>
            <w:color w:val="0000EE"/>
            <w:shd w:val="clear" w:color="auto" w:fill="FFFFFF"/>
          </w:rPr>
          <w:t>https://doi.org/10.3201/eid2605.190995</w:t>
        </w:r>
      </w:hyperlink>
    </w:p>
    <w:p w14:paraId="0C195280" w14:textId="77777777" w:rsidR="00001446" w:rsidRDefault="00001446" w:rsidP="00001446">
      <w:pPr>
        <w:pStyle w:val="ListParagraph"/>
        <w:numPr>
          <w:ilvl w:val="0"/>
          <w:numId w:val="1"/>
        </w:numPr>
        <w:spacing w:line="276" w:lineRule="auto"/>
      </w:pPr>
      <w:r>
        <w:t>Petherick, A, Hale, T, and Phillips, T. Variation in government responses to COVID-19. BSG Working Paper Series. 2020.</w:t>
      </w:r>
    </w:p>
    <w:p w14:paraId="0E81BF8D" w14:textId="77777777" w:rsidR="00001446" w:rsidRPr="003413F8" w:rsidRDefault="00001446" w:rsidP="00001446">
      <w:pPr>
        <w:pStyle w:val="ListParagraph"/>
        <w:numPr>
          <w:ilvl w:val="0"/>
          <w:numId w:val="1"/>
        </w:numPr>
        <w:spacing w:line="276" w:lineRule="auto"/>
      </w:pPr>
      <w:r>
        <w:t xml:space="preserve">Bensimon, CM and </w:t>
      </w:r>
      <w:proofErr w:type="spellStart"/>
      <w:r>
        <w:t>Upshur</w:t>
      </w:r>
      <w:proofErr w:type="spellEnd"/>
      <w:r>
        <w:t xml:space="preserve">, REG. </w:t>
      </w:r>
      <w:r w:rsidRPr="003413F8">
        <w:t>Am J Public Health. 2007 April; 97(Suppl 1): S44–S48.</w:t>
      </w:r>
      <w:r>
        <w:t xml:space="preserve"> </w:t>
      </w:r>
      <w:proofErr w:type="spellStart"/>
      <w:r w:rsidRPr="003413F8">
        <w:t>doi</w:t>
      </w:r>
      <w:proofErr w:type="spellEnd"/>
      <w:r w:rsidRPr="003413F8">
        <w:t>: </w:t>
      </w:r>
      <w:hyperlink r:id="rId21" w:tgtFrame="_blank" w:history="1">
        <w:r w:rsidRPr="003413F8">
          <w:rPr>
            <w:rStyle w:val="Hyperlink"/>
          </w:rPr>
          <w:t>10.2105/AJPH.2005.077305</w:t>
        </w:r>
      </w:hyperlink>
    </w:p>
    <w:p w14:paraId="2A9DA1C5" w14:textId="77777777" w:rsidR="00001446" w:rsidRDefault="00001446" w:rsidP="00001446">
      <w:pPr>
        <w:pStyle w:val="ListParagraph"/>
        <w:numPr>
          <w:ilvl w:val="0"/>
          <w:numId w:val="1"/>
        </w:numPr>
        <w:spacing w:line="276" w:lineRule="auto"/>
      </w:pPr>
      <w:proofErr w:type="spellStart"/>
      <w:r>
        <w:t>Kass</w:t>
      </w:r>
      <w:proofErr w:type="spellEnd"/>
      <w:r>
        <w:t>, NE. An ethics framework for public health. Am J Public Health. 2001; 91: 1780.</w:t>
      </w:r>
    </w:p>
    <w:p w14:paraId="569117C8" w14:textId="77777777" w:rsidR="00001446" w:rsidRDefault="00001446" w:rsidP="00001446">
      <w:pPr>
        <w:pStyle w:val="ListParagraph"/>
        <w:numPr>
          <w:ilvl w:val="0"/>
          <w:numId w:val="1"/>
        </w:numPr>
        <w:shd w:val="clear" w:color="auto" w:fill="FFFFFF"/>
        <w:spacing w:line="276" w:lineRule="auto"/>
        <w:rPr>
          <w:rFonts w:cstheme="minorHAnsi"/>
          <w:color w:val="333333"/>
          <w:shd w:val="clear" w:color="auto" w:fill="FFFFFF"/>
        </w:rPr>
      </w:pPr>
      <w:r w:rsidRPr="00131F76">
        <w:rPr>
          <w:rFonts w:cstheme="minorHAnsi"/>
          <w:color w:val="333333"/>
          <w:shd w:val="clear" w:color="auto" w:fill="FFFFFF"/>
        </w:rPr>
        <w:t>Holt-</w:t>
      </w:r>
      <w:proofErr w:type="spellStart"/>
      <w:r w:rsidRPr="00131F76">
        <w:rPr>
          <w:rFonts w:cstheme="minorHAnsi"/>
          <w:color w:val="333333"/>
          <w:shd w:val="clear" w:color="auto" w:fill="FFFFFF"/>
        </w:rPr>
        <w:t>Lunstad</w:t>
      </w:r>
      <w:proofErr w:type="spellEnd"/>
      <w:r w:rsidRPr="00131F76">
        <w:rPr>
          <w:rFonts w:cstheme="minorHAnsi"/>
          <w:color w:val="333333"/>
          <w:shd w:val="clear" w:color="auto" w:fill="FFFFFF"/>
        </w:rPr>
        <w:t xml:space="preserve">, J, Smith TB, and Layton. </w:t>
      </w:r>
      <w:r>
        <w:rPr>
          <w:rFonts w:cstheme="minorHAnsi"/>
          <w:color w:val="333333"/>
          <w:shd w:val="clear" w:color="auto" w:fill="FFFFFF"/>
        </w:rPr>
        <w:t xml:space="preserve">2010. </w:t>
      </w:r>
      <w:r w:rsidRPr="00131F76">
        <w:rPr>
          <w:rFonts w:cstheme="minorHAnsi"/>
          <w:color w:val="333333"/>
          <w:shd w:val="clear" w:color="auto" w:fill="FFFFFF"/>
        </w:rPr>
        <w:t xml:space="preserve">Social relationships and mortality risk: a meta-analytic review. </w:t>
      </w:r>
      <w:proofErr w:type="spellStart"/>
      <w:r w:rsidRPr="00131F76">
        <w:rPr>
          <w:rFonts w:cstheme="minorHAnsi"/>
          <w:color w:val="333333"/>
          <w:shd w:val="clear" w:color="auto" w:fill="FFFFFF"/>
        </w:rPr>
        <w:t>PLoS</w:t>
      </w:r>
      <w:proofErr w:type="spellEnd"/>
      <w:r w:rsidRPr="00131F76">
        <w:rPr>
          <w:rFonts w:cstheme="minorHAnsi"/>
          <w:color w:val="333333"/>
          <w:shd w:val="clear" w:color="auto" w:fill="FFFFFF"/>
        </w:rPr>
        <w:t xml:space="preserve"> Medicine.</w:t>
      </w:r>
    </w:p>
    <w:p w14:paraId="5F1450D7" w14:textId="77777777" w:rsidR="00001446" w:rsidRDefault="00001446" w:rsidP="00001446">
      <w:pPr>
        <w:pStyle w:val="ListParagraph"/>
        <w:numPr>
          <w:ilvl w:val="0"/>
          <w:numId w:val="1"/>
        </w:numPr>
        <w:spacing w:line="276" w:lineRule="auto"/>
      </w:pPr>
      <w:r>
        <w:t>Brooks, SK, Webster, RK, Smith, LE, et al. 2020. The psychological impact of quarantine and how to reduce it: rapid review of the evidence. The Lancet 395 (10227): 912-920.</w:t>
      </w:r>
    </w:p>
    <w:p w14:paraId="01529001" w14:textId="77777777" w:rsidR="00001446" w:rsidRDefault="00001446" w:rsidP="00001446">
      <w:pPr>
        <w:pStyle w:val="ListParagraph"/>
        <w:numPr>
          <w:ilvl w:val="0"/>
          <w:numId w:val="1"/>
        </w:numPr>
        <w:spacing w:line="276" w:lineRule="auto"/>
      </w:pPr>
      <w:r>
        <w:t>Deming, J. A community profile on suicide and self-harm in Waterloo Region. Waterloo Region Suicide Prevention Council Research Committee. 2019.</w:t>
      </w:r>
    </w:p>
    <w:p w14:paraId="44453962" w14:textId="77777777" w:rsidR="00001446" w:rsidRDefault="00001446" w:rsidP="00001446">
      <w:pPr>
        <w:pStyle w:val="ListParagraph"/>
        <w:numPr>
          <w:ilvl w:val="0"/>
          <w:numId w:val="1"/>
        </w:numPr>
        <w:spacing w:line="276" w:lineRule="auto"/>
      </w:pPr>
      <w:proofErr w:type="spellStart"/>
      <w:r>
        <w:t>Reger</w:t>
      </w:r>
      <w:proofErr w:type="spellEnd"/>
      <w:r>
        <w:t>, MA, Stanley, IH, Joiner, TE. 2020. Suicide mortality and coronavirus disease 2019 – a perfect storm? JAMA Psychiatry 77(11): 1093-1094. Doi: 10.1001/jamapsychiatry.2020.1060.</w:t>
      </w:r>
    </w:p>
    <w:p w14:paraId="47702063" w14:textId="77777777" w:rsidR="00001446" w:rsidRPr="00C978B0" w:rsidRDefault="00001446" w:rsidP="00001446">
      <w:pPr>
        <w:pStyle w:val="ListParagraph"/>
        <w:numPr>
          <w:ilvl w:val="0"/>
          <w:numId w:val="1"/>
        </w:numPr>
        <w:spacing w:line="276" w:lineRule="auto"/>
      </w:pPr>
      <w:r w:rsidRPr="003413F8">
        <w:lastRenderedPageBreak/>
        <w:t>Interventions for Community Containment.</w:t>
      </w:r>
      <w:r>
        <w:t xml:space="preserve"> 2004. Centres for Disease Control</w:t>
      </w:r>
      <w:r w:rsidRPr="003413F8">
        <w:t> </w:t>
      </w:r>
      <w:hyperlink r:id="rId22" w:tgtFrame="_blank" w:history="1">
        <w:r w:rsidRPr="003413F8">
          <w:rPr>
            <w:rStyle w:val="Hyperlink"/>
          </w:rPr>
          <w:t>https://www.cdc.gov/sars/guidance/d-quarantine/app1.html</w:t>
        </w:r>
      </w:hyperlink>
      <w:r w:rsidRPr="003413F8">
        <w:t> accessed 14 February 2020.</w:t>
      </w:r>
    </w:p>
    <w:p w14:paraId="4D4815BE" w14:textId="77777777" w:rsidR="00001446" w:rsidRDefault="00001446" w:rsidP="00001446">
      <w:pPr>
        <w:pStyle w:val="ListParagraph"/>
        <w:numPr>
          <w:ilvl w:val="0"/>
          <w:numId w:val="1"/>
        </w:numPr>
        <w:spacing w:line="276" w:lineRule="auto"/>
      </w:pPr>
      <w:r>
        <w:t>Hartnett, KP, Kite-Powell, A, et al. Impact of the COVID-19 pandemic on Emergency Department Visits – United States, January 1, 2019 – May 30, 2020. US Department of Health and Human Services/Centers for Disease Control and Prevention Morbidity and Mortality Weekly Report June 12, 2020. 69(23).</w:t>
      </w:r>
    </w:p>
    <w:p w14:paraId="2C3C8E09" w14:textId="77777777" w:rsidR="00001446" w:rsidRDefault="00001446" w:rsidP="00001446">
      <w:pPr>
        <w:pStyle w:val="ListParagraph"/>
        <w:numPr>
          <w:ilvl w:val="0"/>
          <w:numId w:val="1"/>
        </w:numPr>
        <w:spacing w:line="276" w:lineRule="auto"/>
      </w:pPr>
      <w:proofErr w:type="spellStart"/>
      <w:r>
        <w:t>Pignon</w:t>
      </w:r>
      <w:proofErr w:type="spellEnd"/>
      <w:r>
        <w:t xml:space="preserve">, B, </w:t>
      </w:r>
      <w:proofErr w:type="spellStart"/>
      <w:r>
        <w:t>Gourevitch</w:t>
      </w:r>
      <w:proofErr w:type="spellEnd"/>
      <w:r>
        <w:t>, R, et al. Dramatic reduction of psychiatric emergency consultations during lockdown linked to COVID-19 in Paris and suburbs. Psychiatry and Clinical Neurosciences 74(10). Doi: 10.1111/pcn.13104.</w:t>
      </w:r>
    </w:p>
    <w:p w14:paraId="6ABD44E8" w14:textId="77777777" w:rsidR="00001446" w:rsidRDefault="00001446" w:rsidP="00001446">
      <w:pPr>
        <w:pStyle w:val="ListParagraph"/>
        <w:numPr>
          <w:ilvl w:val="0"/>
          <w:numId w:val="1"/>
        </w:numPr>
        <w:spacing w:line="276" w:lineRule="auto"/>
      </w:pPr>
      <w:proofErr w:type="spellStart"/>
      <w:r>
        <w:t>Clerici</w:t>
      </w:r>
      <w:proofErr w:type="spellEnd"/>
      <w:r>
        <w:t xml:space="preserve">, M, </w:t>
      </w:r>
      <w:proofErr w:type="spellStart"/>
      <w:r>
        <w:t>Durbano</w:t>
      </w:r>
      <w:proofErr w:type="spellEnd"/>
      <w:r>
        <w:t>, et al. 2020. Psychiatric hospitalization rates in Italy before and during COVID-19: did they change? An analysis of register data. Irish Journal of Psychological Medicine 1-8. Doi: 10.1017/ipm.2020.29.</w:t>
      </w:r>
    </w:p>
    <w:p w14:paraId="54580D25" w14:textId="77777777" w:rsidR="00001446" w:rsidRDefault="00001446" w:rsidP="00001446">
      <w:pPr>
        <w:pStyle w:val="ListParagraph"/>
        <w:numPr>
          <w:ilvl w:val="0"/>
          <w:numId w:val="1"/>
        </w:numPr>
        <w:spacing w:line="276" w:lineRule="auto"/>
      </w:pPr>
      <w:r>
        <w:t>Capuzzi, E, Di Brita, C, et al. 2020. Psychiatric emergency care during Coronavirus 2019 (COVID 19) pandemic lockdown: results from a Department of Mental Health and Addiction of northern Italy. Psychiatry Research 293: 113463. Doi: 10.1016/j.psychres.2020.113463.</w:t>
      </w:r>
    </w:p>
    <w:p w14:paraId="1CAFDD1A" w14:textId="77777777" w:rsidR="00001446" w:rsidRDefault="00001446" w:rsidP="00001446">
      <w:pPr>
        <w:pStyle w:val="ListParagraph"/>
        <w:numPr>
          <w:ilvl w:val="0"/>
          <w:numId w:val="1"/>
        </w:numPr>
        <w:spacing w:line="276" w:lineRule="auto"/>
      </w:pPr>
      <w:proofErr w:type="spellStart"/>
      <w:r>
        <w:t>Mahase</w:t>
      </w:r>
      <w:proofErr w:type="spellEnd"/>
      <w:r>
        <w:t>, E. Covid-19: EU states report 60% rise in emergency calls about domestic violence. BMJ 369:m1872. Doi: 10/1136/bmj.m1872.</w:t>
      </w:r>
    </w:p>
    <w:p w14:paraId="28C80C98" w14:textId="77777777" w:rsidR="00001446" w:rsidRDefault="00001446" w:rsidP="00001446">
      <w:pPr>
        <w:pStyle w:val="ListParagraph"/>
        <w:numPr>
          <w:ilvl w:val="0"/>
          <w:numId w:val="1"/>
        </w:numPr>
        <w:spacing w:line="276" w:lineRule="auto"/>
      </w:pPr>
      <w:r>
        <w:t xml:space="preserve">Bradley, NL, DiPasquale, AM, </w:t>
      </w:r>
      <w:proofErr w:type="spellStart"/>
      <w:r>
        <w:t>Dillabough</w:t>
      </w:r>
      <w:proofErr w:type="spellEnd"/>
      <w:r>
        <w:t>, K, and Schneider, PS. Health care practitioners’ responsibility to address intimate partner violence related to the COVID-19 pandemic. Canadian Medical Association Journal 2020 June 1;</w:t>
      </w:r>
      <w:proofErr w:type="gramStart"/>
      <w:r>
        <w:t>192:E</w:t>
      </w:r>
      <w:proofErr w:type="gramEnd"/>
      <w:r>
        <w:t xml:space="preserve">609-10 </w:t>
      </w:r>
      <w:proofErr w:type="spellStart"/>
      <w:r>
        <w:t>doi</w:t>
      </w:r>
      <w:proofErr w:type="spellEnd"/>
      <w:r>
        <w:t>: 10.1503/CMAJ.200634</w:t>
      </w:r>
    </w:p>
    <w:p w14:paraId="68501717" w14:textId="77777777" w:rsidR="00001446" w:rsidRDefault="00001446" w:rsidP="00001446">
      <w:pPr>
        <w:pStyle w:val="ListParagraph"/>
        <w:numPr>
          <w:ilvl w:val="0"/>
          <w:numId w:val="1"/>
        </w:numPr>
        <w:spacing w:line="276" w:lineRule="auto"/>
      </w:pPr>
      <w:r>
        <w:t xml:space="preserve">Patel, Raisa. Minister says COVID-19 is empowering domestic violence abusers as rates rise in parts of Canada. Retrieved from </w:t>
      </w:r>
      <w:hyperlink r:id="rId23" w:history="1">
        <w:r w:rsidRPr="00DB690A">
          <w:rPr>
            <w:rStyle w:val="Hyperlink"/>
          </w:rPr>
          <w:t>https://www.cbc.ca/news/politics/domestic-violence -rates rising-due-to-covid19-1.5545851</w:t>
        </w:r>
      </w:hyperlink>
      <w:r>
        <w:t xml:space="preserve"> on November 17, 2020.</w:t>
      </w:r>
    </w:p>
    <w:p w14:paraId="0C6FB77A" w14:textId="77777777" w:rsidR="00001446" w:rsidRDefault="00001446" w:rsidP="00001446">
      <w:pPr>
        <w:pStyle w:val="ListParagraph"/>
        <w:numPr>
          <w:ilvl w:val="0"/>
          <w:numId w:val="1"/>
        </w:numPr>
        <w:spacing w:line="276" w:lineRule="auto"/>
      </w:pPr>
      <w:r>
        <w:t>Son, C, Hegde, S, Smith, A, et al. Effects of COVID-19 on College Students’ Mental Health in the United States: Interview Survey Study. J Med Internet Res 2020; 22(9</w:t>
      </w:r>
      <w:proofErr w:type="gramStart"/>
      <w:r>
        <w:t>):e</w:t>
      </w:r>
      <w:proofErr w:type="gramEnd"/>
      <w:r>
        <w:t>21279. Doi: 10.2196/21279.</w:t>
      </w:r>
    </w:p>
    <w:p w14:paraId="14B708CF" w14:textId="4315C533" w:rsidR="00AA4E45" w:rsidRDefault="00001446" w:rsidP="00941B6C">
      <w:pPr>
        <w:pStyle w:val="ListParagraph"/>
        <w:numPr>
          <w:ilvl w:val="0"/>
          <w:numId w:val="1"/>
        </w:numPr>
        <w:spacing w:line="276" w:lineRule="auto"/>
      </w:pPr>
      <w:proofErr w:type="spellStart"/>
      <w:r>
        <w:t>Czeisler</w:t>
      </w:r>
      <w:proofErr w:type="spellEnd"/>
      <w:r>
        <w:t xml:space="preserve">, ME, Lane, RI, </w:t>
      </w:r>
      <w:proofErr w:type="spellStart"/>
      <w:r>
        <w:t>Petrosky</w:t>
      </w:r>
      <w:proofErr w:type="spellEnd"/>
      <w:r>
        <w:t xml:space="preserve"> E, et al. Mental health, substance use, and suicidal ideation during the COVID-19 pandemic – United States, June 24-30, 2020. MMWR </w:t>
      </w:r>
      <w:proofErr w:type="spellStart"/>
      <w:r>
        <w:t>Morb</w:t>
      </w:r>
      <w:proofErr w:type="spellEnd"/>
      <w:r>
        <w:t xml:space="preserve"> Mortal </w:t>
      </w:r>
      <w:proofErr w:type="spellStart"/>
      <w:r>
        <w:t>Wkly</w:t>
      </w:r>
      <w:proofErr w:type="spellEnd"/>
      <w:r>
        <w:t xml:space="preserve"> Rep 2020; 69: 1049-1057. Doi: </w:t>
      </w:r>
      <w:hyperlink r:id="rId24" w:history="1">
        <w:r w:rsidRPr="00523BE8">
          <w:rPr>
            <w:rStyle w:val="Hyperlink"/>
          </w:rPr>
          <w:t>http://dx.doi.org/10.15585/mmwr.mm6932a1</w:t>
        </w:r>
      </w:hyperlink>
      <w:r>
        <w:t>.</w:t>
      </w:r>
    </w:p>
    <w:p w14:paraId="353B01A8" w14:textId="0952312B" w:rsidR="006054FF" w:rsidRDefault="006054FF" w:rsidP="00941B6C">
      <w:pPr>
        <w:pStyle w:val="ListParagraph"/>
        <w:numPr>
          <w:ilvl w:val="0"/>
          <w:numId w:val="1"/>
        </w:numPr>
        <w:spacing w:line="276" w:lineRule="auto"/>
        <w:rPr>
          <w:color w:val="ED7D31" w:themeColor="accent2"/>
        </w:rPr>
      </w:pPr>
      <w:r w:rsidRPr="006054FF">
        <w:rPr>
          <w:color w:val="ED7D31" w:themeColor="accent2"/>
        </w:rPr>
        <w:t xml:space="preserve">Urban green spaces and health: a review of evidence. Copenhagen: WHO Regional Office for Europe, 2016. </w:t>
      </w:r>
    </w:p>
    <w:p w14:paraId="571E9BEB" w14:textId="4181A9EC" w:rsidR="003864EC" w:rsidRPr="003864EC" w:rsidRDefault="003864EC" w:rsidP="003864EC">
      <w:pPr>
        <w:pStyle w:val="ListParagraph"/>
        <w:widowControl w:val="0"/>
        <w:numPr>
          <w:ilvl w:val="0"/>
          <w:numId w:val="1"/>
        </w:numPr>
        <w:pBdr>
          <w:top w:val="nil"/>
          <w:left w:val="nil"/>
          <w:bottom w:val="nil"/>
          <w:right w:val="nil"/>
          <w:between w:val="nil"/>
        </w:pBdr>
        <w:spacing w:line="240" w:lineRule="auto"/>
        <w:rPr>
          <w:color w:val="ED7D31" w:themeColor="accent2"/>
          <w:highlight w:val="white"/>
        </w:rPr>
      </w:pPr>
      <w:r w:rsidRPr="003864EC">
        <w:rPr>
          <w:color w:val="ED7D31" w:themeColor="accent2"/>
          <w:highlight w:val="white"/>
        </w:rPr>
        <w:t xml:space="preserve">Mazza, C.; Ricci, E.; Biondi, S.; </w:t>
      </w:r>
      <w:proofErr w:type="spellStart"/>
      <w:r w:rsidRPr="003864EC">
        <w:rPr>
          <w:color w:val="ED7D31" w:themeColor="accent2"/>
          <w:highlight w:val="white"/>
        </w:rPr>
        <w:t>Colasanti</w:t>
      </w:r>
      <w:proofErr w:type="spellEnd"/>
      <w:r w:rsidRPr="003864EC">
        <w:rPr>
          <w:color w:val="ED7D31" w:themeColor="accent2"/>
          <w:highlight w:val="white"/>
        </w:rPr>
        <w:t xml:space="preserve">, M.; </w:t>
      </w:r>
      <w:proofErr w:type="spellStart"/>
      <w:r w:rsidRPr="003864EC">
        <w:rPr>
          <w:color w:val="ED7D31" w:themeColor="accent2"/>
          <w:highlight w:val="white"/>
        </w:rPr>
        <w:t>Ferracuti</w:t>
      </w:r>
      <w:proofErr w:type="spellEnd"/>
      <w:r w:rsidRPr="003864EC">
        <w:rPr>
          <w:color w:val="ED7D31" w:themeColor="accent2"/>
          <w:highlight w:val="white"/>
        </w:rPr>
        <w:t>, S.; Napoli, C.; Roma, P. A nationwide survey of psychological distress among Italian People during the COVID-19 pandemic: Immediate psychological responses and associated factors. Int J Environ Res Public Health 2020, 17, 3165. doi:10.3390/ijerph17093165</w:t>
      </w:r>
    </w:p>
    <w:p w14:paraId="3134F16C" w14:textId="4E1000C8" w:rsidR="003864EC" w:rsidRPr="003864EC" w:rsidRDefault="003864EC" w:rsidP="003864EC">
      <w:pPr>
        <w:pStyle w:val="ListParagraph"/>
        <w:widowControl w:val="0"/>
        <w:numPr>
          <w:ilvl w:val="0"/>
          <w:numId w:val="1"/>
        </w:numPr>
        <w:pBdr>
          <w:top w:val="nil"/>
          <w:left w:val="nil"/>
          <w:bottom w:val="nil"/>
          <w:right w:val="nil"/>
          <w:between w:val="nil"/>
        </w:pBdr>
        <w:spacing w:line="240" w:lineRule="auto"/>
        <w:rPr>
          <w:color w:val="ED7D31" w:themeColor="accent2"/>
          <w:highlight w:val="white"/>
        </w:rPr>
      </w:pPr>
      <w:r w:rsidRPr="003864EC">
        <w:rPr>
          <w:color w:val="ED7D31" w:themeColor="accent2"/>
          <w:highlight w:val="white"/>
        </w:rPr>
        <w:t xml:space="preserve">Roma, P.; Monaro, M.; </w:t>
      </w:r>
      <w:proofErr w:type="spellStart"/>
      <w:r w:rsidRPr="003864EC">
        <w:rPr>
          <w:color w:val="ED7D31" w:themeColor="accent2"/>
          <w:highlight w:val="white"/>
        </w:rPr>
        <w:t>Colasanti</w:t>
      </w:r>
      <w:proofErr w:type="spellEnd"/>
      <w:r w:rsidRPr="003864EC">
        <w:rPr>
          <w:color w:val="ED7D31" w:themeColor="accent2"/>
          <w:highlight w:val="white"/>
        </w:rPr>
        <w:t xml:space="preserve">, M.; Ricci, E.; Biondi, S.; Di Domenico, A.; Verrocchio, M.C.; Napoli, C.; </w:t>
      </w:r>
      <w:proofErr w:type="spellStart"/>
      <w:r w:rsidRPr="003864EC">
        <w:rPr>
          <w:color w:val="ED7D31" w:themeColor="accent2"/>
          <w:highlight w:val="white"/>
        </w:rPr>
        <w:t>Ferracuti</w:t>
      </w:r>
      <w:proofErr w:type="spellEnd"/>
      <w:r w:rsidRPr="003864EC">
        <w:rPr>
          <w:color w:val="ED7D31" w:themeColor="accent2"/>
          <w:highlight w:val="white"/>
        </w:rPr>
        <w:t>, S.; Mazza, C. A 2-Month Follow-Up Study of Psychological Distress among Italian People during the COVID-19 Lockdown. Int. J. Environ. Res. Public Health 2020, 17, 8180.</w:t>
      </w:r>
    </w:p>
    <w:p w14:paraId="1283DB6C" w14:textId="123EB976" w:rsidR="004A5D89" w:rsidRDefault="004A5D89" w:rsidP="00941B6C">
      <w:pPr>
        <w:spacing w:line="276" w:lineRule="auto"/>
      </w:pPr>
    </w:p>
    <w:p w14:paraId="20336044" w14:textId="33E8D73B" w:rsidR="004A5D89" w:rsidRPr="004A5D89" w:rsidRDefault="004A5D89" w:rsidP="00941B6C">
      <w:pPr>
        <w:spacing w:line="276" w:lineRule="auto"/>
      </w:pPr>
      <w:r w:rsidRPr="004A5D89">
        <w:rPr>
          <w:b/>
          <w:bCs/>
        </w:rPr>
        <w:lastRenderedPageBreak/>
        <w:t>Appendix 1</w:t>
      </w:r>
      <w:r>
        <w:t xml:space="preserve">: </w:t>
      </w:r>
      <w:r w:rsidRPr="004A5D89">
        <w:t>Public health interventions in the Kitchener-Waterloo region</w:t>
      </w:r>
      <w:r w:rsidR="00041A36">
        <w:t xml:space="preserve"> during the first wave of pandemic lockdown in 2020. </w:t>
      </w:r>
    </w:p>
    <w:p w14:paraId="6E00C407" w14:textId="77777777" w:rsidR="004A5D89" w:rsidRPr="00BD38F8" w:rsidRDefault="004A5D89" w:rsidP="00941B6C">
      <w:pPr>
        <w:pStyle w:val="ListParagraph"/>
        <w:numPr>
          <w:ilvl w:val="0"/>
          <w:numId w:val="4"/>
        </w:numPr>
        <w:spacing w:line="276" w:lineRule="auto"/>
      </w:pPr>
      <w:r w:rsidRPr="00BD38F8">
        <w:t>Three-week closure of public schools (March 12)</w:t>
      </w:r>
    </w:p>
    <w:p w14:paraId="2E6D2AA5" w14:textId="77777777" w:rsidR="004A5D89" w:rsidRPr="00BD38F8" w:rsidRDefault="004A5D89" w:rsidP="00941B6C">
      <w:pPr>
        <w:pStyle w:val="ListParagraph"/>
        <w:numPr>
          <w:ilvl w:val="0"/>
          <w:numId w:val="4"/>
        </w:numPr>
        <w:spacing w:line="276" w:lineRule="auto"/>
      </w:pPr>
      <w:r w:rsidRPr="00BD38F8">
        <w:t>University closure and prohibition of gatherings over 250 people (March 13)</w:t>
      </w:r>
    </w:p>
    <w:p w14:paraId="2D09B736" w14:textId="77777777" w:rsidR="004A5D89" w:rsidRPr="00BD38F8" w:rsidRDefault="004A5D89" w:rsidP="00941B6C">
      <w:pPr>
        <w:pStyle w:val="ListParagraph"/>
        <w:numPr>
          <w:ilvl w:val="0"/>
          <w:numId w:val="4"/>
        </w:numPr>
        <w:spacing w:line="276" w:lineRule="auto"/>
      </w:pPr>
      <w:r w:rsidRPr="00BD38F8">
        <w:t>Prohibition of public gatherings over 50 people (March 16)</w:t>
      </w:r>
    </w:p>
    <w:p w14:paraId="68C66017" w14:textId="77777777" w:rsidR="004A5D89" w:rsidRPr="00BD38F8" w:rsidRDefault="004A5D89" w:rsidP="00941B6C">
      <w:pPr>
        <w:pStyle w:val="ListParagraph"/>
        <w:numPr>
          <w:ilvl w:val="0"/>
          <w:numId w:val="4"/>
        </w:numPr>
        <w:spacing w:line="276" w:lineRule="auto"/>
      </w:pPr>
      <w:proofErr w:type="spellStart"/>
      <w:r w:rsidRPr="00BD38F8">
        <w:t>Self isolation</w:t>
      </w:r>
      <w:proofErr w:type="spellEnd"/>
      <w:r w:rsidRPr="00BD38F8">
        <w:t xml:space="preserve"> for 14 days if travel outside Canada (March 16)</w:t>
      </w:r>
    </w:p>
    <w:p w14:paraId="1D614B84" w14:textId="77777777" w:rsidR="004A5D89" w:rsidRPr="00BD38F8" w:rsidRDefault="004A5D89" w:rsidP="00941B6C">
      <w:pPr>
        <w:pStyle w:val="ListParagraph"/>
        <w:numPr>
          <w:ilvl w:val="0"/>
          <w:numId w:val="4"/>
        </w:numPr>
        <w:spacing w:line="276" w:lineRule="auto"/>
      </w:pPr>
      <w:r w:rsidRPr="00BD38F8">
        <w:t>Ontario announces declaration of state of emergency and closures of public gathering places, municipal facilities and seating in bars, cafes, and restaurants (March 17)</w:t>
      </w:r>
    </w:p>
    <w:p w14:paraId="389AD5C7" w14:textId="77777777" w:rsidR="004A5D89" w:rsidRPr="00BD38F8" w:rsidRDefault="004A5D89" w:rsidP="00941B6C">
      <w:pPr>
        <w:pStyle w:val="ListParagraph"/>
        <w:numPr>
          <w:ilvl w:val="0"/>
          <w:numId w:val="4"/>
        </w:numPr>
        <w:spacing w:line="276" w:lineRule="auto"/>
      </w:pPr>
      <w:r w:rsidRPr="00BD38F8">
        <w:t>Closure of all non-essential businesses and cultural institutions (March 24)</w:t>
      </w:r>
    </w:p>
    <w:p w14:paraId="2708106E" w14:textId="77777777" w:rsidR="004A5D89" w:rsidRPr="00BD38F8" w:rsidRDefault="004A5D89" w:rsidP="00941B6C">
      <w:pPr>
        <w:pStyle w:val="ListParagraph"/>
        <w:numPr>
          <w:ilvl w:val="0"/>
          <w:numId w:val="4"/>
        </w:numPr>
        <w:spacing w:line="276" w:lineRule="auto"/>
      </w:pPr>
      <w:r w:rsidRPr="00BD38F8">
        <w:t>Region of Waterloo declares state of emergency (March 25)</w:t>
      </w:r>
    </w:p>
    <w:p w14:paraId="7B6B1D54" w14:textId="77777777" w:rsidR="004A5D89" w:rsidRPr="00BD38F8" w:rsidRDefault="004A5D89" w:rsidP="00941B6C">
      <w:pPr>
        <w:pStyle w:val="ListParagraph"/>
        <w:numPr>
          <w:ilvl w:val="0"/>
          <w:numId w:val="4"/>
        </w:numPr>
        <w:spacing w:line="276" w:lineRule="auto"/>
      </w:pPr>
      <w:r w:rsidRPr="00BD38F8">
        <w:t>Prohibition of non-essential public gatherings over 5 people (April 5)</w:t>
      </w:r>
    </w:p>
    <w:p w14:paraId="575129C2" w14:textId="77777777" w:rsidR="004A5D89" w:rsidRPr="004A5D89" w:rsidRDefault="004A5D89" w:rsidP="00941B6C">
      <w:pPr>
        <w:pStyle w:val="ListParagraph"/>
        <w:numPr>
          <w:ilvl w:val="0"/>
          <w:numId w:val="4"/>
        </w:numPr>
        <w:spacing w:line="276" w:lineRule="auto"/>
      </w:pPr>
      <w:r w:rsidRPr="004A5D89">
        <w:t>Re-opening of garden centres, landscaping, essential construction, automatic car washes, auto dealerships by appointment (May 4)</w:t>
      </w:r>
    </w:p>
    <w:p w14:paraId="5FBBD642" w14:textId="77777777" w:rsidR="004A5D89" w:rsidRPr="004A5D89" w:rsidRDefault="004A5D89" w:rsidP="00941B6C">
      <w:pPr>
        <w:pStyle w:val="ListParagraph"/>
        <w:numPr>
          <w:ilvl w:val="0"/>
          <w:numId w:val="4"/>
        </w:numPr>
        <w:spacing w:line="276" w:lineRule="auto"/>
      </w:pPr>
      <w:r w:rsidRPr="004A5D89">
        <w:t>All construction, all retail except indoor malls (with physical distancing), vehicle dealerships, media operations, scheduled surgeries and diagnostic imaging, in-person counselling, individual sports (except high contact and team sports), general maintenance, repair, and household services (May 19)</w:t>
      </w:r>
    </w:p>
    <w:p w14:paraId="44179990" w14:textId="77777777" w:rsidR="004A5D89" w:rsidRPr="004A5D89" w:rsidRDefault="004A5D89" w:rsidP="00941B6C">
      <w:pPr>
        <w:pStyle w:val="ListParagraph"/>
        <w:numPr>
          <w:ilvl w:val="0"/>
          <w:numId w:val="4"/>
        </w:numPr>
        <w:spacing w:line="276" w:lineRule="auto"/>
      </w:pPr>
      <w:r w:rsidRPr="004A5D89">
        <w:t>Resumption of elective and non-essential care (May 26)</w:t>
      </w:r>
    </w:p>
    <w:p w14:paraId="0B5D9540" w14:textId="3C59F22F" w:rsidR="004A5D89" w:rsidRPr="003C5F89" w:rsidRDefault="004A5D89" w:rsidP="00941B6C">
      <w:pPr>
        <w:pStyle w:val="ListParagraph"/>
        <w:numPr>
          <w:ilvl w:val="0"/>
          <w:numId w:val="4"/>
        </w:numPr>
        <w:spacing w:line="276" w:lineRule="auto"/>
      </w:pPr>
      <w:r w:rsidRPr="004A5D89">
        <w:t>Increased limit on social gatherings from 5 to 10 persons, places of worship opened with 30% building capacity, personal care, shopping malls, cultural and recreational activities (June 2, excluding Greater Toronto Area)</w:t>
      </w:r>
    </w:p>
    <w:p w14:paraId="4F596BF3" w14:textId="09F86F0F" w:rsidR="00336DD9" w:rsidRDefault="00336DD9" w:rsidP="00A632C2">
      <w:pPr>
        <w:spacing w:line="276" w:lineRule="auto"/>
      </w:pPr>
    </w:p>
    <w:p w14:paraId="1AC93D63" w14:textId="71F1A51B" w:rsidR="00A632C2" w:rsidRDefault="00A632C2" w:rsidP="00A632C2">
      <w:pPr>
        <w:spacing w:line="276" w:lineRule="auto"/>
        <w:rPr>
          <w:b/>
          <w:bCs/>
        </w:rPr>
      </w:pPr>
      <w:r w:rsidRPr="00A632C2">
        <w:rPr>
          <w:b/>
          <w:bCs/>
        </w:rPr>
        <w:t>Supplemental Materials</w:t>
      </w:r>
    </w:p>
    <w:p w14:paraId="4E0146BF" w14:textId="72A04DD6" w:rsidR="00A632C2" w:rsidRDefault="00A632C2" w:rsidP="00A632C2">
      <w:pPr>
        <w:spacing w:line="276" w:lineRule="auto"/>
      </w:pPr>
      <w:r>
        <w:rPr>
          <w:noProof/>
        </w:rPr>
        <w:drawing>
          <wp:inline distT="0" distB="0" distL="0" distR="0" wp14:anchorId="505C4250" wp14:editId="43063B39">
            <wp:extent cx="2933700" cy="29337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r>
        <w:rPr>
          <w:noProof/>
        </w:rPr>
        <w:drawing>
          <wp:inline distT="0" distB="0" distL="0" distR="0" wp14:anchorId="7AD6A6DB" wp14:editId="5F865CB0">
            <wp:extent cx="2997200" cy="29972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97200" cy="2997200"/>
                    </a:xfrm>
                    <a:prstGeom prst="rect">
                      <a:avLst/>
                    </a:prstGeom>
                  </pic:spPr>
                </pic:pic>
              </a:graphicData>
            </a:graphic>
          </wp:inline>
        </w:drawing>
      </w:r>
    </w:p>
    <w:p w14:paraId="5A102F0A" w14:textId="1BA69D2E" w:rsidR="00A632C2" w:rsidRDefault="00EE3791" w:rsidP="00A632C2">
      <w:pPr>
        <w:spacing w:line="276" w:lineRule="auto"/>
      </w:pPr>
      <w:r>
        <w:rPr>
          <w:noProof/>
        </w:rPr>
        <w:lastRenderedPageBreak/>
        <w:drawing>
          <wp:inline distT="0" distB="0" distL="0" distR="0" wp14:anchorId="61E8A84E" wp14:editId="168BB9F0">
            <wp:extent cx="2895600" cy="2895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r w:rsidR="00A632C2">
        <w:rPr>
          <w:noProof/>
        </w:rPr>
        <w:drawing>
          <wp:inline distT="0" distB="0" distL="0" distR="0" wp14:anchorId="26112F0A" wp14:editId="73B206AE">
            <wp:extent cx="2933700" cy="29337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p w14:paraId="459BCE28" w14:textId="77777777" w:rsidR="003B2AF8" w:rsidRPr="00A632C2" w:rsidRDefault="003B2AF8" w:rsidP="00A632C2">
      <w:pPr>
        <w:spacing w:line="276" w:lineRule="auto"/>
      </w:pPr>
    </w:p>
    <w:sectPr w:rsidR="003B2AF8" w:rsidRPr="00A632C2">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51395" w14:textId="77777777" w:rsidR="00A416F8" w:rsidRDefault="00A416F8" w:rsidP="006B0930">
      <w:pPr>
        <w:spacing w:after="0" w:line="240" w:lineRule="auto"/>
      </w:pPr>
      <w:r>
        <w:separator/>
      </w:r>
    </w:p>
  </w:endnote>
  <w:endnote w:type="continuationSeparator" w:id="0">
    <w:p w14:paraId="1BFC0BED" w14:textId="77777777" w:rsidR="00A416F8" w:rsidRDefault="00A416F8" w:rsidP="006B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
    <w:altName w:val="Segoe U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E2D43" w14:textId="77777777" w:rsidR="00A416F8" w:rsidRDefault="00A416F8" w:rsidP="006B0930">
      <w:pPr>
        <w:spacing w:after="0" w:line="240" w:lineRule="auto"/>
      </w:pPr>
      <w:r>
        <w:separator/>
      </w:r>
    </w:p>
  </w:footnote>
  <w:footnote w:type="continuationSeparator" w:id="0">
    <w:p w14:paraId="3D993CB9" w14:textId="77777777" w:rsidR="00A416F8" w:rsidRDefault="00A416F8" w:rsidP="006B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7D19" w14:textId="5BEBC8D9" w:rsidR="006B0930" w:rsidRDefault="006B0930" w:rsidP="006A20C2">
    <w:pPr>
      <w:rPr>
        <w:b/>
        <w:bCs/>
      </w:rPr>
    </w:pPr>
    <w:r>
      <w:rPr>
        <w:b/>
        <w:bCs/>
      </w:rPr>
      <w:t xml:space="preserve">A multicenter study of </w:t>
    </w:r>
    <w:r w:rsidR="00D62E85">
      <w:rPr>
        <w:b/>
        <w:bCs/>
      </w:rPr>
      <w:t xml:space="preserve">short-term </w:t>
    </w:r>
    <w:r w:rsidR="009C5490">
      <w:rPr>
        <w:b/>
        <w:bCs/>
      </w:rPr>
      <w:t xml:space="preserve">changes in </w:t>
    </w:r>
    <w:r>
      <w:rPr>
        <w:b/>
        <w:bCs/>
      </w:rPr>
      <w:t xml:space="preserve">mental health </w:t>
    </w:r>
    <w:r w:rsidR="005E7552">
      <w:rPr>
        <w:b/>
        <w:bCs/>
      </w:rPr>
      <w:t>emergency services use during</w:t>
    </w:r>
    <w:r>
      <w:rPr>
        <w:b/>
        <w:bCs/>
      </w:rPr>
      <w:t xml:space="preserve"> </w:t>
    </w:r>
    <w:r w:rsidR="00D62E85">
      <w:rPr>
        <w:b/>
        <w:bCs/>
      </w:rPr>
      <w:t>lockdown</w:t>
    </w:r>
    <w:r>
      <w:rPr>
        <w:b/>
        <w:bCs/>
      </w:rPr>
      <w:t xml:space="preserve"> in </w:t>
    </w:r>
    <w:r w:rsidR="00CC40D9">
      <w:rPr>
        <w:b/>
        <w:bCs/>
      </w:rPr>
      <w:t>Kitchener</w:t>
    </w:r>
    <w:r w:rsidR="00B56F74">
      <w:rPr>
        <w:b/>
        <w:bCs/>
      </w:rPr>
      <w:t>-Waterloo</w:t>
    </w:r>
    <w:r w:rsidR="00EF1797">
      <w:rPr>
        <w:b/>
        <w:bCs/>
      </w:rPr>
      <w:t>, Ontario</w:t>
    </w:r>
    <w:r>
      <w:rPr>
        <w:b/>
        <w:bCs/>
      </w:rPr>
      <w:t xml:space="preserve"> during the COVID-19 pandemic</w:t>
    </w:r>
  </w:p>
  <w:p w14:paraId="043475D8" w14:textId="1F194E3A" w:rsidR="006A20C2" w:rsidRPr="006A20C2" w:rsidRDefault="006A20C2" w:rsidP="006A20C2">
    <w:r w:rsidRPr="006A20C2">
      <w:t>Christopher Dainton</w:t>
    </w:r>
    <w:r w:rsidR="00524C68">
      <w:t xml:space="preserve">, </w:t>
    </w:r>
    <w:r w:rsidR="00735FAF">
      <w:t xml:space="preserve">Simon Donato-Woodger, Charlene </w:t>
    </w:r>
    <w:r w:rsidR="00A84B75">
      <w:t xml:space="preserve">H. </w:t>
    </w:r>
    <w:r w:rsidR="00735FAF">
      <w:t>Chu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E77D8"/>
    <w:multiLevelType w:val="hybridMultilevel"/>
    <w:tmpl w:val="A5761E12"/>
    <w:lvl w:ilvl="0" w:tplc="9AC027AE">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793D89"/>
    <w:multiLevelType w:val="multilevel"/>
    <w:tmpl w:val="D04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D5BF9"/>
    <w:multiLevelType w:val="hybridMultilevel"/>
    <w:tmpl w:val="64F468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134523"/>
    <w:multiLevelType w:val="hybridMultilevel"/>
    <w:tmpl w:val="9FACF5CC"/>
    <w:lvl w:ilvl="0" w:tplc="2AF4188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47EF4"/>
    <w:multiLevelType w:val="hybridMultilevel"/>
    <w:tmpl w:val="B5E0C6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5E44B37"/>
    <w:multiLevelType w:val="hybridMultilevel"/>
    <w:tmpl w:val="DECAA1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2A0516"/>
    <w:multiLevelType w:val="hybridMultilevel"/>
    <w:tmpl w:val="6E284E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CB006AC"/>
    <w:multiLevelType w:val="multilevel"/>
    <w:tmpl w:val="334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70323"/>
    <w:multiLevelType w:val="hybridMultilevel"/>
    <w:tmpl w:val="629A0466"/>
    <w:lvl w:ilvl="0" w:tplc="824E55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0"/>
  </w:num>
  <w:num w:numId="5">
    <w:abstractNumId w:val="6"/>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0583"/>
    <w:rsid w:val="00001446"/>
    <w:rsid w:val="0000171D"/>
    <w:rsid w:val="00003050"/>
    <w:rsid w:val="00004CBE"/>
    <w:rsid w:val="00014BE5"/>
    <w:rsid w:val="0002130F"/>
    <w:rsid w:val="00022C51"/>
    <w:rsid w:val="00025ABC"/>
    <w:rsid w:val="000301F8"/>
    <w:rsid w:val="00031013"/>
    <w:rsid w:val="00033D33"/>
    <w:rsid w:val="000411DC"/>
    <w:rsid w:val="00041A36"/>
    <w:rsid w:val="00042C6E"/>
    <w:rsid w:val="00042CAE"/>
    <w:rsid w:val="000435FA"/>
    <w:rsid w:val="00050420"/>
    <w:rsid w:val="00056BEF"/>
    <w:rsid w:val="00056D05"/>
    <w:rsid w:val="00060585"/>
    <w:rsid w:val="00061400"/>
    <w:rsid w:val="00061562"/>
    <w:rsid w:val="000648FE"/>
    <w:rsid w:val="00070C7A"/>
    <w:rsid w:val="0007161D"/>
    <w:rsid w:val="000718A5"/>
    <w:rsid w:val="00072FAB"/>
    <w:rsid w:val="00073064"/>
    <w:rsid w:val="00074E77"/>
    <w:rsid w:val="00077AEB"/>
    <w:rsid w:val="000807CB"/>
    <w:rsid w:val="00080F36"/>
    <w:rsid w:val="00086BBD"/>
    <w:rsid w:val="000906E7"/>
    <w:rsid w:val="000914B2"/>
    <w:rsid w:val="000929D7"/>
    <w:rsid w:val="00095EEA"/>
    <w:rsid w:val="000A01B9"/>
    <w:rsid w:val="000A087C"/>
    <w:rsid w:val="000A179C"/>
    <w:rsid w:val="000A464B"/>
    <w:rsid w:val="000B630B"/>
    <w:rsid w:val="000C4BD7"/>
    <w:rsid w:val="000C4ED0"/>
    <w:rsid w:val="000C6067"/>
    <w:rsid w:val="000C79EC"/>
    <w:rsid w:val="000D5582"/>
    <w:rsid w:val="000E0B06"/>
    <w:rsid w:val="000E14E2"/>
    <w:rsid w:val="000E1A24"/>
    <w:rsid w:val="000E4C41"/>
    <w:rsid w:val="000E52F8"/>
    <w:rsid w:val="000E6411"/>
    <w:rsid w:val="000F640B"/>
    <w:rsid w:val="000F684F"/>
    <w:rsid w:val="000F6DBB"/>
    <w:rsid w:val="000F7A77"/>
    <w:rsid w:val="00101A5A"/>
    <w:rsid w:val="00102E37"/>
    <w:rsid w:val="00106817"/>
    <w:rsid w:val="00107824"/>
    <w:rsid w:val="00107A1E"/>
    <w:rsid w:val="001158C8"/>
    <w:rsid w:val="0012602F"/>
    <w:rsid w:val="00131F76"/>
    <w:rsid w:val="001327D4"/>
    <w:rsid w:val="00133212"/>
    <w:rsid w:val="00133C81"/>
    <w:rsid w:val="00135339"/>
    <w:rsid w:val="0014151B"/>
    <w:rsid w:val="00144CB9"/>
    <w:rsid w:val="001527A8"/>
    <w:rsid w:val="00155354"/>
    <w:rsid w:val="00161E03"/>
    <w:rsid w:val="001668CF"/>
    <w:rsid w:val="0017418D"/>
    <w:rsid w:val="00174EB5"/>
    <w:rsid w:val="00175874"/>
    <w:rsid w:val="0017660F"/>
    <w:rsid w:val="0018161B"/>
    <w:rsid w:val="00181CE9"/>
    <w:rsid w:val="00184C56"/>
    <w:rsid w:val="00187F8D"/>
    <w:rsid w:val="001A16B9"/>
    <w:rsid w:val="001A3026"/>
    <w:rsid w:val="001B0893"/>
    <w:rsid w:val="001B131E"/>
    <w:rsid w:val="001B2454"/>
    <w:rsid w:val="001B2F44"/>
    <w:rsid w:val="001C5877"/>
    <w:rsid w:val="001D1165"/>
    <w:rsid w:val="001D466E"/>
    <w:rsid w:val="001D6494"/>
    <w:rsid w:val="001E3EE2"/>
    <w:rsid w:val="001E53F6"/>
    <w:rsid w:val="001E7ADF"/>
    <w:rsid w:val="002057DC"/>
    <w:rsid w:val="00205B4B"/>
    <w:rsid w:val="0020676A"/>
    <w:rsid w:val="00211409"/>
    <w:rsid w:val="002123BD"/>
    <w:rsid w:val="00215B05"/>
    <w:rsid w:val="00225AE2"/>
    <w:rsid w:val="00231C41"/>
    <w:rsid w:val="0023204C"/>
    <w:rsid w:val="002337BF"/>
    <w:rsid w:val="00233B3E"/>
    <w:rsid w:val="00235028"/>
    <w:rsid w:val="00247379"/>
    <w:rsid w:val="0025110E"/>
    <w:rsid w:val="00262B48"/>
    <w:rsid w:val="00264B98"/>
    <w:rsid w:val="00265ACE"/>
    <w:rsid w:val="002706CF"/>
    <w:rsid w:val="002730E4"/>
    <w:rsid w:val="00275040"/>
    <w:rsid w:val="002773D2"/>
    <w:rsid w:val="00280601"/>
    <w:rsid w:val="00286815"/>
    <w:rsid w:val="00291A03"/>
    <w:rsid w:val="00292E83"/>
    <w:rsid w:val="00293846"/>
    <w:rsid w:val="002941AD"/>
    <w:rsid w:val="00294E1C"/>
    <w:rsid w:val="002A19B7"/>
    <w:rsid w:val="002A229C"/>
    <w:rsid w:val="002A3F05"/>
    <w:rsid w:val="002B30A7"/>
    <w:rsid w:val="002B383B"/>
    <w:rsid w:val="002B4829"/>
    <w:rsid w:val="002B70B3"/>
    <w:rsid w:val="002C03BE"/>
    <w:rsid w:val="002C39CA"/>
    <w:rsid w:val="002C4C25"/>
    <w:rsid w:val="002D0754"/>
    <w:rsid w:val="002D4AE4"/>
    <w:rsid w:val="002E2349"/>
    <w:rsid w:val="002F10D1"/>
    <w:rsid w:val="002F1604"/>
    <w:rsid w:val="002F2733"/>
    <w:rsid w:val="002F5D9A"/>
    <w:rsid w:val="0030073A"/>
    <w:rsid w:val="0030281F"/>
    <w:rsid w:val="00304006"/>
    <w:rsid w:val="00304E24"/>
    <w:rsid w:val="00306042"/>
    <w:rsid w:val="00310B3A"/>
    <w:rsid w:val="0031439C"/>
    <w:rsid w:val="0032076B"/>
    <w:rsid w:val="00325185"/>
    <w:rsid w:val="00326C50"/>
    <w:rsid w:val="0033566D"/>
    <w:rsid w:val="00336DD9"/>
    <w:rsid w:val="0034030C"/>
    <w:rsid w:val="00340C9E"/>
    <w:rsid w:val="003413F8"/>
    <w:rsid w:val="00352591"/>
    <w:rsid w:val="00354613"/>
    <w:rsid w:val="0036037E"/>
    <w:rsid w:val="003644AC"/>
    <w:rsid w:val="00366AF3"/>
    <w:rsid w:val="00370C80"/>
    <w:rsid w:val="003716F7"/>
    <w:rsid w:val="003717A1"/>
    <w:rsid w:val="0037273A"/>
    <w:rsid w:val="00372FA9"/>
    <w:rsid w:val="00376FF4"/>
    <w:rsid w:val="00381733"/>
    <w:rsid w:val="00382865"/>
    <w:rsid w:val="003864EC"/>
    <w:rsid w:val="0038684F"/>
    <w:rsid w:val="00390D74"/>
    <w:rsid w:val="00392386"/>
    <w:rsid w:val="00392A04"/>
    <w:rsid w:val="0039349F"/>
    <w:rsid w:val="003945F6"/>
    <w:rsid w:val="003A397B"/>
    <w:rsid w:val="003B293A"/>
    <w:rsid w:val="003B2AF8"/>
    <w:rsid w:val="003B34E5"/>
    <w:rsid w:val="003B71D1"/>
    <w:rsid w:val="003C21FB"/>
    <w:rsid w:val="003C35BD"/>
    <w:rsid w:val="003C5651"/>
    <w:rsid w:val="003C5F89"/>
    <w:rsid w:val="003D135A"/>
    <w:rsid w:val="003D2905"/>
    <w:rsid w:val="003D4878"/>
    <w:rsid w:val="003E4525"/>
    <w:rsid w:val="003E4793"/>
    <w:rsid w:val="003E6EF0"/>
    <w:rsid w:val="003E7522"/>
    <w:rsid w:val="003E7AB6"/>
    <w:rsid w:val="003F27B0"/>
    <w:rsid w:val="00402985"/>
    <w:rsid w:val="00403C5F"/>
    <w:rsid w:val="0040687E"/>
    <w:rsid w:val="0041351A"/>
    <w:rsid w:val="00417C12"/>
    <w:rsid w:val="00420C1D"/>
    <w:rsid w:val="0042268C"/>
    <w:rsid w:val="004274BF"/>
    <w:rsid w:val="00427E13"/>
    <w:rsid w:val="00434504"/>
    <w:rsid w:val="004358AE"/>
    <w:rsid w:val="004361B3"/>
    <w:rsid w:val="00436B0D"/>
    <w:rsid w:val="00440479"/>
    <w:rsid w:val="00454947"/>
    <w:rsid w:val="0045611E"/>
    <w:rsid w:val="004619F0"/>
    <w:rsid w:val="00461E91"/>
    <w:rsid w:val="00462E84"/>
    <w:rsid w:val="00462F71"/>
    <w:rsid w:val="00473B12"/>
    <w:rsid w:val="00476EC5"/>
    <w:rsid w:val="00480A50"/>
    <w:rsid w:val="00484329"/>
    <w:rsid w:val="00485F38"/>
    <w:rsid w:val="00492B41"/>
    <w:rsid w:val="004A5D89"/>
    <w:rsid w:val="004A764A"/>
    <w:rsid w:val="004B003F"/>
    <w:rsid w:val="004B07C0"/>
    <w:rsid w:val="004B59AE"/>
    <w:rsid w:val="004B7D06"/>
    <w:rsid w:val="004C5C0B"/>
    <w:rsid w:val="004D308A"/>
    <w:rsid w:val="004D3466"/>
    <w:rsid w:val="004D3A65"/>
    <w:rsid w:val="004D3D02"/>
    <w:rsid w:val="004D612A"/>
    <w:rsid w:val="004D6C94"/>
    <w:rsid w:val="004D7866"/>
    <w:rsid w:val="004E51D4"/>
    <w:rsid w:val="004F7402"/>
    <w:rsid w:val="00501B02"/>
    <w:rsid w:val="00504E1D"/>
    <w:rsid w:val="005116BA"/>
    <w:rsid w:val="005160DA"/>
    <w:rsid w:val="005170B6"/>
    <w:rsid w:val="00517515"/>
    <w:rsid w:val="0052407C"/>
    <w:rsid w:val="00524C68"/>
    <w:rsid w:val="00526DDF"/>
    <w:rsid w:val="00527A4C"/>
    <w:rsid w:val="005327AF"/>
    <w:rsid w:val="00536AE7"/>
    <w:rsid w:val="00537308"/>
    <w:rsid w:val="00537E36"/>
    <w:rsid w:val="00543BB4"/>
    <w:rsid w:val="00546627"/>
    <w:rsid w:val="00547395"/>
    <w:rsid w:val="0055164A"/>
    <w:rsid w:val="00554111"/>
    <w:rsid w:val="00555C4C"/>
    <w:rsid w:val="00556730"/>
    <w:rsid w:val="00563FA4"/>
    <w:rsid w:val="0056442F"/>
    <w:rsid w:val="00566832"/>
    <w:rsid w:val="00570A6D"/>
    <w:rsid w:val="00570B6B"/>
    <w:rsid w:val="00572202"/>
    <w:rsid w:val="00576FF3"/>
    <w:rsid w:val="005809B5"/>
    <w:rsid w:val="005822E2"/>
    <w:rsid w:val="00582B0A"/>
    <w:rsid w:val="00583064"/>
    <w:rsid w:val="00586349"/>
    <w:rsid w:val="00587192"/>
    <w:rsid w:val="005922E7"/>
    <w:rsid w:val="005948BF"/>
    <w:rsid w:val="005A05A1"/>
    <w:rsid w:val="005A1469"/>
    <w:rsid w:val="005A4561"/>
    <w:rsid w:val="005A7BF0"/>
    <w:rsid w:val="005B7CEF"/>
    <w:rsid w:val="005C03D8"/>
    <w:rsid w:val="005C0A27"/>
    <w:rsid w:val="005D3495"/>
    <w:rsid w:val="005D75C2"/>
    <w:rsid w:val="005E2D50"/>
    <w:rsid w:val="005E2E10"/>
    <w:rsid w:val="005E7552"/>
    <w:rsid w:val="005F08C8"/>
    <w:rsid w:val="005F1B48"/>
    <w:rsid w:val="005F44DB"/>
    <w:rsid w:val="005F5168"/>
    <w:rsid w:val="006054FF"/>
    <w:rsid w:val="00605574"/>
    <w:rsid w:val="006120A9"/>
    <w:rsid w:val="00615BCD"/>
    <w:rsid w:val="00616347"/>
    <w:rsid w:val="00616C52"/>
    <w:rsid w:val="00620D82"/>
    <w:rsid w:val="0062198E"/>
    <w:rsid w:val="00622DBF"/>
    <w:rsid w:val="006238C5"/>
    <w:rsid w:val="00627A91"/>
    <w:rsid w:val="00631EAB"/>
    <w:rsid w:val="00641B60"/>
    <w:rsid w:val="006445D7"/>
    <w:rsid w:val="00644DE0"/>
    <w:rsid w:val="00645DE1"/>
    <w:rsid w:val="00650FC1"/>
    <w:rsid w:val="006533E3"/>
    <w:rsid w:val="00653BB7"/>
    <w:rsid w:val="006540F1"/>
    <w:rsid w:val="00655626"/>
    <w:rsid w:val="00655787"/>
    <w:rsid w:val="0066054D"/>
    <w:rsid w:val="00661CA0"/>
    <w:rsid w:val="00662684"/>
    <w:rsid w:val="00666D98"/>
    <w:rsid w:val="00676204"/>
    <w:rsid w:val="0067630C"/>
    <w:rsid w:val="00680F93"/>
    <w:rsid w:val="00682807"/>
    <w:rsid w:val="00686912"/>
    <w:rsid w:val="00687AC8"/>
    <w:rsid w:val="0069672C"/>
    <w:rsid w:val="006A20C2"/>
    <w:rsid w:val="006A2169"/>
    <w:rsid w:val="006A30E5"/>
    <w:rsid w:val="006A32DE"/>
    <w:rsid w:val="006A51A2"/>
    <w:rsid w:val="006A73AB"/>
    <w:rsid w:val="006B0930"/>
    <w:rsid w:val="006B72C9"/>
    <w:rsid w:val="006C39A4"/>
    <w:rsid w:val="006C67B8"/>
    <w:rsid w:val="006D7CD0"/>
    <w:rsid w:val="006E012C"/>
    <w:rsid w:val="006E0143"/>
    <w:rsid w:val="006E2B1F"/>
    <w:rsid w:val="006F317A"/>
    <w:rsid w:val="006F71B0"/>
    <w:rsid w:val="00714E0B"/>
    <w:rsid w:val="00725962"/>
    <w:rsid w:val="007265C6"/>
    <w:rsid w:val="00730842"/>
    <w:rsid w:val="007324F6"/>
    <w:rsid w:val="00734F45"/>
    <w:rsid w:val="00735FAF"/>
    <w:rsid w:val="0074127D"/>
    <w:rsid w:val="007417CB"/>
    <w:rsid w:val="00742513"/>
    <w:rsid w:val="00745047"/>
    <w:rsid w:val="0074798D"/>
    <w:rsid w:val="0075087B"/>
    <w:rsid w:val="007516EB"/>
    <w:rsid w:val="007527AF"/>
    <w:rsid w:val="007553B4"/>
    <w:rsid w:val="00762693"/>
    <w:rsid w:val="0076356D"/>
    <w:rsid w:val="00770FBB"/>
    <w:rsid w:val="00771844"/>
    <w:rsid w:val="00772B66"/>
    <w:rsid w:val="00773DC6"/>
    <w:rsid w:val="00774271"/>
    <w:rsid w:val="007743C0"/>
    <w:rsid w:val="007744A3"/>
    <w:rsid w:val="007802FD"/>
    <w:rsid w:val="007809E0"/>
    <w:rsid w:val="00782EFA"/>
    <w:rsid w:val="0079036C"/>
    <w:rsid w:val="00792048"/>
    <w:rsid w:val="007975DB"/>
    <w:rsid w:val="007A3735"/>
    <w:rsid w:val="007A4F8B"/>
    <w:rsid w:val="007A5C8E"/>
    <w:rsid w:val="007A75DE"/>
    <w:rsid w:val="007B26DD"/>
    <w:rsid w:val="007B62AE"/>
    <w:rsid w:val="007C2351"/>
    <w:rsid w:val="007C355B"/>
    <w:rsid w:val="007C5C56"/>
    <w:rsid w:val="007C7375"/>
    <w:rsid w:val="007C7811"/>
    <w:rsid w:val="007D2E90"/>
    <w:rsid w:val="007D418F"/>
    <w:rsid w:val="007D66FF"/>
    <w:rsid w:val="007E0E29"/>
    <w:rsid w:val="007E0F1D"/>
    <w:rsid w:val="007E2158"/>
    <w:rsid w:val="007E3739"/>
    <w:rsid w:val="007E40E6"/>
    <w:rsid w:val="007E7935"/>
    <w:rsid w:val="007F03FD"/>
    <w:rsid w:val="007F279F"/>
    <w:rsid w:val="007F7343"/>
    <w:rsid w:val="00801702"/>
    <w:rsid w:val="00802D72"/>
    <w:rsid w:val="00810074"/>
    <w:rsid w:val="0081293C"/>
    <w:rsid w:val="00813E50"/>
    <w:rsid w:val="00830819"/>
    <w:rsid w:val="00832CD0"/>
    <w:rsid w:val="00833652"/>
    <w:rsid w:val="00840F61"/>
    <w:rsid w:val="00851F38"/>
    <w:rsid w:val="008567DF"/>
    <w:rsid w:val="00862B33"/>
    <w:rsid w:val="0086397E"/>
    <w:rsid w:val="00870EC4"/>
    <w:rsid w:val="0087524A"/>
    <w:rsid w:val="008813B8"/>
    <w:rsid w:val="0088164B"/>
    <w:rsid w:val="00882880"/>
    <w:rsid w:val="00887B3A"/>
    <w:rsid w:val="008916A9"/>
    <w:rsid w:val="008930BA"/>
    <w:rsid w:val="00894AFF"/>
    <w:rsid w:val="0089512C"/>
    <w:rsid w:val="008A01DA"/>
    <w:rsid w:val="008A5092"/>
    <w:rsid w:val="008A5D49"/>
    <w:rsid w:val="008A6284"/>
    <w:rsid w:val="008A64D1"/>
    <w:rsid w:val="008B2C92"/>
    <w:rsid w:val="008B553D"/>
    <w:rsid w:val="008B5BE2"/>
    <w:rsid w:val="008C0914"/>
    <w:rsid w:val="008C11D0"/>
    <w:rsid w:val="008C6069"/>
    <w:rsid w:val="008C73A7"/>
    <w:rsid w:val="008C7A41"/>
    <w:rsid w:val="008C7D34"/>
    <w:rsid w:val="008D273F"/>
    <w:rsid w:val="008D5650"/>
    <w:rsid w:val="008E225F"/>
    <w:rsid w:val="008E3484"/>
    <w:rsid w:val="008F2771"/>
    <w:rsid w:val="00904BCE"/>
    <w:rsid w:val="009066B7"/>
    <w:rsid w:val="009127FF"/>
    <w:rsid w:val="00912AF1"/>
    <w:rsid w:val="00912FDB"/>
    <w:rsid w:val="00913B02"/>
    <w:rsid w:val="009164F8"/>
    <w:rsid w:val="009227D6"/>
    <w:rsid w:val="00926060"/>
    <w:rsid w:val="0092692F"/>
    <w:rsid w:val="009277B2"/>
    <w:rsid w:val="00927E7F"/>
    <w:rsid w:val="00930B49"/>
    <w:rsid w:val="0093721F"/>
    <w:rsid w:val="00940262"/>
    <w:rsid w:val="009410DC"/>
    <w:rsid w:val="00941B6C"/>
    <w:rsid w:val="00942112"/>
    <w:rsid w:val="00944BDC"/>
    <w:rsid w:val="0094612F"/>
    <w:rsid w:val="009468BB"/>
    <w:rsid w:val="00951D81"/>
    <w:rsid w:val="00952E87"/>
    <w:rsid w:val="0095542D"/>
    <w:rsid w:val="00962AF1"/>
    <w:rsid w:val="0096371C"/>
    <w:rsid w:val="00974909"/>
    <w:rsid w:val="00985206"/>
    <w:rsid w:val="009913DD"/>
    <w:rsid w:val="00993848"/>
    <w:rsid w:val="00993D52"/>
    <w:rsid w:val="00995FCA"/>
    <w:rsid w:val="009A1BA4"/>
    <w:rsid w:val="009A60EE"/>
    <w:rsid w:val="009B1207"/>
    <w:rsid w:val="009C5490"/>
    <w:rsid w:val="009C72D4"/>
    <w:rsid w:val="009C743C"/>
    <w:rsid w:val="009D09F5"/>
    <w:rsid w:val="009D63F6"/>
    <w:rsid w:val="009D67F0"/>
    <w:rsid w:val="009E07DE"/>
    <w:rsid w:val="009E26FF"/>
    <w:rsid w:val="009E64DF"/>
    <w:rsid w:val="009F3421"/>
    <w:rsid w:val="00A01D1E"/>
    <w:rsid w:val="00A06CFC"/>
    <w:rsid w:val="00A074C1"/>
    <w:rsid w:val="00A12601"/>
    <w:rsid w:val="00A1295E"/>
    <w:rsid w:val="00A15DB0"/>
    <w:rsid w:val="00A23544"/>
    <w:rsid w:val="00A2705B"/>
    <w:rsid w:val="00A416F8"/>
    <w:rsid w:val="00A4203D"/>
    <w:rsid w:val="00A43923"/>
    <w:rsid w:val="00A441C3"/>
    <w:rsid w:val="00A465F9"/>
    <w:rsid w:val="00A47CDF"/>
    <w:rsid w:val="00A52425"/>
    <w:rsid w:val="00A5506A"/>
    <w:rsid w:val="00A57D54"/>
    <w:rsid w:val="00A60B58"/>
    <w:rsid w:val="00A632C2"/>
    <w:rsid w:val="00A6459A"/>
    <w:rsid w:val="00A66554"/>
    <w:rsid w:val="00A71A83"/>
    <w:rsid w:val="00A71D35"/>
    <w:rsid w:val="00A73BC0"/>
    <w:rsid w:val="00A76B6F"/>
    <w:rsid w:val="00A7769E"/>
    <w:rsid w:val="00A84B75"/>
    <w:rsid w:val="00A963EA"/>
    <w:rsid w:val="00AA052C"/>
    <w:rsid w:val="00AA2211"/>
    <w:rsid w:val="00AA4E45"/>
    <w:rsid w:val="00AB2D78"/>
    <w:rsid w:val="00AB4DA0"/>
    <w:rsid w:val="00AB5E18"/>
    <w:rsid w:val="00AD6D4E"/>
    <w:rsid w:val="00AD7AA0"/>
    <w:rsid w:val="00AE0477"/>
    <w:rsid w:val="00AE0E7F"/>
    <w:rsid w:val="00AE3ABE"/>
    <w:rsid w:val="00AE6EFB"/>
    <w:rsid w:val="00AE7BCF"/>
    <w:rsid w:val="00AF2716"/>
    <w:rsid w:val="00AF2F3F"/>
    <w:rsid w:val="00AF7229"/>
    <w:rsid w:val="00B007C6"/>
    <w:rsid w:val="00B064A1"/>
    <w:rsid w:val="00B06D39"/>
    <w:rsid w:val="00B1089C"/>
    <w:rsid w:val="00B11E55"/>
    <w:rsid w:val="00B14F75"/>
    <w:rsid w:val="00B1627E"/>
    <w:rsid w:val="00B2051A"/>
    <w:rsid w:val="00B27ABD"/>
    <w:rsid w:val="00B300FE"/>
    <w:rsid w:val="00B30838"/>
    <w:rsid w:val="00B35623"/>
    <w:rsid w:val="00B364E6"/>
    <w:rsid w:val="00B42AC0"/>
    <w:rsid w:val="00B43222"/>
    <w:rsid w:val="00B438ED"/>
    <w:rsid w:val="00B5180B"/>
    <w:rsid w:val="00B52117"/>
    <w:rsid w:val="00B53951"/>
    <w:rsid w:val="00B56F74"/>
    <w:rsid w:val="00B57D15"/>
    <w:rsid w:val="00B61C10"/>
    <w:rsid w:val="00B640C7"/>
    <w:rsid w:val="00B6462B"/>
    <w:rsid w:val="00B82A38"/>
    <w:rsid w:val="00B831EF"/>
    <w:rsid w:val="00B83260"/>
    <w:rsid w:val="00B836DF"/>
    <w:rsid w:val="00B84437"/>
    <w:rsid w:val="00B84AFB"/>
    <w:rsid w:val="00B90BD0"/>
    <w:rsid w:val="00B94101"/>
    <w:rsid w:val="00BA16EA"/>
    <w:rsid w:val="00BA34BA"/>
    <w:rsid w:val="00BA66E3"/>
    <w:rsid w:val="00BB5CA6"/>
    <w:rsid w:val="00BB70B4"/>
    <w:rsid w:val="00BC229C"/>
    <w:rsid w:val="00BC545B"/>
    <w:rsid w:val="00BC63B8"/>
    <w:rsid w:val="00BD2079"/>
    <w:rsid w:val="00BD2988"/>
    <w:rsid w:val="00BD38F8"/>
    <w:rsid w:val="00BD4A24"/>
    <w:rsid w:val="00BD7281"/>
    <w:rsid w:val="00BE0F42"/>
    <w:rsid w:val="00BE19C8"/>
    <w:rsid w:val="00BE2D36"/>
    <w:rsid w:val="00BE5B62"/>
    <w:rsid w:val="00BF3A91"/>
    <w:rsid w:val="00BF48D9"/>
    <w:rsid w:val="00C05538"/>
    <w:rsid w:val="00C068EB"/>
    <w:rsid w:val="00C11E8D"/>
    <w:rsid w:val="00C13EC8"/>
    <w:rsid w:val="00C13F95"/>
    <w:rsid w:val="00C172F0"/>
    <w:rsid w:val="00C17AF8"/>
    <w:rsid w:val="00C236BE"/>
    <w:rsid w:val="00C24961"/>
    <w:rsid w:val="00C2604F"/>
    <w:rsid w:val="00C26C9C"/>
    <w:rsid w:val="00C30C3F"/>
    <w:rsid w:val="00C3347A"/>
    <w:rsid w:val="00C33876"/>
    <w:rsid w:val="00C340D6"/>
    <w:rsid w:val="00C34C27"/>
    <w:rsid w:val="00C351F3"/>
    <w:rsid w:val="00C4212F"/>
    <w:rsid w:val="00C43851"/>
    <w:rsid w:val="00C4520B"/>
    <w:rsid w:val="00C460BA"/>
    <w:rsid w:val="00C46E0E"/>
    <w:rsid w:val="00C54D6E"/>
    <w:rsid w:val="00C55279"/>
    <w:rsid w:val="00C553C6"/>
    <w:rsid w:val="00C56C77"/>
    <w:rsid w:val="00C57F3E"/>
    <w:rsid w:val="00C60B08"/>
    <w:rsid w:val="00C612A0"/>
    <w:rsid w:val="00C62AA2"/>
    <w:rsid w:val="00C645B0"/>
    <w:rsid w:val="00C669F8"/>
    <w:rsid w:val="00C675EB"/>
    <w:rsid w:val="00C7226A"/>
    <w:rsid w:val="00C733E9"/>
    <w:rsid w:val="00C74032"/>
    <w:rsid w:val="00C74BCB"/>
    <w:rsid w:val="00C80E2A"/>
    <w:rsid w:val="00C8245C"/>
    <w:rsid w:val="00C82A0D"/>
    <w:rsid w:val="00C908A3"/>
    <w:rsid w:val="00C9321E"/>
    <w:rsid w:val="00C94FEB"/>
    <w:rsid w:val="00C978B0"/>
    <w:rsid w:val="00CA07D2"/>
    <w:rsid w:val="00CA2461"/>
    <w:rsid w:val="00CA2CDF"/>
    <w:rsid w:val="00CA7752"/>
    <w:rsid w:val="00CB10C9"/>
    <w:rsid w:val="00CB16A2"/>
    <w:rsid w:val="00CB1889"/>
    <w:rsid w:val="00CB2828"/>
    <w:rsid w:val="00CB2ED4"/>
    <w:rsid w:val="00CC40D9"/>
    <w:rsid w:val="00CC5CBD"/>
    <w:rsid w:val="00CC5EF0"/>
    <w:rsid w:val="00CC60F1"/>
    <w:rsid w:val="00CC7935"/>
    <w:rsid w:val="00CD4349"/>
    <w:rsid w:val="00CD5834"/>
    <w:rsid w:val="00CD61B7"/>
    <w:rsid w:val="00CE2482"/>
    <w:rsid w:val="00CE2632"/>
    <w:rsid w:val="00CE4CAD"/>
    <w:rsid w:val="00CE6F07"/>
    <w:rsid w:val="00CE7DFE"/>
    <w:rsid w:val="00CF0169"/>
    <w:rsid w:val="00CF0A0D"/>
    <w:rsid w:val="00CF104C"/>
    <w:rsid w:val="00CF1A84"/>
    <w:rsid w:val="00CF251C"/>
    <w:rsid w:val="00CF2629"/>
    <w:rsid w:val="00CF4687"/>
    <w:rsid w:val="00CF7515"/>
    <w:rsid w:val="00D01401"/>
    <w:rsid w:val="00D0323F"/>
    <w:rsid w:val="00D03C10"/>
    <w:rsid w:val="00D047BE"/>
    <w:rsid w:val="00D068C4"/>
    <w:rsid w:val="00D06B35"/>
    <w:rsid w:val="00D06EF2"/>
    <w:rsid w:val="00D124F1"/>
    <w:rsid w:val="00D1273D"/>
    <w:rsid w:val="00D15821"/>
    <w:rsid w:val="00D15C4A"/>
    <w:rsid w:val="00D165AF"/>
    <w:rsid w:val="00D215F5"/>
    <w:rsid w:val="00D21997"/>
    <w:rsid w:val="00D21DE9"/>
    <w:rsid w:val="00D24BC5"/>
    <w:rsid w:val="00D24D18"/>
    <w:rsid w:val="00D279F0"/>
    <w:rsid w:val="00D314D9"/>
    <w:rsid w:val="00D326C5"/>
    <w:rsid w:val="00D32F03"/>
    <w:rsid w:val="00D33A9A"/>
    <w:rsid w:val="00D360B6"/>
    <w:rsid w:val="00D36D69"/>
    <w:rsid w:val="00D53E93"/>
    <w:rsid w:val="00D57145"/>
    <w:rsid w:val="00D6194E"/>
    <w:rsid w:val="00D62E85"/>
    <w:rsid w:val="00D63143"/>
    <w:rsid w:val="00D65311"/>
    <w:rsid w:val="00D65D02"/>
    <w:rsid w:val="00D71177"/>
    <w:rsid w:val="00D71213"/>
    <w:rsid w:val="00D72E60"/>
    <w:rsid w:val="00D75A77"/>
    <w:rsid w:val="00D8102A"/>
    <w:rsid w:val="00D81E24"/>
    <w:rsid w:val="00D81E3A"/>
    <w:rsid w:val="00D82B56"/>
    <w:rsid w:val="00D8582A"/>
    <w:rsid w:val="00D864A5"/>
    <w:rsid w:val="00D91B38"/>
    <w:rsid w:val="00D93FD7"/>
    <w:rsid w:val="00D96112"/>
    <w:rsid w:val="00DA46D9"/>
    <w:rsid w:val="00DB3CA7"/>
    <w:rsid w:val="00DB49CD"/>
    <w:rsid w:val="00DC1107"/>
    <w:rsid w:val="00DC1F34"/>
    <w:rsid w:val="00DC3615"/>
    <w:rsid w:val="00DC364F"/>
    <w:rsid w:val="00DC5341"/>
    <w:rsid w:val="00DC6338"/>
    <w:rsid w:val="00DC6D03"/>
    <w:rsid w:val="00DD7E59"/>
    <w:rsid w:val="00DE11A1"/>
    <w:rsid w:val="00DE19B5"/>
    <w:rsid w:val="00DE5462"/>
    <w:rsid w:val="00DE6135"/>
    <w:rsid w:val="00DE69A7"/>
    <w:rsid w:val="00DF0C05"/>
    <w:rsid w:val="00DF0C8F"/>
    <w:rsid w:val="00DF0EBB"/>
    <w:rsid w:val="00DF1456"/>
    <w:rsid w:val="00DF2271"/>
    <w:rsid w:val="00DF52C4"/>
    <w:rsid w:val="00E06949"/>
    <w:rsid w:val="00E104F9"/>
    <w:rsid w:val="00E1060B"/>
    <w:rsid w:val="00E10C87"/>
    <w:rsid w:val="00E1590C"/>
    <w:rsid w:val="00E167C4"/>
    <w:rsid w:val="00E174C0"/>
    <w:rsid w:val="00E20B0B"/>
    <w:rsid w:val="00E2170A"/>
    <w:rsid w:val="00E30045"/>
    <w:rsid w:val="00E32452"/>
    <w:rsid w:val="00E4117A"/>
    <w:rsid w:val="00E43CE4"/>
    <w:rsid w:val="00E47767"/>
    <w:rsid w:val="00E502D5"/>
    <w:rsid w:val="00E53DDA"/>
    <w:rsid w:val="00E5433E"/>
    <w:rsid w:val="00E72F5D"/>
    <w:rsid w:val="00E742EA"/>
    <w:rsid w:val="00E77F14"/>
    <w:rsid w:val="00E82EF3"/>
    <w:rsid w:val="00E83E34"/>
    <w:rsid w:val="00E83E62"/>
    <w:rsid w:val="00E925E9"/>
    <w:rsid w:val="00E9721A"/>
    <w:rsid w:val="00E9769D"/>
    <w:rsid w:val="00E978DF"/>
    <w:rsid w:val="00E97FB9"/>
    <w:rsid w:val="00EA0C22"/>
    <w:rsid w:val="00EA6E19"/>
    <w:rsid w:val="00EA70DE"/>
    <w:rsid w:val="00EB1681"/>
    <w:rsid w:val="00EB680C"/>
    <w:rsid w:val="00EB735B"/>
    <w:rsid w:val="00EB7D7B"/>
    <w:rsid w:val="00EC60EB"/>
    <w:rsid w:val="00EE1995"/>
    <w:rsid w:val="00EE25D5"/>
    <w:rsid w:val="00EE2665"/>
    <w:rsid w:val="00EE2C2B"/>
    <w:rsid w:val="00EE2EBA"/>
    <w:rsid w:val="00EE3442"/>
    <w:rsid w:val="00EE3791"/>
    <w:rsid w:val="00EE3E5D"/>
    <w:rsid w:val="00EF1797"/>
    <w:rsid w:val="00EF2D10"/>
    <w:rsid w:val="00EF45AE"/>
    <w:rsid w:val="00EF5C77"/>
    <w:rsid w:val="00F01A82"/>
    <w:rsid w:val="00F01E61"/>
    <w:rsid w:val="00F04DA9"/>
    <w:rsid w:val="00F06179"/>
    <w:rsid w:val="00F14769"/>
    <w:rsid w:val="00F15446"/>
    <w:rsid w:val="00F15991"/>
    <w:rsid w:val="00F15A20"/>
    <w:rsid w:val="00F16093"/>
    <w:rsid w:val="00F23F7F"/>
    <w:rsid w:val="00F24361"/>
    <w:rsid w:val="00F26C3F"/>
    <w:rsid w:val="00F31093"/>
    <w:rsid w:val="00F416C3"/>
    <w:rsid w:val="00F456DC"/>
    <w:rsid w:val="00F46544"/>
    <w:rsid w:val="00F50975"/>
    <w:rsid w:val="00F51493"/>
    <w:rsid w:val="00F52DD6"/>
    <w:rsid w:val="00F55390"/>
    <w:rsid w:val="00F71E7A"/>
    <w:rsid w:val="00F73714"/>
    <w:rsid w:val="00F7542C"/>
    <w:rsid w:val="00F86D2B"/>
    <w:rsid w:val="00F87B92"/>
    <w:rsid w:val="00F900CE"/>
    <w:rsid w:val="00F923F7"/>
    <w:rsid w:val="00F93A16"/>
    <w:rsid w:val="00F941C5"/>
    <w:rsid w:val="00FA46B9"/>
    <w:rsid w:val="00FA66CE"/>
    <w:rsid w:val="00FA67C7"/>
    <w:rsid w:val="00FA79F1"/>
    <w:rsid w:val="00FB14D8"/>
    <w:rsid w:val="00FB1F25"/>
    <w:rsid w:val="00FB2293"/>
    <w:rsid w:val="00FB505D"/>
    <w:rsid w:val="00FB6BF3"/>
    <w:rsid w:val="00FC0D16"/>
    <w:rsid w:val="00FC3279"/>
    <w:rsid w:val="00FC607C"/>
    <w:rsid w:val="00FC6FB7"/>
    <w:rsid w:val="00FD4559"/>
    <w:rsid w:val="00FD53D5"/>
    <w:rsid w:val="00FD70A7"/>
    <w:rsid w:val="00FD714C"/>
    <w:rsid w:val="00FD75C4"/>
    <w:rsid w:val="00FD788E"/>
    <w:rsid w:val="00FE2532"/>
    <w:rsid w:val="00FE35D9"/>
    <w:rsid w:val="00FE582D"/>
    <w:rsid w:val="00FE6DE7"/>
    <w:rsid w:val="00FF40F3"/>
    <w:rsid w:val="014FA35C"/>
    <w:rsid w:val="01EC0599"/>
    <w:rsid w:val="0240CC01"/>
    <w:rsid w:val="0293043B"/>
    <w:rsid w:val="030E6730"/>
    <w:rsid w:val="03972426"/>
    <w:rsid w:val="055FBF38"/>
    <w:rsid w:val="057B2C33"/>
    <w:rsid w:val="05942F6E"/>
    <w:rsid w:val="072F9B02"/>
    <w:rsid w:val="090B1126"/>
    <w:rsid w:val="0AA37B0A"/>
    <w:rsid w:val="0BA537CE"/>
    <w:rsid w:val="0BE7AE47"/>
    <w:rsid w:val="0C6D1DCE"/>
    <w:rsid w:val="0D2C7F6C"/>
    <w:rsid w:val="0D6C5ABA"/>
    <w:rsid w:val="0E22DADD"/>
    <w:rsid w:val="11470E7C"/>
    <w:rsid w:val="11CBBAAF"/>
    <w:rsid w:val="131E7D20"/>
    <w:rsid w:val="13299CDB"/>
    <w:rsid w:val="1338C2CE"/>
    <w:rsid w:val="144E2A1F"/>
    <w:rsid w:val="151FF6CC"/>
    <w:rsid w:val="15B9302F"/>
    <w:rsid w:val="16A3BBB3"/>
    <w:rsid w:val="170F8854"/>
    <w:rsid w:val="17290AC0"/>
    <w:rsid w:val="173986E1"/>
    <w:rsid w:val="186CFD79"/>
    <w:rsid w:val="18771544"/>
    <w:rsid w:val="18C24CEE"/>
    <w:rsid w:val="18ECADA4"/>
    <w:rsid w:val="19461130"/>
    <w:rsid w:val="1A8CA152"/>
    <w:rsid w:val="1CDE93C5"/>
    <w:rsid w:val="1CDFA514"/>
    <w:rsid w:val="1D01AB83"/>
    <w:rsid w:val="1D8CFA27"/>
    <w:rsid w:val="1D8FA008"/>
    <w:rsid w:val="1DD25FF7"/>
    <w:rsid w:val="1E747CFA"/>
    <w:rsid w:val="1FCA952D"/>
    <w:rsid w:val="208DFCB1"/>
    <w:rsid w:val="2092F27B"/>
    <w:rsid w:val="2093B783"/>
    <w:rsid w:val="21B204E8"/>
    <w:rsid w:val="2237448E"/>
    <w:rsid w:val="22916DFF"/>
    <w:rsid w:val="234EE698"/>
    <w:rsid w:val="23BC230C"/>
    <w:rsid w:val="257C86CA"/>
    <w:rsid w:val="25BCB85C"/>
    <w:rsid w:val="26D668CA"/>
    <w:rsid w:val="278A7E6D"/>
    <w:rsid w:val="2984898D"/>
    <w:rsid w:val="2AB5ACD4"/>
    <w:rsid w:val="2B39FBFE"/>
    <w:rsid w:val="2CE8725F"/>
    <w:rsid w:val="2DE25364"/>
    <w:rsid w:val="2E8D2DF1"/>
    <w:rsid w:val="2F38AB89"/>
    <w:rsid w:val="2F666A59"/>
    <w:rsid w:val="2F75563D"/>
    <w:rsid w:val="2F7C67F5"/>
    <w:rsid w:val="2F9EA7FC"/>
    <w:rsid w:val="2FA99848"/>
    <w:rsid w:val="2FD36404"/>
    <w:rsid w:val="30D01018"/>
    <w:rsid w:val="31F2C854"/>
    <w:rsid w:val="32C283AD"/>
    <w:rsid w:val="333A58A1"/>
    <w:rsid w:val="3438E75D"/>
    <w:rsid w:val="345194E8"/>
    <w:rsid w:val="3484B8B8"/>
    <w:rsid w:val="34A9320C"/>
    <w:rsid w:val="34FD38C3"/>
    <w:rsid w:val="3563215D"/>
    <w:rsid w:val="383C239C"/>
    <w:rsid w:val="390A2D71"/>
    <w:rsid w:val="396FDA55"/>
    <w:rsid w:val="39AB0D0A"/>
    <w:rsid w:val="39BC5374"/>
    <w:rsid w:val="3AD0ECEB"/>
    <w:rsid w:val="3AF4A7D6"/>
    <w:rsid w:val="3B00A147"/>
    <w:rsid w:val="3BCC05EC"/>
    <w:rsid w:val="3C6ACC2A"/>
    <w:rsid w:val="3CAA4214"/>
    <w:rsid w:val="3D67D64D"/>
    <w:rsid w:val="3E0A4A6D"/>
    <w:rsid w:val="3F03A6AE"/>
    <w:rsid w:val="3F041F80"/>
    <w:rsid w:val="3F1A0B89"/>
    <w:rsid w:val="4053727D"/>
    <w:rsid w:val="409D3E33"/>
    <w:rsid w:val="40DFA7A6"/>
    <w:rsid w:val="424E3906"/>
    <w:rsid w:val="42C1E5E7"/>
    <w:rsid w:val="430A0F3B"/>
    <w:rsid w:val="435F6B81"/>
    <w:rsid w:val="43BDEF74"/>
    <w:rsid w:val="43FBC326"/>
    <w:rsid w:val="4472D71E"/>
    <w:rsid w:val="4627AB4B"/>
    <w:rsid w:val="47076285"/>
    <w:rsid w:val="48ED5F6C"/>
    <w:rsid w:val="49604A47"/>
    <w:rsid w:val="49FD16E0"/>
    <w:rsid w:val="4C4AD2B0"/>
    <w:rsid w:val="4CBCC44C"/>
    <w:rsid w:val="4CF9A705"/>
    <w:rsid w:val="4D2C002F"/>
    <w:rsid w:val="4D787FA1"/>
    <w:rsid w:val="4DB59319"/>
    <w:rsid w:val="4DFC4707"/>
    <w:rsid w:val="4E04988E"/>
    <w:rsid w:val="4E3294DD"/>
    <w:rsid w:val="4EAC5DFB"/>
    <w:rsid w:val="4F32FC72"/>
    <w:rsid w:val="506BDD92"/>
    <w:rsid w:val="50AB4C46"/>
    <w:rsid w:val="50EFFAD8"/>
    <w:rsid w:val="51A57770"/>
    <w:rsid w:val="51E0A4BE"/>
    <w:rsid w:val="52634E4D"/>
    <w:rsid w:val="5437F406"/>
    <w:rsid w:val="546C182A"/>
    <w:rsid w:val="54E757FE"/>
    <w:rsid w:val="55F4344C"/>
    <w:rsid w:val="56338C7A"/>
    <w:rsid w:val="57576985"/>
    <w:rsid w:val="57D950B2"/>
    <w:rsid w:val="594B1683"/>
    <w:rsid w:val="59DB553F"/>
    <w:rsid w:val="5A1D7562"/>
    <w:rsid w:val="5AE2D395"/>
    <w:rsid w:val="5AEEAEF8"/>
    <w:rsid w:val="5B10702E"/>
    <w:rsid w:val="5B2AFFB1"/>
    <w:rsid w:val="5B71B8A6"/>
    <w:rsid w:val="5BF87F56"/>
    <w:rsid w:val="5C292D8A"/>
    <w:rsid w:val="5CD67E16"/>
    <w:rsid w:val="5DA5EE7E"/>
    <w:rsid w:val="5E444AAB"/>
    <w:rsid w:val="5EFB672D"/>
    <w:rsid w:val="5FFA0CB7"/>
    <w:rsid w:val="6077C8C5"/>
    <w:rsid w:val="60FE4BCB"/>
    <w:rsid w:val="62B955FB"/>
    <w:rsid w:val="63A60A62"/>
    <w:rsid w:val="6520D073"/>
    <w:rsid w:val="6538BD6C"/>
    <w:rsid w:val="6585D80F"/>
    <w:rsid w:val="66149366"/>
    <w:rsid w:val="678DC172"/>
    <w:rsid w:val="6893508A"/>
    <w:rsid w:val="690ED47E"/>
    <w:rsid w:val="691C97FF"/>
    <w:rsid w:val="696E3A97"/>
    <w:rsid w:val="6AA9DDFD"/>
    <w:rsid w:val="6B7DD43E"/>
    <w:rsid w:val="6BCF3BD7"/>
    <w:rsid w:val="6BEC6E73"/>
    <w:rsid w:val="6C7B9F63"/>
    <w:rsid w:val="6CB1A08E"/>
    <w:rsid w:val="6D6FAA57"/>
    <w:rsid w:val="6D7226A4"/>
    <w:rsid w:val="6DD73F2D"/>
    <w:rsid w:val="6EC41A22"/>
    <w:rsid w:val="70E9D990"/>
    <w:rsid w:val="71391AEA"/>
    <w:rsid w:val="71AF790A"/>
    <w:rsid w:val="71BC623C"/>
    <w:rsid w:val="71FF0B7A"/>
    <w:rsid w:val="72D9EE11"/>
    <w:rsid w:val="74E16083"/>
    <w:rsid w:val="757F337C"/>
    <w:rsid w:val="764DAA40"/>
    <w:rsid w:val="76E3576A"/>
    <w:rsid w:val="7814BF86"/>
    <w:rsid w:val="795DB9D3"/>
    <w:rsid w:val="7A4A8B5F"/>
    <w:rsid w:val="7A561AE5"/>
    <w:rsid w:val="7C0D64F5"/>
    <w:rsid w:val="7E3DAB08"/>
    <w:rsid w:val="7E69425B"/>
    <w:rsid w:val="7FC869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88A"/>
  <w15:chartTrackingRefBased/>
  <w15:docId w15:val="{7C3F4ADB-B194-4E57-A6C6-7AD92E37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6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1DC"/>
    <w:rPr>
      <w:i/>
      <w:iCs/>
    </w:rPr>
  </w:style>
  <w:style w:type="character" w:styleId="Strong">
    <w:name w:val="Strong"/>
    <w:basedOn w:val="DefaultParagraphFont"/>
    <w:uiPriority w:val="22"/>
    <w:qFormat/>
    <w:rsid w:val="000411DC"/>
    <w:rPr>
      <w:b/>
      <w:bCs/>
    </w:rPr>
  </w:style>
  <w:style w:type="character" w:customStyle="1" w:styleId="highwire-citation-authors">
    <w:name w:val="highwire-citation-authors"/>
    <w:basedOn w:val="DefaultParagraphFont"/>
    <w:rsid w:val="002057DC"/>
  </w:style>
  <w:style w:type="character" w:customStyle="1" w:styleId="highwire-citation-author">
    <w:name w:val="highwire-citation-author"/>
    <w:basedOn w:val="DefaultParagraphFont"/>
    <w:rsid w:val="002057DC"/>
  </w:style>
  <w:style w:type="character" w:customStyle="1" w:styleId="nlm-given-names">
    <w:name w:val="nlm-given-names"/>
    <w:basedOn w:val="DefaultParagraphFont"/>
    <w:rsid w:val="002057DC"/>
  </w:style>
  <w:style w:type="character" w:customStyle="1" w:styleId="nlm-surname">
    <w:name w:val="nlm-surname"/>
    <w:basedOn w:val="DefaultParagraphFont"/>
    <w:rsid w:val="002057DC"/>
  </w:style>
  <w:style w:type="character" w:customStyle="1" w:styleId="highwire-cite-metadata-journal">
    <w:name w:val="highwire-cite-metadata-journal"/>
    <w:basedOn w:val="DefaultParagraphFont"/>
    <w:rsid w:val="002057DC"/>
  </w:style>
  <w:style w:type="character" w:customStyle="1" w:styleId="highwire-cite-metadata-date">
    <w:name w:val="highwire-cite-metadata-date"/>
    <w:basedOn w:val="DefaultParagraphFont"/>
    <w:rsid w:val="002057DC"/>
  </w:style>
  <w:style w:type="character" w:customStyle="1" w:styleId="highwire-cite-metadata-volume">
    <w:name w:val="highwire-cite-metadata-volume"/>
    <w:basedOn w:val="DefaultParagraphFont"/>
    <w:rsid w:val="002057DC"/>
  </w:style>
  <w:style w:type="character" w:customStyle="1" w:styleId="highwire-cite-metadata-issue">
    <w:name w:val="highwire-cite-metadata-issue"/>
    <w:basedOn w:val="DefaultParagraphFont"/>
    <w:rsid w:val="002057DC"/>
  </w:style>
  <w:style w:type="character" w:customStyle="1" w:styleId="highwire-cite-metadata-pages">
    <w:name w:val="highwire-cite-metadata-pages"/>
    <w:basedOn w:val="DefaultParagraphFont"/>
    <w:rsid w:val="002057DC"/>
  </w:style>
  <w:style w:type="character" w:customStyle="1" w:styleId="highwire-cite-metadata-doi">
    <w:name w:val="highwire-cite-metadata-doi"/>
    <w:basedOn w:val="DefaultParagraphFont"/>
    <w:rsid w:val="002057DC"/>
  </w:style>
  <w:style w:type="character" w:customStyle="1" w:styleId="label">
    <w:name w:val="label"/>
    <w:basedOn w:val="DefaultParagraphFont"/>
    <w:rsid w:val="002057DC"/>
  </w:style>
  <w:style w:type="character" w:styleId="Hyperlink">
    <w:name w:val="Hyperlink"/>
    <w:basedOn w:val="DefaultParagraphFont"/>
    <w:uiPriority w:val="99"/>
    <w:unhideWhenUsed/>
    <w:rsid w:val="002B4829"/>
    <w:rPr>
      <w:color w:val="0000FF"/>
      <w:u w:val="single"/>
    </w:rPr>
  </w:style>
  <w:style w:type="character" w:styleId="UnresolvedMention">
    <w:name w:val="Unresolved Mention"/>
    <w:basedOn w:val="DefaultParagraphFont"/>
    <w:uiPriority w:val="99"/>
    <w:semiHidden/>
    <w:unhideWhenUsed/>
    <w:rsid w:val="002B4829"/>
    <w:rPr>
      <w:color w:val="605E5C"/>
      <w:shd w:val="clear" w:color="auto" w:fill="E1DFDD"/>
    </w:rPr>
  </w:style>
  <w:style w:type="character" w:customStyle="1" w:styleId="Heading1Char">
    <w:name w:val="Heading 1 Char"/>
    <w:basedOn w:val="DefaultParagraphFont"/>
    <w:link w:val="Heading1"/>
    <w:uiPriority w:val="9"/>
    <w:rsid w:val="00A06CFC"/>
    <w:rPr>
      <w:rFonts w:ascii="Times New Roman" w:eastAsia="Times New Roman" w:hAnsi="Times New Roman" w:cs="Times New Roman"/>
      <w:b/>
      <w:bCs/>
      <w:kern w:val="36"/>
      <w:sz w:val="48"/>
      <w:szCs w:val="48"/>
      <w:lang w:eastAsia="en-CA"/>
    </w:rPr>
  </w:style>
  <w:style w:type="character" w:styleId="CommentReference">
    <w:name w:val="annotation reference"/>
    <w:basedOn w:val="DefaultParagraphFont"/>
    <w:uiPriority w:val="99"/>
    <w:semiHidden/>
    <w:unhideWhenUsed/>
    <w:rsid w:val="003B293A"/>
    <w:rPr>
      <w:sz w:val="16"/>
      <w:szCs w:val="16"/>
    </w:rPr>
  </w:style>
  <w:style w:type="paragraph" w:styleId="CommentText">
    <w:name w:val="annotation text"/>
    <w:basedOn w:val="Normal"/>
    <w:link w:val="CommentTextChar"/>
    <w:uiPriority w:val="99"/>
    <w:unhideWhenUsed/>
    <w:rsid w:val="003B293A"/>
    <w:pPr>
      <w:spacing w:line="240" w:lineRule="auto"/>
    </w:pPr>
    <w:rPr>
      <w:sz w:val="20"/>
      <w:szCs w:val="20"/>
    </w:rPr>
  </w:style>
  <w:style w:type="character" w:customStyle="1" w:styleId="CommentTextChar">
    <w:name w:val="Comment Text Char"/>
    <w:basedOn w:val="DefaultParagraphFont"/>
    <w:link w:val="CommentText"/>
    <w:uiPriority w:val="99"/>
    <w:rsid w:val="003B293A"/>
    <w:rPr>
      <w:sz w:val="20"/>
      <w:szCs w:val="20"/>
    </w:rPr>
  </w:style>
  <w:style w:type="paragraph" w:styleId="CommentSubject">
    <w:name w:val="annotation subject"/>
    <w:basedOn w:val="CommentText"/>
    <w:next w:val="CommentText"/>
    <w:link w:val="CommentSubjectChar"/>
    <w:uiPriority w:val="99"/>
    <w:semiHidden/>
    <w:unhideWhenUsed/>
    <w:rsid w:val="003B293A"/>
    <w:rPr>
      <w:b/>
      <w:bCs/>
    </w:rPr>
  </w:style>
  <w:style w:type="character" w:customStyle="1" w:styleId="CommentSubjectChar">
    <w:name w:val="Comment Subject Char"/>
    <w:basedOn w:val="CommentTextChar"/>
    <w:link w:val="CommentSubject"/>
    <w:uiPriority w:val="99"/>
    <w:semiHidden/>
    <w:rsid w:val="003B293A"/>
    <w:rPr>
      <w:b/>
      <w:bCs/>
      <w:sz w:val="20"/>
      <w:szCs w:val="20"/>
    </w:rPr>
  </w:style>
  <w:style w:type="paragraph" w:styleId="BalloonText">
    <w:name w:val="Balloon Text"/>
    <w:basedOn w:val="Normal"/>
    <w:link w:val="BalloonTextChar"/>
    <w:uiPriority w:val="99"/>
    <w:semiHidden/>
    <w:unhideWhenUsed/>
    <w:rsid w:val="003B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93A"/>
    <w:rPr>
      <w:rFonts w:ascii="Segoe UI" w:hAnsi="Segoe UI" w:cs="Segoe UI"/>
      <w:sz w:val="18"/>
      <w:szCs w:val="18"/>
    </w:rPr>
  </w:style>
  <w:style w:type="paragraph" w:styleId="ListParagraph">
    <w:name w:val="List Paragraph"/>
    <w:basedOn w:val="Normal"/>
    <w:uiPriority w:val="34"/>
    <w:qFormat/>
    <w:rsid w:val="00131F76"/>
    <w:pPr>
      <w:ind w:left="720"/>
      <w:contextualSpacing/>
    </w:pPr>
  </w:style>
  <w:style w:type="paragraph" w:styleId="Header">
    <w:name w:val="header"/>
    <w:basedOn w:val="Normal"/>
    <w:link w:val="HeaderChar"/>
    <w:uiPriority w:val="99"/>
    <w:unhideWhenUsed/>
    <w:rsid w:val="006B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930"/>
  </w:style>
  <w:style w:type="paragraph" w:styleId="Footer">
    <w:name w:val="footer"/>
    <w:basedOn w:val="Normal"/>
    <w:link w:val="FooterChar"/>
    <w:uiPriority w:val="99"/>
    <w:unhideWhenUsed/>
    <w:rsid w:val="006B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930"/>
  </w:style>
  <w:style w:type="character" w:styleId="FollowedHyperlink">
    <w:name w:val="FollowedHyperlink"/>
    <w:basedOn w:val="DefaultParagraphFont"/>
    <w:uiPriority w:val="99"/>
    <w:semiHidden/>
    <w:unhideWhenUsed/>
    <w:rsid w:val="001A16B9"/>
    <w:rPr>
      <w:color w:val="954F72" w:themeColor="followedHyperlink"/>
      <w:u w:val="single"/>
    </w:rPr>
  </w:style>
  <w:style w:type="paragraph" w:styleId="Revision">
    <w:name w:val="Revision"/>
    <w:hidden/>
    <w:uiPriority w:val="99"/>
    <w:semiHidden/>
    <w:rsid w:val="008930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8767">
      <w:bodyDiv w:val="1"/>
      <w:marLeft w:val="0"/>
      <w:marRight w:val="0"/>
      <w:marTop w:val="0"/>
      <w:marBottom w:val="0"/>
      <w:divBdr>
        <w:top w:val="none" w:sz="0" w:space="0" w:color="auto"/>
        <w:left w:val="none" w:sz="0" w:space="0" w:color="auto"/>
        <w:bottom w:val="none" w:sz="0" w:space="0" w:color="auto"/>
        <w:right w:val="none" w:sz="0" w:space="0" w:color="auto"/>
      </w:divBdr>
    </w:div>
    <w:div w:id="74210823">
      <w:bodyDiv w:val="1"/>
      <w:marLeft w:val="0"/>
      <w:marRight w:val="0"/>
      <w:marTop w:val="0"/>
      <w:marBottom w:val="0"/>
      <w:divBdr>
        <w:top w:val="none" w:sz="0" w:space="0" w:color="auto"/>
        <w:left w:val="none" w:sz="0" w:space="0" w:color="auto"/>
        <w:bottom w:val="none" w:sz="0" w:space="0" w:color="auto"/>
        <w:right w:val="none" w:sz="0" w:space="0" w:color="auto"/>
      </w:divBdr>
    </w:div>
    <w:div w:id="96684206">
      <w:bodyDiv w:val="1"/>
      <w:marLeft w:val="0"/>
      <w:marRight w:val="0"/>
      <w:marTop w:val="0"/>
      <w:marBottom w:val="0"/>
      <w:divBdr>
        <w:top w:val="none" w:sz="0" w:space="0" w:color="auto"/>
        <w:left w:val="none" w:sz="0" w:space="0" w:color="auto"/>
        <w:bottom w:val="none" w:sz="0" w:space="0" w:color="auto"/>
        <w:right w:val="none" w:sz="0" w:space="0" w:color="auto"/>
      </w:divBdr>
      <w:divsChild>
        <w:div w:id="1164128058">
          <w:marLeft w:val="0"/>
          <w:marRight w:val="0"/>
          <w:marTop w:val="0"/>
          <w:marBottom w:val="0"/>
          <w:divBdr>
            <w:top w:val="none" w:sz="0" w:space="0" w:color="auto"/>
            <w:left w:val="none" w:sz="0" w:space="0" w:color="auto"/>
            <w:bottom w:val="none" w:sz="0" w:space="0" w:color="auto"/>
            <w:right w:val="none" w:sz="0" w:space="0" w:color="auto"/>
          </w:divBdr>
        </w:div>
        <w:div w:id="1452478101">
          <w:marLeft w:val="0"/>
          <w:marRight w:val="0"/>
          <w:marTop w:val="0"/>
          <w:marBottom w:val="0"/>
          <w:divBdr>
            <w:top w:val="none" w:sz="0" w:space="0" w:color="auto"/>
            <w:left w:val="none" w:sz="0" w:space="0" w:color="auto"/>
            <w:bottom w:val="none" w:sz="0" w:space="0" w:color="auto"/>
            <w:right w:val="none" w:sz="0" w:space="0" w:color="auto"/>
          </w:divBdr>
        </w:div>
      </w:divsChild>
    </w:div>
    <w:div w:id="125852826">
      <w:bodyDiv w:val="1"/>
      <w:marLeft w:val="0"/>
      <w:marRight w:val="0"/>
      <w:marTop w:val="0"/>
      <w:marBottom w:val="0"/>
      <w:divBdr>
        <w:top w:val="none" w:sz="0" w:space="0" w:color="auto"/>
        <w:left w:val="none" w:sz="0" w:space="0" w:color="auto"/>
        <w:bottom w:val="none" w:sz="0" w:space="0" w:color="auto"/>
        <w:right w:val="none" w:sz="0" w:space="0" w:color="auto"/>
      </w:divBdr>
    </w:div>
    <w:div w:id="134493603">
      <w:bodyDiv w:val="1"/>
      <w:marLeft w:val="0"/>
      <w:marRight w:val="0"/>
      <w:marTop w:val="0"/>
      <w:marBottom w:val="0"/>
      <w:divBdr>
        <w:top w:val="none" w:sz="0" w:space="0" w:color="auto"/>
        <w:left w:val="none" w:sz="0" w:space="0" w:color="auto"/>
        <w:bottom w:val="none" w:sz="0" w:space="0" w:color="auto"/>
        <w:right w:val="none" w:sz="0" w:space="0" w:color="auto"/>
      </w:divBdr>
      <w:divsChild>
        <w:div w:id="1798571991">
          <w:marLeft w:val="0"/>
          <w:marRight w:val="0"/>
          <w:marTop w:val="0"/>
          <w:marBottom w:val="300"/>
          <w:divBdr>
            <w:top w:val="none" w:sz="0" w:space="0" w:color="auto"/>
            <w:left w:val="none" w:sz="0" w:space="0" w:color="auto"/>
            <w:bottom w:val="none" w:sz="0" w:space="0" w:color="auto"/>
            <w:right w:val="none" w:sz="0" w:space="0" w:color="auto"/>
          </w:divBdr>
        </w:div>
        <w:div w:id="1205873414">
          <w:marLeft w:val="0"/>
          <w:marRight w:val="0"/>
          <w:marTop w:val="0"/>
          <w:marBottom w:val="300"/>
          <w:divBdr>
            <w:top w:val="none" w:sz="0" w:space="0" w:color="auto"/>
            <w:left w:val="none" w:sz="0" w:space="0" w:color="auto"/>
            <w:bottom w:val="none" w:sz="0" w:space="0" w:color="auto"/>
            <w:right w:val="none" w:sz="0" w:space="0" w:color="auto"/>
          </w:divBdr>
        </w:div>
      </w:divsChild>
    </w:div>
    <w:div w:id="236139593">
      <w:bodyDiv w:val="1"/>
      <w:marLeft w:val="0"/>
      <w:marRight w:val="0"/>
      <w:marTop w:val="0"/>
      <w:marBottom w:val="0"/>
      <w:divBdr>
        <w:top w:val="none" w:sz="0" w:space="0" w:color="auto"/>
        <w:left w:val="none" w:sz="0" w:space="0" w:color="auto"/>
        <w:bottom w:val="none" w:sz="0" w:space="0" w:color="auto"/>
        <w:right w:val="none" w:sz="0" w:space="0" w:color="auto"/>
      </w:divBdr>
    </w:div>
    <w:div w:id="288367307">
      <w:bodyDiv w:val="1"/>
      <w:marLeft w:val="0"/>
      <w:marRight w:val="0"/>
      <w:marTop w:val="0"/>
      <w:marBottom w:val="0"/>
      <w:divBdr>
        <w:top w:val="none" w:sz="0" w:space="0" w:color="auto"/>
        <w:left w:val="none" w:sz="0" w:space="0" w:color="auto"/>
        <w:bottom w:val="none" w:sz="0" w:space="0" w:color="auto"/>
        <w:right w:val="none" w:sz="0" w:space="0" w:color="auto"/>
      </w:divBdr>
    </w:div>
    <w:div w:id="348023868">
      <w:bodyDiv w:val="1"/>
      <w:marLeft w:val="0"/>
      <w:marRight w:val="0"/>
      <w:marTop w:val="0"/>
      <w:marBottom w:val="0"/>
      <w:divBdr>
        <w:top w:val="none" w:sz="0" w:space="0" w:color="auto"/>
        <w:left w:val="none" w:sz="0" w:space="0" w:color="auto"/>
        <w:bottom w:val="none" w:sz="0" w:space="0" w:color="auto"/>
        <w:right w:val="none" w:sz="0" w:space="0" w:color="auto"/>
      </w:divBdr>
    </w:div>
    <w:div w:id="352924442">
      <w:bodyDiv w:val="1"/>
      <w:marLeft w:val="0"/>
      <w:marRight w:val="0"/>
      <w:marTop w:val="0"/>
      <w:marBottom w:val="0"/>
      <w:divBdr>
        <w:top w:val="none" w:sz="0" w:space="0" w:color="auto"/>
        <w:left w:val="none" w:sz="0" w:space="0" w:color="auto"/>
        <w:bottom w:val="none" w:sz="0" w:space="0" w:color="auto"/>
        <w:right w:val="none" w:sz="0" w:space="0" w:color="auto"/>
      </w:divBdr>
    </w:div>
    <w:div w:id="531502250">
      <w:bodyDiv w:val="1"/>
      <w:marLeft w:val="0"/>
      <w:marRight w:val="0"/>
      <w:marTop w:val="0"/>
      <w:marBottom w:val="0"/>
      <w:divBdr>
        <w:top w:val="none" w:sz="0" w:space="0" w:color="auto"/>
        <w:left w:val="none" w:sz="0" w:space="0" w:color="auto"/>
        <w:bottom w:val="none" w:sz="0" w:space="0" w:color="auto"/>
        <w:right w:val="none" w:sz="0" w:space="0" w:color="auto"/>
      </w:divBdr>
    </w:div>
    <w:div w:id="608202785">
      <w:bodyDiv w:val="1"/>
      <w:marLeft w:val="0"/>
      <w:marRight w:val="0"/>
      <w:marTop w:val="0"/>
      <w:marBottom w:val="0"/>
      <w:divBdr>
        <w:top w:val="none" w:sz="0" w:space="0" w:color="auto"/>
        <w:left w:val="none" w:sz="0" w:space="0" w:color="auto"/>
        <w:bottom w:val="none" w:sz="0" w:space="0" w:color="auto"/>
        <w:right w:val="none" w:sz="0" w:space="0" w:color="auto"/>
      </w:divBdr>
    </w:div>
    <w:div w:id="719596069">
      <w:bodyDiv w:val="1"/>
      <w:marLeft w:val="0"/>
      <w:marRight w:val="0"/>
      <w:marTop w:val="0"/>
      <w:marBottom w:val="0"/>
      <w:divBdr>
        <w:top w:val="none" w:sz="0" w:space="0" w:color="auto"/>
        <w:left w:val="none" w:sz="0" w:space="0" w:color="auto"/>
        <w:bottom w:val="none" w:sz="0" w:space="0" w:color="auto"/>
        <w:right w:val="none" w:sz="0" w:space="0" w:color="auto"/>
      </w:divBdr>
    </w:div>
    <w:div w:id="770931213">
      <w:bodyDiv w:val="1"/>
      <w:marLeft w:val="0"/>
      <w:marRight w:val="0"/>
      <w:marTop w:val="0"/>
      <w:marBottom w:val="0"/>
      <w:divBdr>
        <w:top w:val="none" w:sz="0" w:space="0" w:color="auto"/>
        <w:left w:val="none" w:sz="0" w:space="0" w:color="auto"/>
        <w:bottom w:val="none" w:sz="0" w:space="0" w:color="auto"/>
        <w:right w:val="none" w:sz="0" w:space="0" w:color="auto"/>
      </w:divBdr>
      <w:divsChild>
        <w:div w:id="1969630175">
          <w:marLeft w:val="0"/>
          <w:marRight w:val="0"/>
          <w:marTop w:val="0"/>
          <w:marBottom w:val="0"/>
          <w:divBdr>
            <w:top w:val="none" w:sz="0" w:space="0" w:color="auto"/>
            <w:left w:val="none" w:sz="0" w:space="0" w:color="auto"/>
            <w:bottom w:val="none" w:sz="0" w:space="0" w:color="auto"/>
            <w:right w:val="none" w:sz="0" w:space="0" w:color="auto"/>
          </w:divBdr>
        </w:div>
      </w:divsChild>
    </w:div>
    <w:div w:id="871498459">
      <w:bodyDiv w:val="1"/>
      <w:marLeft w:val="0"/>
      <w:marRight w:val="0"/>
      <w:marTop w:val="0"/>
      <w:marBottom w:val="0"/>
      <w:divBdr>
        <w:top w:val="none" w:sz="0" w:space="0" w:color="auto"/>
        <w:left w:val="none" w:sz="0" w:space="0" w:color="auto"/>
        <w:bottom w:val="none" w:sz="0" w:space="0" w:color="auto"/>
        <w:right w:val="none" w:sz="0" w:space="0" w:color="auto"/>
      </w:divBdr>
    </w:div>
    <w:div w:id="1152989181">
      <w:bodyDiv w:val="1"/>
      <w:marLeft w:val="0"/>
      <w:marRight w:val="0"/>
      <w:marTop w:val="0"/>
      <w:marBottom w:val="0"/>
      <w:divBdr>
        <w:top w:val="none" w:sz="0" w:space="0" w:color="auto"/>
        <w:left w:val="none" w:sz="0" w:space="0" w:color="auto"/>
        <w:bottom w:val="none" w:sz="0" w:space="0" w:color="auto"/>
        <w:right w:val="none" w:sz="0" w:space="0" w:color="auto"/>
      </w:divBdr>
    </w:div>
    <w:div w:id="1153372262">
      <w:bodyDiv w:val="1"/>
      <w:marLeft w:val="0"/>
      <w:marRight w:val="0"/>
      <w:marTop w:val="0"/>
      <w:marBottom w:val="0"/>
      <w:divBdr>
        <w:top w:val="none" w:sz="0" w:space="0" w:color="auto"/>
        <w:left w:val="none" w:sz="0" w:space="0" w:color="auto"/>
        <w:bottom w:val="none" w:sz="0" w:space="0" w:color="auto"/>
        <w:right w:val="none" w:sz="0" w:space="0" w:color="auto"/>
      </w:divBdr>
    </w:div>
    <w:div w:id="1206336526">
      <w:bodyDiv w:val="1"/>
      <w:marLeft w:val="0"/>
      <w:marRight w:val="0"/>
      <w:marTop w:val="0"/>
      <w:marBottom w:val="0"/>
      <w:divBdr>
        <w:top w:val="none" w:sz="0" w:space="0" w:color="auto"/>
        <w:left w:val="none" w:sz="0" w:space="0" w:color="auto"/>
        <w:bottom w:val="none" w:sz="0" w:space="0" w:color="auto"/>
        <w:right w:val="none" w:sz="0" w:space="0" w:color="auto"/>
      </w:divBdr>
    </w:div>
    <w:div w:id="1511068117">
      <w:bodyDiv w:val="1"/>
      <w:marLeft w:val="0"/>
      <w:marRight w:val="0"/>
      <w:marTop w:val="0"/>
      <w:marBottom w:val="0"/>
      <w:divBdr>
        <w:top w:val="none" w:sz="0" w:space="0" w:color="auto"/>
        <w:left w:val="none" w:sz="0" w:space="0" w:color="auto"/>
        <w:bottom w:val="none" w:sz="0" w:space="0" w:color="auto"/>
        <w:right w:val="none" w:sz="0" w:space="0" w:color="auto"/>
      </w:divBdr>
      <w:divsChild>
        <w:div w:id="1018123910">
          <w:marLeft w:val="0"/>
          <w:marRight w:val="0"/>
          <w:marTop w:val="0"/>
          <w:marBottom w:val="0"/>
          <w:divBdr>
            <w:top w:val="none" w:sz="0" w:space="0" w:color="auto"/>
            <w:left w:val="none" w:sz="0" w:space="0" w:color="auto"/>
            <w:bottom w:val="none" w:sz="0" w:space="0" w:color="auto"/>
            <w:right w:val="none" w:sz="0" w:space="0" w:color="auto"/>
          </w:divBdr>
        </w:div>
        <w:div w:id="109053081">
          <w:marLeft w:val="0"/>
          <w:marRight w:val="0"/>
          <w:marTop w:val="75"/>
          <w:marBottom w:val="75"/>
          <w:divBdr>
            <w:top w:val="none" w:sz="0" w:space="0" w:color="auto"/>
            <w:left w:val="none" w:sz="0" w:space="0" w:color="auto"/>
            <w:bottom w:val="none" w:sz="0" w:space="0" w:color="auto"/>
            <w:right w:val="none" w:sz="0" w:space="0" w:color="auto"/>
          </w:divBdr>
        </w:div>
        <w:div w:id="1923367763">
          <w:marLeft w:val="0"/>
          <w:marRight w:val="0"/>
          <w:marTop w:val="0"/>
          <w:marBottom w:val="0"/>
          <w:divBdr>
            <w:top w:val="none" w:sz="0" w:space="0" w:color="auto"/>
            <w:left w:val="none" w:sz="0" w:space="0" w:color="auto"/>
            <w:bottom w:val="none" w:sz="0" w:space="0" w:color="auto"/>
            <w:right w:val="none" w:sz="0" w:space="0" w:color="auto"/>
          </w:divBdr>
        </w:div>
      </w:divsChild>
    </w:div>
    <w:div w:id="1587228678">
      <w:bodyDiv w:val="1"/>
      <w:marLeft w:val="0"/>
      <w:marRight w:val="0"/>
      <w:marTop w:val="0"/>
      <w:marBottom w:val="0"/>
      <w:divBdr>
        <w:top w:val="none" w:sz="0" w:space="0" w:color="auto"/>
        <w:left w:val="none" w:sz="0" w:space="0" w:color="auto"/>
        <w:bottom w:val="none" w:sz="0" w:space="0" w:color="auto"/>
        <w:right w:val="none" w:sz="0" w:space="0" w:color="auto"/>
      </w:divBdr>
      <w:divsChild>
        <w:div w:id="575481526">
          <w:marLeft w:val="0"/>
          <w:marRight w:val="0"/>
          <w:marTop w:val="0"/>
          <w:marBottom w:val="0"/>
          <w:divBdr>
            <w:top w:val="none" w:sz="0" w:space="0" w:color="auto"/>
            <w:left w:val="none" w:sz="0" w:space="0" w:color="auto"/>
            <w:bottom w:val="none" w:sz="0" w:space="0" w:color="auto"/>
            <w:right w:val="none" w:sz="0" w:space="0" w:color="auto"/>
          </w:divBdr>
        </w:div>
        <w:div w:id="656617321">
          <w:marLeft w:val="0"/>
          <w:marRight w:val="0"/>
          <w:marTop w:val="0"/>
          <w:marBottom w:val="0"/>
          <w:divBdr>
            <w:top w:val="none" w:sz="0" w:space="0" w:color="auto"/>
            <w:left w:val="none" w:sz="0" w:space="0" w:color="auto"/>
            <w:bottom w:val="none" w:sz="0" w:space="0" w:color="auto"/>
            <w:right w:val="none" w:sz="0" w:space="0" w:color="auto"/>
          </w:divBdr>
        </w:div>
        <w:div w:id="1920364384">
          <w:marLeft w:val="0"/>
          <w:marRight w:val="0"/>
          <w:marTop w:val="0"/>
          <w:marBottom w:val="0"/>
          <w:divBdr>
            <w:top w:val="none" w:sz="0" w:space="0" w:color="auto"/>
            <w:left w:val="none" w:sz="0" w:space="0" w:color="auto"/>
            <w:bottom w:val="none" w:sz="0" w:space="0" w:color="auto"/>
            <w:right w:val="none" w:sz="0" w:space="0" w:color="auto"/>
          </w:divBdr>
        </w:div>
      </w:divsChild>
    </w:div>
    <w:div w:id="1595355485">
      <w:bodyDiv w:val="1"/>
      <w:marLeft w:val="0"/>
      <w:marRight w:val="0"/>
      <w:marTop w:val="0"/>
      <w:marBottom w:val="0"/>
      <w:divBdr>
        <w:top w:val="none" w:sz="0" w:space="0" w:color="auto"/>
        <w:left w:val="none" w:sz="0" w:space="0" w:color="auto"/>
        <w:bottom w:val="none" w:sz="0" w:space="0" w:color="auto"/>
        <w:right w:val="none" w:sz="0" w:space="0" w:color="auto"/>
      </w:divBdr>
    </w:div>
    <w:div w:id="1865900067">
      <w:bodyDiv w:val="1"/>
      <w:marLeft w:val="0"/>
      <w:marRight w:val="0"/>
      <w:marTop w:val="0"/>
      <w:marBottom w:val="0"/>
      <w:divBdr>
        <w:top w:val="none" w:sz="0" w:space="0" w:color="auto"/>
        <w:left w:val="none" w:sz="0" w:space="0" w:color="auto"/>
        <w:bottom w:val="none" w:sz="0" w:space="0" w:color="auto"/>
        <w:right w:val="none" w:sz="0" w:space="0" w:color="auto"/>
      </w:divBdr>
      <w:divsChild>
        <w:div w:id="1031758246">
          <w:marLeft w:val="0"/>
          <w:marRight w:val="0"/>
          <w:marTop w:val="256"/>
          <w:marBottom w:val="256"/>
          <w:divBdr>
            <w:top w:val="none" w:sz="0" w:space="0" w:color="auto"/>
            <w:left w:val="none" w:sz="0" w:space="0" w:color="auto"/>
            <w:bottom w:val="none" w:sz="0" w:space="0" w:color="auto"/>
            <w:right w:val="none" w:sz="0" w:space="0" w:color="auto"/>
          </w:divBdr>
          <w:divsChild>
            <w:div w:id="1326201809">
              <w:marLeft w:val="0"/>
              <w:marRight w:val="0"/>
              <w:marTop w:val="0"/>
              <w:marBottom w:val="0"/>
              <w:divBdr>
                <w:top w:val="none" w:sz="0" w:space="0" w:color="auto"/>
                <w:left w:val="none" w:sz="0" w:space="0" w:color="auto"/>
                <w:bottom w:val="none" w:sz="0" w:space="0" w:color="auto"/>
                <w:right w:val="none" w:sz="0" w:space="0" w:color="auto"/>
              </w:divBdr>
            </w:div>
            <w:div w:id="1508255161">
              <w:marLeft w:val="0"/>
              <w:marRight w:val="0"/>
              <w:marTop w:val="0"/>
              <w:marBottom w:val="0"/>
              <w:divBdr>
                <w:top w:val="none" w:sz="0" w:space="0" w:color="auto"/>
                <w:left w:val="none" w:sz="0" w:space="0" w:color="auto"/>
                <w:bottom w:val="none" w:sz="0" w:space="0" w:color="auto"/>
                <w:right w:val="none" w:sz="0" w:space="0" w:color="auto"/>
              </w:divBdr>
            </w:div>
          </w:divsChild>
        </w:div>
        <w:div w:id="972294411">
          <w:marLeft w:val="0"/>
          <w:marRight w:val="0"/>
          <w:marTop w:val="0"/>
          <w:marBottom w:val="0"/>
          <w:divBdr>
            <w:top w:val="none" w:sz="0" w:space="0" w:color="auto"/>
            <w:left w:val="none" w:sz="0" w:space="0" w:color="auto"/>
            <w:bottom w:val="none" w:sz="0" w:space="0" w:color="auto"/>
            <w:right w:val="none" w:sz="0" w:space="0" w:color="auto"/>
          </w:divBdr>
          <w:divsChild>
            <w:div w:id="1395929066">
              <w:marLeft w:val="0"/>
              <w:marRight w:val="0"/>
              <w:marTop w:val="256"/>
              <w:marBottom w:val="256"/>
              <w:divBdr>
                <w:top w:val="none" w:sz="0" w:space="0" w:color="auto"/>
                <w:left w:val="none" w:sz="0" w:space="0" w:color="auto"/>
                <w:bottom w:val="none" w:sz="0" w:space="0" w:color="auto"/>
                <w:right w:val="none" w:sz="0" w:space="0" w:color="auto"/>
              </w:divBdr>
            </w:div>
            <w:div w:id="751388736">
              <w:marLeft w:val="0"/>
              <w:marRight w:val="0"/>
              <w:marTop w:val="0"/>
              <w:marBottom w:val="0"/>
              <w:divBdr>
                <w:top w:val="none" w:sz="0" w:space="0" w:color="auto"/>
                <w:left w:val="none" w:sz="0" w:space="0" w:color="auto"/>
                <w:bottom w:val="none" w:sz="0" w:space="0" w:color="auto"/>
                <w:right w:val="none" w:sz="0" w:space="0" w:color="auto"/>
              </w:divBdr>
            </w:div>
            <w:div w:id="1515612177">
              <w:marLeft w:val="0"/>
              <w:marRight w:val="0"/>
              <w:marTop w:val="256"/>
              <w:marBottom w:val="256"/>
              <w:divBdr>
                <w:top w:val="none" w:sz="0" w:space="0" w:color="auto"/>
                <w:left w:val="none" w:sz="0" w:space="0" w:color="auto"/>
                <w:bottom w:val="none" w:sz="0" w:space="0" w:color="auto"/>
                <w:right w:val="none" w:sz="0" w:space="0" w:color="auto"/>
              </w:divBdr>
            </w:div>
            <w:div w:id="2071689471">
              <w:marLeft w:val="0"/>
              <w:marRight w:val="0"/>
              <w:marTop w:val="256"/>
              <w:marBottom w:val="256"/>
              <w:divBdr>
                <w:top w:val="none" w:sz="0" w:space="0" w:color="auto"/>
                <w:left w:val="none" w:sz="0" w:space="0" w:color="auto"/>
                <w:bottom w:val="none" w:sz="0" w:space="0" w:color="auto"/>
                <w:right w:val="none" w:sz="0" w:space="0" w:color="auto"/>
              </w:divBdr>
            </w:div>
            <w:div w:id="123937899">
              <w:marLeft w:val="0"/>
              <w:marRight w:val="0"/>
              <w:marTop w:val="256"/>
              <w:marBottom w:val="256"/>
              <w:divBdr>
                <w:top w:val="none" w:sz="0" w:space="0" w:color="auto"/>
                <w:left w:val="none" w:sz="0" w:space="0" w:color="auto"/>
                <w:bottom w:val="none" w:sz="0" w:space="0" w:color="auto"/>
                <w:right w:val="none" w:sz="0" w:space="0" w:color="auto"/>
              </w:divBdr>
            </w:div>
          </w:divsChild>
        </w:div>
      </w:divsChild>
    </w:div>
    <w:div w:id="1892573548">
      <w:bodyDiv w:val="1"/>
      <w:marLeft w:val="0"/>
      <w:marRight w:val="0"/>
      <w:marTop w:val="0"/>
      <w:marBottom w:val="0"/>
      <w:divBdr>
        <w:top w:val="none" w:sz="0" w:space="0" w:color="auto"/>
        <w:left w:val="none" w:sz="0" w:space="0" w:color="auto"/>
        <w:bottom w:val="none" w:sz="0" w:space="0" w:color="auto"/>
        <w:right w:val="none" w:sz="0" w:space="0" w:color="auto"/>
      </w:divBdr>
    </w:div>
    <w:div w:id="1937134752">
      <w:bodyDiv w:val="1"/>
      <w:marLeft w:val="0"/>
      <w:marRight w:val="0"/>
      <w:marTop w:val="0"/>
      <w:marBottom w:val="0"/>
      <w:divBdr>
        <w:top w:val="none" w:sz="0" w:space="0" w:color="auto"/>
        <w:left w:val="none" w:sz="0" w:space="0" w:color="auto"/>
        <w:bottom w:val="none" w:sz="0" w:space="0" w:color="auto"/>
        <w:right w:val="none" w:sz="0" w:space="0" w:color="auto"/>
      </w:divBdr>
      <w:divsChild>
        <w:div w:id="245261842">
          <w:marLeft w:val="0"/>
          <w:marRight w:val="0"/>
          <w:marTop w:val="0"/>
          <w:marBottom w:val="0"/>
          <w:divBdr>
            <w:top w:val="none" w:sz="0" w:space="0" w:color="auto"/>
            <w:left w:val="none" w:sz="0" w:space="0" w:color="auto"/>
            <w:bottom w:val="none" w:sz="0" w:space="0" w:color="auto"/>
            <w:right w:val="none" w:sz="0" w:space="0" w:color="auto"/>
          </w:divBdr>
        </w:div>
        <w:div w:id="1555658180">
          <w:marLeft w:val="0"/>
          <w:marRight w:val="0"/>
          <w:marTop w:val="0"/>
          <w:marBottom w:val="0"/>
          <w:divBdr>
            <w:top w:val="none" w:sz="0" w:space="0" w:color="auto"/>
            <w:left w:val="none" w:sz="0" w:space="0" w:color="auto"/>
            <w:bottom w:val="none" w:sz="0" w:space="0" w:color="auto"/>
            <w:right w:val="none" w:sz="0" w:space="0" w:color="auto"/>
          </w:divBdr>
        </w:div>
        <w:div w:id="269052531">
          <w:marLeft w:val="0"/>
          <w:marRight w:val="0"/>
          <w:marTop w:val="0"/>
          <w:marBottom w:val="0"/>
          <w:divBdr>
            <w:top w:val="none" w:sz="0" w:space="0" w:color="auto"/>
            <w:left w:val="none" w:sz="0" w:space="0" w:color="auto"/>
            <w:bottom w:val="none" w:sz="0" w:space="0" w:color="auto"/>
            <w:right w:val="none" w:sz="0" w:space="0" w:color="auto"/>
          </w:divBdr>
        </w:div>
        <w:div w:id="1636910029">
          <w:marLeft w:val="0"/>
          <w:marRight w:val="0"/>
          <w:marTop w:val="0"/>
          <w:marBottom w:val="0"/>
          <w:divBdr>
            <w:top w:val="none" w:sz="0" w:space="0" w:color="auto"/>
            <w:left w:val="none" w:sz="0" w:space="0" w:color="auto"/>
            <w:bottom w:val="none" w:sz="0" w:space="0" w:color="auto"/>
            <w:right w:val="none" w:sz="0" w:space="0" w:color="auto"/>
          </w:divBdr>
        </w:div>
        <w:div w:id="1021249066">
          <w:marLeft w:val="0"/>
          <w:marRight w:val="0"/>
          <w:marTop w:val="0"/>
          <w:marBottom w:val="0"/>
          <w:divBdr>
            <w:top w:val="none" w:sz="0" w:space="0" w:color="auto"/>
            <w:left w:val="none" w:sz="0" w:space="0" w:color="auto"/>
            <w:bottom w:val="none" w:sz="0" w:space="0" w:color="auto"/>
            <w:right w:val="none" w:sz="0" w:space="0" w:color="auto"/>
          </w:divBdr>
        </w:div>
      </w:divsChild>
    </w:div>
    <w:div w:id="1990934631">
      <w:bodyDiv w:val="1"/>
      <w:marLeft w:val="0"/>
      <w:marRight w:val="0"/>
      <w:marTop w:val="0"/>
      <w:marBottom w:val="0"/>
      <w:divBdr>
        <w:top w:val="none" w:sz="0" w:space="0" w:color="auto"/>
        <w:left w:val="none" w:sz="0" w:space="0" w:color="auto"/>
        <w:bottom w:val="none" w:sz="0" w:space="0" w:color="auto"/>
        <w:right w:val="none" w:sz="0" w:space="0" w:color="auto"/>
      </w:divBdr>
    </w:div>
    <w:div w:id="208779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pher.dainton@gmail.com" TargetMode="External"/><Relationship Id="rId13" Type="http://schemas.openxmlformats.org/officeDocument/2006/relationships/image" Target="media/image1.png"/><Relationship Id="rId18" Type="http://schemas.openxmlformats.org/officeDocument/2006/relationships/hyperlink" Target="https://www.imperial.ac.uk/media/imperial-college/medicine/sph/ide/gida-fellowships/Imperial-College-COVID19-NPI-modelling-16-03-2020.pd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x.doi.org/10.2105%2FAJPH.2005.077305" TargetMode="External"/><Relationship Id="rId7" Type="http://schemas.openxmlformats.org/officeDocument/2006/relationships/endnotes" Target="endnotes.xml"/><Relationship Id="rId12" Type="http://schemas.openxmlformats.org/officeDocument/2006/relationships/hyperlink" Target="https://www.regionofwaterloo.ca/en/health-and-wellness/positive-cases-in-waterloo-region.aspx" TargetMode="External"/><Relationship Id="rId17" Type="http://schemas.openxmlformats.org/officeDocument/2006/relationships/hyperlink" Target="https://doi.org/10.1093/jtm/taaa020"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01/eid2605.19099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2.statcan.gc.ca/census-recensement/2016/as-sa/fogs-spg/Facts-cma-eng.cfm?LANG=Eng&amp;GK=CMA&amp;GC=541&amp;TOPIC=1" TargetMode="External"/><Relationship Id="rId24" Type="http://schemas.openxmlformats.org/officeDocument/2006/relationships/hyperlink" Target="http://dx.doi.org/10.15585/mmwr.mm6932a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bc.ca/news/politics/domestic-violence%20-rates%20rising-due-to-covid19-1.5545851" TargetMode="External"/><Relationship Id="rId28" Type="http://schemas.openxmlformats.org/officeDocument/2006/relationships/image" Target="media/image8.png"/><Relationship Id="rId10" Type="http://schemas.openxmlformats.org/officeDocument/2006/relationships/hyperlink" Target="mailto:Charlene.chu@mail.utoronto.ca" TargetMode="External"/><Relationship Id="rId19" Type="http://schemas.openxmlformats.org/officeDocument/2006/relationships/hyperlink" Target="https://doi.org/10.25561/7773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onatowoodgersimon@gmail.com" TargetMode="External"/><Relationship Id="rId14" Type="http://schemas.openxmlformats.org/officeDocument/2006/relationships/image" Target="media/image2.png"/><Relationship Id="rId22" Type="http://schemas.openxmlformats.org/officeDocument/2006/relationships/hyperlink" Target="https://www.cdc.gov/sars/guidance/d-quarantine/app1.html" TargetMode="Externa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1D757-4AA0-4EF0-9349-0C8885C8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18</Pages>
  <Words>4765</Words>
  <Characters>27404</Characters>
  <Application>Microsoft Office Word</Application>
  <DocSecurity>0</DocSecurity>
  <Lines>442</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 (NIH/NIMH) [F]</cp:lastModifiedBy>
  <cp:revision>15</cp:revision>
  <dcterms:created xsi:type="dcterms:W3CDTF">2021-05-03T16:49:00Z</dcterms:created>
  <dcterms:modified xsi:type="dcterms:W3CDTF">2021-05-05T22:01:00Z</dcterms:modified>
</cp:coreProperties>
</file>