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bookmarkStart w:colFirst="0" w:colLast="0" w:name="_e7pxhegf56ha" w:id="0"/>
      <w:bookmarkEnd w:id="0"/>
      <w:r w:rsidDel="00000000" w:rsidR="00000000" w:rsidRPr="00000000">
        <w:rPr>
          <w:rtl w:val="0"/>
        </w:rPr>
        <w:t xml:space="preserve">Resultados do </w:t>
      </w:r>
      <w:r w:rsidDel="00000000" w:rsidR="00000000" w:rsidRPr="00000000">
        <w:rPr>
          <w:i w:val="1"/>
          <w:iCs w:val="1"/>
          <w:rtl w:val="0"/>
        </w:rPr>
        <w:t xml:space="preserve">docking </w:t>
      </w:r>
      <w:r w:rsidDel="00000000" w:rsidR="00000000" w:rsidRPr="00000000">
        <w:rPr>
          <w:rtl w:val="0"/>
        </w:rPr>
        <w:t xml:space="preserve">molecular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gz4a2k0879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h7reejlzwtl" w:id="2"/>
      <w:bookmarkEnd w:id="2"/>
      <w:r w:rsidDel="00000000" w:rsidR="00000000" w:rsidRPr="00000000">
        <w:rPr>
          <w:rtl w:val="0"/>
        </w:rPr>
        <w:t xml:space="preserve">Distribuição das afinidades por histona desacetilase</w:t>
      </w:r>
    </w:p>
    <w:p w:rsidR="00000000" w:rsidDel="00000000" w:rsidP="00000000" w:rsidRDefault="00000000" w:rsidRPr="00000000" w14:paraId="00000004">
      <w:pPr>
        <w:pStyle w:val="Heading4"/>
        <w:rPr>
          <w:color w:val="000000"/>
        </w:rPr>
      </w:pPr>
      <w:bookmarkStart w:colFirst="0" w:colLast="0" w:name="_xyecx2bjhby8" w:id="3"/>
      <w:bookmarkEnd w:id="3"/>
      <w:r w:rsidDel="00000000" w:rsidR="00000000" w:rsidRPr="00000000">
        <w:rPr>
          <w:color w:val="000000"/>
          <w:rtl w:val="0"/>
        </w:rPr>
        <w:t xml:space="preserve">Histona Desacetilase HDAC1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462893</wp:posOffset>
            </wp:positionV>
            <wp:extent cx="5081588" cy="2886882"/>
            <wp:effectExtent b="0" l="0" r="0" t="0"/>
            <wp:wrapTopAndBottom distB="114300" distT="11430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10255" l="0" r="0" t="10023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886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Heading4"/>
        <w:rPr>
          <w:color w:val="000000"/>
        </w:rPr>
      </w:pPr>
      <w:bookmarkStart w:colFirst="0" w:colLast="0" w:name="_ptdtf3fhitiu" w:id="4"/>
      <w:bookmarkEnd w:id="4"/>
      <w:r w:rsidDel="00000000" w:rsidR="00000000" w:rsidRPr="00000000">
        <w:rPr>
          <w:color w:val="000000"/>
          <w:rtl w:val="0"/>
        </w:rPr>
        <w:t xml:space="preserve">Histona Desacetilase HDAC2</w:t>
      </w:r>
    </w:p>
    <w:p w:rsidR="00000000" w:rsidDel="00000000" w:rsidP="00000000" w:rsidRDefault="00000000" w:rsidRPr="00000000" w14:paraId="00000006">
      <w:pPr>
        <w:pStyle w:val="Heading4"/>
        <w:rPr>
          <w:color w:val="000000"/>
        </w:rPr>
      </w:pPr>
      <w:bookmarkStart w:colFirst="0" w:colLast="0" w:name="_lyf3mfyptolr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600700" cy="2316547"/>
            <wp:effectExtent b="0" l="0" r="0" t="0"/>
            <wp:wrapTopAndBottom distB="114300" distT="1143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14600" l="1162" r="1161" t="95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3165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Heading4"/>
        <w:rPr>
          <w:color w:val="000000"/>
        </w:rPr>
      </w:pPr>
      <w:bookmarkStart w:colFirst="0" w:colLast="0" w:name="_pmm0y1xd0nfz" w:id="6"/>
      <w:bookmarkEnd w:id="6"/>
      <w:r w:rsidDel="00000000" w:rsidR="00000000" w:rsidRPr="00000000">
        <w:rPr>
          <w:color w:val="000000"/>
          <w:rtl w:val="0"/>
        </w:rPr>
        <w:t xml:space="preserve">Histona Desacetilase HDAC3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330745</wp:posOffset>
            </wp:positionV>
            <wp:extent cx="4691063" cy="2638723"/>
            <wp:effectExtent b="0" l="0" r="0" t="0"/>
            <wp:wrapTopAndBottom distB="114300" distT="1143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13985" l="2657" r="1661" t="10489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638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n5dvw48mydjg" w:id="7"/>
      <w:bookmarkEnd w:id="7"/>
      <w:r w:rsidDel="00000000" w:rsidR="00000000" w:rsidRPr="00000000">
        <w:rPr>
          <w:rtl w:val="0"/>
        </w:rPr>
        <w:t xml:space="preserve">Distribuição das features por grupo e categoria para a HDAC1</w:t>
      </w:r>
    </w:p>
    <w:p w:rsidR="00000000" w:rsidDel="00000000" w:rsidP="00000000" w:rsidRDefault="00000000" w:rsidRPr="00000000" w14:paraId="0000000A">
      <w:pPr>
        <w:pStyle w:val="Heading4"/>
        <w:spacing w:line="240" w:lineRule="auto"/>
        <w:rPr>
          <w:color w:val="000000"/>
        </w:rPr>
      </w:pPr>
      <w:bookmarkStart w:colFirst="0" w:colLast="0" w:name="_5x94swgqp3w1" w:id="8"/>
      <w:bookmarkEnd w:id="8"/>
      <w:r w:rsidDel="00000000" w:rsidR="00000000" w:rsidRPr="00000000">
        <w:rPr>
          <w:color w:val="000000"/>
          <w:rtl w:val="0"/>
        </w:rPr>
        <w:t xml:space="preserve">Este arquivo contém os gráficos de distribuição de features por grupo e categoria, onde grupo I são as substâncias com afinidade &lt; -23 no docking molecular e grupo II as com afinidade </w:t>
      </w:r>
      <m:oMath>
        <m:r>
          <m:t>≥</m:t>
        </m:r>
      </m:oMath>
      <w:r w:rsidDel="00000000" w:rsidR="00000000" w:rsidRPr="00000000">
        <w:rPr>
          <w:color w:val="000000"/>
          <w:rtl w:val="0"/>
        </w:rPr>
        <w:t xml:space="preserve"> -23 no docking molecular. As categorias são as de decoys e ligantes.</w:t>
      </w:r>
    </w:p>
    <w:p w:rsidR="00000000" w:rsidDel="00000000" w:rsidP="00000000" w:rsidRDefault="00000000" w:rsidRPr="00000000" w14:paraId="0000000B">
      <w:pPr>
        <w:pStyle w:val="Heading4"/>
        <w:rPr>
          <w:i w:val="1"/>
          <w:iCs w:val="1"/>
          <w:color w:val="000000"/>
        </w:rPr>
      </w:pPr>
      <w:bookmarkStart w:colFirst="0" w:colLast="0" w:name="_fnizu7lu05nb" w:id="9"/>
      <w:bookmarkEnd w:id="9"/>
      <w:r w:rsidDel="00000000" w:rsidR="00000000" w:rsidRPr="00000000">
        <w:rPr>
          <w:i w:val="1"/>
          <w:iCs w:val="1"/>
          <w:color w:val="000000"/>
          <w:rtl w:val="0"/>
        </w:rPr>
        <w:t xml:space="preserve">Carga Formal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211138" cy="2968507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138" cy="2968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420688" cy="3119437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688" cy="3119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rPr>
          <w:i w:val="1"/>
          <w:iCs w:val="1"/>
          <w:color w:val="000000"/>
        </w:rPr>
      </w:pPr>
      <w:bookmarkStart w:colFirst="0" w:colLast="0" w:name="_sc2lkxr9usbl" w:id="10"/>
      <w:bookmarkEnd w:id="10"/>
      <w:r w:rsidDel="00000000" w:rsidR="00000000" w:rsidRPr="00000000">
        <w:rPr>
          <w:i w:val="1"/>
          <w:iCs w:val="1"/>
          <w:color w:val="000000"/>
          <w:rtl w:val="0"/>
        </w:rPr>
        <w:t xml:space="preserve">Número de Aceptores de Hidrogênio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9050" distT="19050" distL="19050" distR="19050">
            <wp:extent cx="5110163" cy="3629552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629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5099860" cy="362815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860" cy="3628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rPr>
          <w:i w:val="1"/>
          <w:iCs w:val="1"/>
          <w:color w:val="000000"/>
        </w:rPr>
      </w:pPr>
      <w:bookmarkStart w:colFirst="0" w:colLast="0" w:name="_2quwk2yy16sr" w:id="11"/>
      <w:bookmarkEnd w:id="11"/>
      <w:r w:rsidDel="00000000" w:rsidR="00000000" w:rsidRPr="00000000">
        <w:rPr>
          <w:i w:val="1"/>
          <w:iCs w:val="1"/>
          <w:color w:val="000000"/>
          <w:rtl w:val="0"/>
        </w:rPr>
        <w:t xml:space="preserve">Número de Doadores de Hidrogênio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9050" distT="19050" distL="19050" distR="19050">
            <wp:extent cx="4852162" cy="344759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162" cy="344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4918899" cy="34950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899" cy="349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rPr>
          <w:i w:val="1"/>
          <w:iCs w:val="1"/>
          <w:color w:val="000000"/>
        </w:rPr>
      </w:pPr>
      <w:bookmarkStart w:colFirst="0" w:colLast="0" w:name="_4wfoyburp2uy" w:id="12"/>
      <w:bookmarkEnd w:id="12"/>
      <w:r w:rsidDel="00000000" w:rsidR="00000000" w:rsidRPr="00000000">
        <w:rPr>
          <w:i w:val="1"/>
          <w:iCs w:val="1"/>
          <w:color w:val="000000"/>
          <w:rtl w:val="0"/>
        </w:rPr>
        <w:t xml:space="preserve">Número de Átomos de Nitrogênio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9050" distT="19050" distL="19050" distR="19050">
            <wp:extent cx="4852162" cy="3447599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162" cy="344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4637689" cy="32952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7689" cy="329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rPr>
          <w:i w:val="1"/>
          <w:iCs w:val="1"/>
          <w:color w:val="000000"/>
        </w:rPr>
      </w:pPr>
      <w:bookmarkStart w:colFirst="0" w:colLast="0" w:name="_n3nt7sm2da83" w:id="13"/>
      <w:bookmarkEnd w:id="13"/>
      <w:r w:rsidDel="00000000" w:rsidR="00000000" w:rsidRPr="00000000">
        <w:rPr>
          <w:i w:val="1"/>
          <w:iCs w:val="1"/>
          <w:color w:val="000000"/>
          <w:rtl w:val="0"/>
        </w:rPr>
        <w:t xml:space="preserve">Número de Átomos de Oxigênio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9050" distT="19050" distL="19050" distR="19050">
            <wp:extent cx="4602801" cy="32704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801" cy="32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4887080" cy="3472399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080" cy="3472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rPr>
          <w:i w:val="1"/>
          <w:iCs w:val="1"/>
          <w:color w:val="000000"/>
        </w:rPr>
      </w:pPr>
      <w:bookmarkStart w:colFirst="0" w:colLast="0" w:name="_4rnhiqk9t3i9" w:id="14"/>
      <w:bookmarkEnd w:id="14"/>
      <w:r w:rsidDel="00000000" w:rsidR="00000000" w:rsidRPr="00000000">
        <w:rPr>
          <w:i w:val="1"/>
          <w:iCs w:val="1"/>
          <w:color w:val="000000"/>
          <w:rtl w:val="0"/>
        </w:rPr>
        <w:t xml:space="preserve">Número de Ligações Rotacionáveis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9050" distT="19050" distL="19050" distR="19050">
            <wp:extent cx="4725725" cy="33274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725" cy="332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4850574" cy="3415349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574" cy="3415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gb3bulmnxmc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>
          <w:i w:val="1"/>
          <w:iCs w:val="1"/>
          <w:color w:val="000000"/>
        </w:rPr>
      </w:pPr>
      <w:bookmarkStart w:colFirst="0" w:colLast="0" w:name="_1ywwtcrpv9me" w:id="16"/>
      <w:bookmarkEnd w:id="16"/>
      <w:r w:rsidDel="00000000" w:rsidR="00000000" w:rsidRPr="00000000">
        <w:rPr>
          <w:i w:val="1"/>
          <w:iCs w:val="1"/>
          <w:color w:val="000000"/>
          <w:rtl w:val="0"/>
        </w:rPr>
        <w:t xml:space="preserve">Número de Anéis Aromáticos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9050" distT="19050" distL="19050" distR="19050">
            <wp:extent cx="4640451" cy="329715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451" cy="329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4703774" cy="33421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3774" cy="334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rPr>
          <w:i w:val="1"/>
          <w:iCs w:val="1"/>
          <w:color w:val="000000"/>
        </w:rPr>
      </w:pPr>
      <w:bookmarkStart w:colFirst="0" w:colLast="0" w:name="_xm0uadg5nhf9" w:id="17"/>
      <w:bookmarkEnd w:id="17"/>
      <w:r w:rsidDel="00000000" w:rsidR="00000000" w:rsidRPr="00000000">
        <w:rPr>
          <w:i w:val="1"/>
          <w:iCs w:val="1"/>
          <w:color w:val="000000"/>
          <w:rtl w:val="0"/>
        </w:rPr>
        <w:t xml:space="preserve">Número de Anéis Alifáticos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9050" distT="19050" distL="19050" distR="19050">
            <wp:extent cx="4572501" cy="324887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501" cy="324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4713874" cy="3349324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3874" cy="3349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76" w:lineRule="auto"/>
    </w:pPr>
    <w:rPr>
      <w:i w:val="1"/>
      <w:iCs w:val="1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9.png"/><Relationship Id="rId22" Type="http://schemas.openxmlformats.org/officeDocument/2006/relationships/image" Target="media/image6.png"/><Relationship Id="rId10" Type="http://schemas.openxmlformats.org/officeDocument/2006/relationships/image" Target="media/image1.png"/><Relationship Id="rId21" Type="http://schemas.openxmlformats.org/officeDocument/2006/relationships/image" Target="media/image14.png"/><Relationship Id="rId13" Type="http://schemas.openxmlformats.org/officeDocument/2006/relationships/image" Target="media/image7.png"/><Relationship Id="rId24" Type="http://schemas.openxmlformats.org/officeDocument/2006/relationships/image" Target="media/image2.png"/><Relationship Id="rId12" Type="http://schemas.openxmlformats.org/officeDocument/2006/relationships/image" Target="media/image4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19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6.png"/><Relationship Id="rId18" Type="http://schemas.openxmlformats.org/officeDocument/2006/relationships/image" Target="media/image12.png"/><Relationship Id="rId7" Type="http://schemas.openxmlformats.org/officeDocument/2006/relationships/image" Target="media/image1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