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FC78" w14:textId="4B31FF0A" w:rsidR="00D36D7A" w:rsidRPr="003D53EE" w:rsidRDefault="00387521" w:rsidP="006373C0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B42EA">
        <w:t>SAPIENT Test Harness Source Code Build</w:t>
      </w:r>
      <w:r w:rsidR="00C748B8">
        <w:t xml:space="preserve"> Note</w:t>
      </w:r>
      <w:r>
        <w:fldChar w:fldCharType="end"/>
      </w:r>
    </w:p>
    <w:p w14:paraId="27262E95" w14:textId="46F1D863" w:rsidR="006B42EA" w:rsidRDefault="006B42EA" w:rsidP="00A82717">
      <w:bookmarkStart w:id="0" w:name="_GoBack"/>
      <w:bookmarkEnd w:id="0"/>
      <w:r>
        <w:t>This document details the process carried out to build</w:t>
      </w:r>
      <w:r w:rsidR="005D2511">
        <w:t xml:space="preserve"> and run</w:t>
      </w:r>
      <w:r>
        <w:t xml:space="preserve"> the SAPIENT Test Harness source code as it is provided on Dstl’s GitHub </w:t>
      </w:r>
      <w:hyperlink r:id="rId11" w:history="1">
        <w:r w:rsidRPr="006B42EA">
          <w:rPr>
            <w:rStyle w:val="Hyperlink"/>
          </w:rPr>
          <w:t>SAPIENT Middleware and Test Harness repository</w:t>
        </w:r>
      </w:hyperlink>
      <w:r>
        <w:t>.</w:t>
      </w:r>
      <w:r w:rsidR="002204E9">
        <w:t xml:space="preserve"> </w:t>
      </w:r>
    </w:p>
    <w:p w14:paraId="700A0E77" w14:textId="6B8025DC" w:rsidR="00BA12FA" w:rsidRDefault="006B42EA" w:rsidP="00A82717">
      <w:r>
        <w:t>The described process was completed using</w:t>
      </w:r>
      <w:r w:rsidR="00936762">
        <w:t>:</w:t>
      </w:r>
    </w:p>
    <w:p w14:paraId="7C1089F6" w14:textId="17F6C006" w:rsidR="00936762" w:rsidRPr="00422FD7" w:rsidRDefault="006B42EA" w:rsidP="00936762">
      <w:pPr>
        <w:pStyle w:val="ListParagraph"/>
        <w:numPr>
          <w:ilvl w:val="0"/>
          <w:numId w:val="8"/>
        </w:numPr>
      </w:pPr>
      <w:r>
        <w:t>SAPIENT Test Ha</w:t>
      </w:r>
      <w:r w:rsidR="00FF62F5">
        <w:t>rness source code, version 2.7.4</w:t>
      </w:r>
    </w:p>
    <w:p w14:paraId="21898F51" w14:textId="565FB8B8" w:rsidR="00936762" w:rsidRPr="00422FD7" w:rsidRDefault="006B42EA" w:rsidP="00936762">
      <w:pPr>
        <w:pStyle w:val="ListParagraph"/>
        <w:numPr>
          <w:ilvl w:val="0"/>
          <w:numId w:val="8"/>
        </w:numPr>
      </w:pPr>
      <w:r>
        <w:t xml:space="preserve">Windows 10 Pro, </w:t>
      </w:r>
      <w:r w:rsidR="001856A6">
        <w:t xml:space="preserve">version 20H2, </w:t>
      </w:r>
      <w:r>
        <w:t>build 19042.1110</w:t>
      </w:r>
    </w:p>
    <w:p w14:paraId="5F73E477" w14:textId="6872058C" w:rsidR="00936762" w:rsidRDefault="006B42EA" w:rsidP="00A82717">
      <w:pPr>
        <w:pStyle w:val="ListParagraph"/>
        <w:numPr>
          <w:ilvl w:val="0"/>
          <w:numId w:val="8"/>
        </w:numPr>
      </w:pPr>
      <w:r>
        <w:t>Visual Studio 2019, version 16.10.4</w:t>
      </w:r>
    </w:p>
    <w:p w14:paraId="22FBB414" w14:textId="79BA7BF9" w:rsidR="001856A6" w:rsidRDefault="00D072C5" w:rsidP="001856A6">
      <w:pPr>
        <w:pStyle w:val="ListParagraph"/>
        <w:numPr>
          <w:ilvl w:val="0"/>
          <w:numId w:val="8"/>
        </w:numPr>
      </w:pPr>
      <w:r>
        <w:t>Microsoft .NET Framework, version 4.8.04084</w:t>
      </w:r>
    </w:p>
    <w:p w14:paraId="023303EF" w14:textId="2AFE790A" w:rsidR="005D2511" w:rsidRDefault="005D2511" w:rsidP="005D2511">
      <w:r>
        <w:t>Additionally, to run the compiled binaries, the following components are required:</w:t>
      </w:r>
    </w:p>
    <w:p w14:paraId="1B907AE7" w14:textId="4B4A06DF" w:rsidR="001856A6" w:rsidRDefault="001856A6" w:rsidP="001856A6">
      <w:pPr>
        <w:pStyle w:val="ListParagraph"/>
        <w:numPr>
          <w:ilvl w:val="0"/>
          <w:numId w:val="8"/>
        </w:numPr>
      </w:pPr>
      <w:r>
        <w:t>PostgreSQL, version 12.6.1</w:t>
      </w:r>
    </w:p>
    <w:p w14:paraId="71F677DE" w14:textId="6E0BE6ED" w:rsidR="001856A6" w:rsidRDefault="001856A6" w:rsidP="001856A6">
      <w:pPr>
        <w:pStyle w:val="ListParagraph"/>
        <w:numPr>
          <w:ilvl w:val="0"/>
          <w:numId w:val="8"/>
        </w:numPr>
      </w:pPr>
      <w:r>
        <w:t>pgAdmin 4</w:t>
      </w:r>
      <w:r w:rsidR="005D2511">
        <w:t>, version 5.0</w:t>
      </w:r>
    </w:p>
    <w:p w14:paraId="32A74378" w14:textId="257AA352" w:rsidR="000115D4" w:rsidRPr="00A82717" w:rsidRDefault="001856A6" w:rsidP="005D2511">
      <w:pPr>
        <w:pStyle w:val="Heading1"/>
        <w:rPr>
          <w:rStyle w:val="Emphasis"/>
          <w:rFonts w:asciiTheme="majorHAnsi" w:hAnsiTheme="majorHAnsi"/>
          <w:i w:val="0"/>
          <w:iCs w:val="0"/>
        </w:rPr>
      </w:pPr>
      <w:r w:rsidRPr="005D2511">
        <w:rPr>
          <w:rStyle w:val="Emphasis"/>
          <w:rFonts w:asciiTheme="majorHAnsi" w:hAnsiTheme="majorHAnsi"/>
          <w:i w:val="0"/>
          <w:iCs w:val="0"/>
        </w:rPr>
        <w:t>Prerequisites</w:t>
      </w:r>
    </w:p>
    <w:p w14:paraId="55D42431" w14:textId="21065D98" w:rsidR="000115D4" w:rsidRDefault="002204E9" w:rsidP="000115D4">
      <w:r>
        <w:t>Prior to compiling any of the components o</w:t>
      </w:r>
      <w:r w:rsidR="007842AB">
        <w:t xml:space="preserve">f the SAPIENT Test Harness, the </w:t>
      </w:r>
      <w:r w:rsidR="000534D7">
        <w:t xml:space="preserve">aforementioned dependencies must be installed. See </w:t>
      </w:r>
      <w:hyperlink w:anchor="_Installations" w:history="1">
        <w:r w:rsidR="000534D7" w:rsidRPr="000534D7">
          <w:rPr>
            <w:rStyle w:val="Hyperlink"/>
          </w:rPr>
          <w:t>Installations</w:t>
        </w:r>
      </w:hyperlink>
      <w:r w:rsidR="000534D7">
        <w:t xml:space="preserve"> for installation settings and additional components.</w:t>
      </w:r>
    </w:p>
    <w:p w14:paraId="5D41DEFF" w14:textId="7C4821D0" w:rsidR="005D2511" w:rsidRDefault="005D2511" w:rsidP="005D2511">
      <w:pPr>
        <w:pStyle w:val="Heading1"/>
      </w:pPr>
      <w:r>
        <w:t>Incompatibilities</w:t>
      </w:r>
    </w:p>
    <w:p w14:paraId="76461608" w14:textId="33550A05" w:rsidR="005D2511" w:rsidRDefault="00FF62F5" w:rsidP="005D2511">
      <w:r>
        <w:t>Version 2.7.4</w:t>
      </w:r>
      <w:r w:rsidR="002204E9">
        <w:t xml:space="preserve"> of the</w:t>
      </w:r>
      <w:r w:rsidR="005D2511">
        <w:t xml:space="preserve"> SAPIENT Test H</w:t>
      </w:r>
      <w:r w:rsidR="002204E9">
        <w:t xml:space="preserve">arness </w:t>
      </w:r>
      <w:r w:rsidR="005D2511">
        <w:t>is incompatible with</w:t>
      </w:r>
      <w:r w:rsidR="002204E9">
        <w:t xml:space="preserve"> a</w:t>
      </w:r>
      <w:r w:rsidR="005D2511">
        <w:t xml:space="preserve"> default installation of </w:t>
      </w:r>
      <w:r w:rsidR="005D2511" w:rsidRPr="002204E9">
        <w:rPr>
          <w:b/>
        </w:rPr>
        <w:t>PostgreSQL 13</w:t>
      </w:r>
      <w:r w:rsidR="005D2511">
        <w:t>. For the SAPIENT Test H</w:t>
      </w:r>
      <w:r w:rsidR="002204E9">
        <w:t>arness to initialise a database, create the associated tables and c</w:t>
      </w:r>
      <w:r w:rsidR="008578D2">
        <w:t>onnect, PostgreSQL 12 required.</w:t>
      </w:r>
    </w:p>
    <w:p w14:paraId="22003438" w14:textId="27950E14" w:rsidR="008578D2" w:rsidRDefault="008578D2" w:rsidP="008578D2">
      <w:pPr>
        <w:pStyle w:val="Heading1"/>
      </w:pPr>
      <w:bookmarkStart w:id="1" w:name="_Installations"/>
      <w:bookmarkEnd w:id="1"/>
      <w:r>
        <w:t>Installations</w:t>
      </w:r>
    </w:p>
    <w:p w14:paraId="1C49DDF3" w14:textId="755520C8" w:rsidR="008578D2" w:rsidRDefault="008578D2" w:rsidP="008578D2">
      <w:r>
        <w:t>Windows 10 Pro was installed usin</w:t>
      </w:r>
      <w:r w:rsidR="00B22BD0">
        <w:t xml:space="preserve">g </w:t>
      </w:r>
      <w:r w:rsidR="000534D7">
        <w:t xml:space="preserve">the </w:t>
      </w:r>
      <w:r w:rsidR="00B22BD0">
        <w:t>default installation settings,</w:t>
      </w:r>
      <w:r>
        <w:t xml:space="preserve"> Visual Studio 2019 was installed with additional </w:t>
      </w:r>
      <w:r w:rsidR="00B22BD0" w:rsidRPr="00B22BD0">
        <w:rPr>
          <w:b/>
        </w:rPr>
        <w:t>C#</w:t>
      </w:r>
      <w:r w:rsidR="00B22BD0">
        <w:rPr>
          <w:b/>
        </w:rPr>
        <w:t xml:space="preserve"> and </w:t>
      </w:r>
      <w:r w:rsidRPr="00B22BD0">
        <w:rPr>
          <w:b/>
        </w:rPr>
        <w:t>C</w:t>
      </w:r>
      <w:r w:rsidRPr="008578D2">
        <w:rPr>
          <w:b/>
        </w:rPr>
        <w:t>#.NET components</w:t>
      </w:r>
      <w:r w:rsidR="000534D7" w:rsidRPr="000534D7">
        <w:t>,</w:t>
      </w:r>
      <w:r w:rsidR="00B22BD0">
        <w:t xml:space="preserve"> and the Microsoft .NET Framework was installed with default settings.</w:t>
      </w:r>
    </w:p>
    <w:p w14:paraId="65253833" w14:textId="2B30C85F" w:rsidR="00B22BD0" w:rsidRDefault="00B22BD0" w:rsidP="008578D2">
      <w:r>
        <w:t xml:space="preserve">PostgreSQL was installed using the default installation settings, with the </w:t>
      </w:r>
      <w:r w:rsidRPr="000534D7">
        <w:rPr>
          <w:b/>
        </w:rPr>
        <w:t xml:space="preserve">“data” directory being saved outside the main </w:t>
      </w:r>
      <w:r w:rsidR="000534D7" w:rsidRPr="000534D7">
        <w:rPr>
          <w:b/>
        </w:rPr>
        <w:t>“pgsql” directory</w:t>
      </w:r>
      <w:r w:rsidR="000534D7">
        <w:t xml:space="preserve">. </w:t>
      </w:r>
      <w:proofErr w:type="gramStart"/>
      <w:r w:rsidR="000534D7">
        <w:t>pgAdmin</w:t>
      </w:r>
      <w:proofErr w:type="gramEnd"/>
      <w:r w:rsidR="000534D7">
        <w:t xml:space="preserve"> was installed using the default installation settings.</w:t>
      </w:r>
    </w:p>
    <w:p w14:paraId="0983BFA1" w14:textId="0588DE8F" w:rsidR="000534D7" w:rsidRDefault="000534D7" w:rsidP="000534D7">
      <w:pPr>
        <w:pStyle w:val="Heading1"/>
      </w:pPr>
      <w:r>
        <w:lastRenderedPageBreak/>
        <w:t>Build Preparation</w:t>
      </w:r>
    </w:p>
    <w:p w14:paraId="587C7DF2" w14:textId="004F4BC0" w:rsidR="000534D7" w:rsidRDefault="000534D7" w:rsidP="000534D7">
      <w:r>
        <w:t xml:space="preserve">Before opening the Visual Studio Solution files (.sln), all NET Resource files (.resx) need to be </w:t>
      </w:r>
      <w:r w:rsidR="00B41EC5">
        <w:t xml:space="preserve">unblocked. </w:t>
      </w:r>
      <w:r>
        <w:t>This can be done by:</w:t>
      </w:r>
    </w:p>
    <w:p w14:paraId="58B185CB" w14:textId="5F0F40B6" w:rsidR="000534D7" w:rsidRDefault="000534D7" w:rsidP="000534D7">
      <w:pPr>
        <w:pStyle w:val="ListParagraph"/>
        <w:numPr>
          <w:ilvl w:val="0"/>
          <w:numId w:val="21"/>
        </w:numPr>
      </w:pPr>
      <w:r w:rsidRPr="00B41EC5">
        <w:rPr>
          <w:b/>
        </w:rPr>
        <w:t>Right-clicking the .resx file</w:t>
      </w:r>
      <w:r>
        <w:t xml:space="preserve"> in Windows Explorer and selecting </w:t>
      </w:r>
      <w:r w:rsidRPr="000534D7">
        <w:rPr>
          <w:b/>
        </w:rPr>
        <w:t>Properties</w:t>
      </w:r>
      <w:r>
        <w:t>.</w:t>
      </w:r>
    </w:p>
    <w:p w14:paraId="6ECEC9D2" w14:textId="7A897872" w:rsidR="000534D7" w:rsidRDefault="004276F6" w:rsidP="000534D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762F2" wp14:editId="0DF07892">
                <wp:simplePos x="0" y="0"/>
                <wp:positionH relativeFrom="column">
                  <wp:posOffset>1371600</wp:posOffset>
                </wp:positionH>
                <wp:positionV relativeFrom="paragraph">
                  <wp:posOffset>2524125</wp:posOffset>
                </wp:positionV>
                <wp:extent cx="1778000" cy="155466"/>
                <wp:effectExtent l="0" t="0" r="127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55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74E5" id="Rectangle 7" o:spid="_x0000_s1026" style="position:absolute;margin-left:108pt;margin-top:198.75pt;width:140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" filled="f" strokecolor="#4bacc6 [3208]" strokeweight="2pt"/>
            </w:pict>
          </mc:Fallback>
        </mc:AlternateContent>
      </w:r>
      <w:r w:rsidR="0083034D" w:rsidRPr="0083034D">
        <w:rPr>
          <w:noProof/>
        </w:rPr>
        <w:drawing>
          <wp:inline distT="0" distB="0" distL="0" distR="0" wp14:anchorId="06DEA96D" wp14:editId="35C9A9AF">
            <wp:extent cx="4707890" cy="28381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88"/>
                    <a:stretch/>
                  </pic:blipFill>
                  <pic:spPr bwMode="auto">
                    <a:xfrm>
                      <a:off x="0" y="0"/>
                      <a:ext cx="4737651" cy="285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34D7">
        <w:t xml:space="preserve"> </w:t>
      </w:r>
    </w:p>
    <w:p w14:paraId="1CC356AC" w14:textId="1C448B15" w:rsidR="000534D7" w:rsidRDefault="000534D7" w:rsidP="000534D7">
      <w:pPr>
        <w:pStyle w:val="ListParagraph"/>
        <w:numPr>
          <w:ilvl w:val="0"/>
          <w:numId w:val="21"/>
        </w:numPr>
      </w:pPr>
      <w:r w:rsidRPr="00B41EC5">
        <w:rPr>
          <w:b/>
        </w:rPr>
        <w:t>Checking the “Un</w:t>
      </w:r>
      <w:r w:rsidR="00B41EC5">
        <w:rPr>
          <w:b/>
        </w:rPr>
        <w:t>b</w:t>
      </w:r>
      <w:r w:rsidRPr="00B41EC5">
        <w:rPr>
          <w:b/>
        </w:rPr>
        <w:t>lock” box</w:t>
      </w:r>
      <w:r>
        <w:t xml:space="preserve"> at the bottom of the </w:t>
      </w:r>
      <w:r w:rsidR="00B41EC5">
        <w:t xml:space="preserve">Properties dialog box. </w:t>
      </w:r>
    </w:p>
    <w:p w14:paraId="2CAD9678" w14:textId="02CD6EF8" w:rsidR="00B41EC5" w:rsidRDefault="00B41EC5" w:rsidP="00B41E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E4098" wp14:editId="3FDF6108">
                <wp:simplePos x="0" y="0"/>
                <wp:positionH relativeFrom="column">
                  <wp:posOffset>698500</wp:posOffset>
                </wp:positionH>
                <wp:positionV relativeFrom="paragraph">
                  <wp:posOffset>3077845</wp:posOffset>
                </wp:positionV>
                <wp:extent cx="2466000" cy="500332"/>
                <wp:effectExtent l="0" t="0" r="107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500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C6B11" id="Rectangle 4" o:spid="_x0000_s1026" style="position:absolute;margin-left:55pt;margin-top:242.35pt;width:194.15pt;height:3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" filled="f" strokecolor="#4bacc6 [3208]" strokeweight="2pt"/>
            </w:pict>
          </mc:Fallback>
        </mc:AlternateContent>
      </w:r>
      <w:r w:rsidRPr="00B41EC5">
        <w:rPr>
          <w:noProof/>
        </w:rPr>
        <w:drawing>
          <wp:inline distT="0" distB="0" distL="0" distR="0" wp14:anchorId="08504F8A" wp14:editId="144AADA2">
            <wp:extent cx="2983865" cy="4036302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66" b="1620"/>
                    <a:stretch/>
                  </pic:blipFill>
                  <pic:spPr bwMode="auto">
                    <a:xfrm>
                      <a:off x="0" y="0"/>
                      <a:ext cx="3015491" cy="407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6D5E5" w14:textId="25AC72C5" w:rsidR="00B41EC5" w:rsidRPr="0015743F" w:rsidRDefault="00B41EC5" w:rsidP="00B41EC5">
      <w:pPr>
        <w:pStyle w:val="ListParagraph"/>
        <w:numPr>
          <w:ilvl w:val="0"/>
          <w:numId w:val="21"/>
        </w:numPr>
        <w:rPr>
          <w:b/>
        </w:rPr>
      </w:pPr>
      <w:r w:rsidRPr="00B41EC5">
        <w:rPr>
          <w:b/>
        </w:rPr>
        <w:t>Clicking “OK”</w:t>
      </w:r>
      <w:r w:rsidRPr="00B41EC5">
        <w:t>.</w:t>
      </w:r>
    </w:p>
    <w:p w14:paraId="63BBB83F" w14:textId="1CA80A19" w:rsidR="0015743F" w:rsidRPr="0015743F" w:rsidRDefault="0015743F" w:rsidP="00B41EC5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>Ensure the root directory of the SAPIENT Test Harness is organised as show below:</w:t>
      </w:r>
    </w:p>
    <w:p w14:paraId="37505170" w14:textId="57BFA6B1" w:rsidR="0015743F" w:rsidRDefault="0015743F" w:rsidP="0015743F">
      <w:pPr>
        <w:pStyle w:val="ListParagraph"/>
        <w:rPr>
          <w:b/>
        </w:rPr>
      </w:pPr>
      <w:r w:rsidRPr="0015743F">
        <w:rPr>
          <w:b/>
          <w:noProof/>
        </w:rPr>
        <w:drawing>
          <wp:inline distT="0" distB="0" distL="0" distR="0" wp14:anchorId="32656CCB" wp14:editId="780B8507">
            <wp:extent cx="2438740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990" w14:textId="160375A4" w:rsidR="0015743F" w:rsidRPr="0015743F" w:rsidRDefault="0015743F" w:rsidP="0015743F">
      <w:pPr>
        <w:pStyle w:val="ListParagraph"/>
      </w:pPr>
      <w:r>
        <w:t>The SAPIENT Test Harness components will not compile without the SapientDatabase, SapientServices and XSD directories located as shown.</w:t>
      </w:r>
    </w:p>
    <w:p w14:paraId="423B73FC" w14:textId="0D3923E8" w:rsidR="0083034D" w:rsidRDefault="0083034D" w:rsidP="0083034D">
      <w:pPr>
        <w:pStyle w:val="Heading1"/>
      </w:pPr>
      <w:r>
        <w:t>Build</w:t>
      </w:r>
    </w:p>
    <w:p w14:paraId="6423405D" w14:textId="5D0554DC" w:rsidR="00E36F7E" w:rsidRPr="00E36F7E" w:rsidRDefault="00E36F7E" w:rsidP="00E36F7E">
      <w:r>
        <w:t>To build the components of the SAPIENT Test Harness, follow the instructions below, demonstrated with the SapientAsmSimulatorV3 project. These steps are repeatable for the SapientDataAgentV3 and SapientHldmmSimulatorV3 projects.</w:t>
      </w:r>
    </w:p>
    <w:p w14:paraId="489C72FE" w14:textId="7B0CAE4E" w:rsidR="0083034D" w:rsidRDefault="0083034D" w:rsidP="0083034D">
      <w:pPr>
        <w:pStyle w:val="ListParagraph"/>
        <w:numPr>
          <w:ilvl w:val="0"/>
          <w:numId w:val="22"/>
        </w:numPr>
      </w:pPr>
      <w:r>
        <w:t>Open</w:t>
      </w:r>
      <w:r w:rsidR="00E36F7E">
        <w:t xml:space="preserve"> </w:t>
      </w:r>
      <w:r w:rsidR="00E36F7E" w:rsidRPr="0053244A">
        <w:rPr>
          <w:b/>
        </w:rPr>
        <w:t>Visual Studio</w:t>
      </w:r>
      <w:r w:rsidR="00E36F7E">
        <w:t>.</w:t>
      </w:r>
    </w:p>
    <w:p w14:paraId="3087D83A" w14:textId="5BA1A9A1" w:rsidR="00E36F7E" w:rsidRDefault="0053244A" w:rsidP="00E36F7E">
      <w:pPr>
        <w:ind w:left="720"/>
      </w:pPr>
      <w:r w:rsidRPr="0053244A">
        <w:rPr>
          <w:noProof/>
        </w:rPr>
        <w:drawing>
          <wp:inline distT="0" distB="0" distL="0" distR="0" wp14:anchorId="1B99A1AC" wp14:editId="7B12C855">
            <wp:extent cx="671749" cy="838200"/>
            <wp:effectExtent l="0" t="0" r="0" b="0"/>
            <wp:docPr id="14" name="Picture 14" descr="C:\Users\svidal\Desktop\Visual_Studio\Visual_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idal\Desktop\Visual_Studio\Visual_Stud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77" cy="85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6B9D" w14:textId="7B191A2C" w:rsidR="0053244A" w:rsidRDefault="0053244A" w:rsidP="0053244A">
      <w:pPr>
        <w:pStyle w:val="ListParagraph"/>
        <w:numPr>
          <w:ilvl w:val="0"/>
          <w:numId w:val="22"/>
        </w:numPr>
      </w:pPr>
      <w:r>
        <w:t>When Visual Studio loads, select “</w:t>
      </w:r>
      <w:r>
        <w:rPr>
          <w:b/>
        </w:rPr>
        <w:t>Open a project or solution”</w:t>
      </w:r>
      <w:r>
        <w:t>.</w:t>
      </w:r>
    </w:p>
    <w:p w14:paraId="04FA2A2B" w14:textId="3E85A822" w:rsidR="0053244A" w:rsidRDefault="0053244A" w:rsidP="001574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D8581" wp14:editId="58955300">
                <wp:simplePos x="0" y="0"/>
                <wp:positionH relativeFrom="column">
                  <wp:posOffset>3324832</wp:posOffset>
                </wp:positionH>
                <wp:positionV relativeFrom="paragraph">
                  <wp:posOffset>1102044</wp:posOffset>
                </wp:positionV>
                <wp:extent cx="1548666" cy="338275"/>
                <wp:effectExtent l="0" t="0" r="139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666" cy="3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ADDF" id="Rectangle 16" o:spid="_x0000_s1026" style="position:absolute;margin-left:261.8pt;margin-top:86.8pt;width:121.9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" filled="f" strokecolor="#4bacc6 [3208]" strokeweight="2pt"/>
            </w:pict>
          </mc:Fallback>
        </mc:AlternateContent>
      </w:r>
      <w:r w:rsidRPr="0053244A">
        <w:rPr>
          <w:noProof/>
        </w:rPr>
        <w:drawing>
          <wp:inline distT="0" distB="0" distL="0" distR="0" wp14:anchorId="257EB44F" wp14:editId="5AD77ADC">
            <wp:extent cx="4848225" cy="3264671"/>
            <wp:effectExtent l="0" t="0" r="0" b="0"/>
            <wp:docPr id="15" name="Picture 15" descr="C:\Users\svidal\Desktop\Visual_Studio\Splash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idal\Desktop\Visual_Studio\Splash_Scre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1464"/>
                    <a:stretch/>
                  </pic:blipFill>
                  <pic:spPr bwMode="auto">
                    <a:xfrm>
                      <a:off x="0" y="0"/>
                      <a:ext cx="4884462" cy="32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FA42" w14:textId="4BD20583" w:rsidR="0053244A" w:rsidRDefault="0053244A" w:rsidP="0053244A">
      <w:pPr>
        <w:pStyle w:val="ListParagraph"/>
        <w:numPr>
          <w:ilvl w:val="0"/>
          <w:numId w:val="22"/>
        </w:numPr>
      </w:pPr>
      <w:r>
        <w:lastRenderedPageBreak/>
        <w:t>Navigate to the directory of the SAPIENT Test Harness source code</w:t>
      </w:r>
      <w:r w:rsidR="005F0A62">
        <w:t xml:space="preserve"> and select the </w:t>
      </w:r>
      <w:r w:rsidR="005F0A62">
        <w:rPr>
          <w:b/>
        </w:rPr>
        <w:t xml:space="preserve">Visual Studio Solution </w:t>
      </w:r>
      <w:r w:rsidR="005F0A62">
        <w:t xml:space="preserve">(.sln) file. </w:t>
      </w:r>
      <w:r w:rsidR="005F0A62">
        <w:rPr>
          <w:b/>
        </w:rPr>
        <w:t>Click “Open”</w:t>
      </w:r>
      <w:r w:rsidR="005F0A62">
        <w:t>.</w:t>
      </w:r>
    </w:p>
    <w:p w14:paraId="5BFD882A" w14:textId="17FC11EF" w:rsidR="00A53556" w:rsidRDefault="00A53556" w:rsidP="00A53556">
      <w:pPr>
        <w:ind w:left="720"/>
      </w:pPr>
      <w:r w:rsidRPr="00A53556">
        <w:rPr>
          <w:noProof/>
        </w:rPr>
        <w:drawing>
          <wp:inline distT="0" distB="0" distL="0" distR="0" wp14:anchorId="3C48C8C1" wp14:editId="61F9B16E">
            <wp:extent cx="5613621" cy="347662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24" t="2229" r="1353" b="1635"/>
                    <a:stretch/>
                  </pic:blipFill>
                  <pic:spPr bwMode="auto">
                    <a:xfrm>
                      <a:off x="0" y="0"/>
                      <a:ext cx="5666508" cy="350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E9B9" w14:textId="4FF9F742" w:rsidR="00486C35" w:rsidRDefault="00486C35" w:rsidP="0083034D">
      <w:pPr>
        <w:pStyle w:val="ListParagraph"/>
        <w:numPr>
          <w:ilvl w:val="0"/>
          <w:numId w:val="22"/>
        </w:numPr>
      </w:pPr>
      <w:r>
        <w:t xml:space="preserve">Having opened the Solution, all project files should be visible in the </w:t>
      </w:r>
      <w:r w:rsidRPr="00486C35">
        <w:rPr>
          <w:b/>
        </w:rPr>
        <w:t>Solution Explorer</w:t>
      </w:r>
      <w:r>
        <w:t>. Depending on which component of the SAPIENT Test Harness is being built, this will vary.</w:t>
      </w:r>
    </w:p>
    <w:p w14:paraId="438F7DD6" w14:textId="0B14A5F6" w:rsidR="00486C35" w:rsidRDefault="00486C35" w:rsidP="00486C35">
      <w:pPr>
        <w:ind w:left="720"/>
      </w:pPr>
      <w:r w:rsidRPr="00486C35">
        <w:rPr>
          <w:noProof/>
        </w:rPr>
        <w:drawing>
          <wp:inline distT="0" distB="0" distL="0" distR="0" wp14:anchorId="76CFB943" wp14:editId="1DC7E9DF">
            <wp:extent cx="2583301" cy="3586039"/>
            <wp:effectExtent l="0" t="0" r="7620" b="0"/>
            <wp:docPr id="8" name="Picture 8" descr="C:\Users\svidal\Desktop\Solution_Explorer\Solution_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dal\Desktop\Solution_Explorer\Solution_Explor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" t="2815" r="8650" b="5941"/>
                    <a:stretch/>
                  </pic:blipFill>
                  <pic:spPr bwMode="auto">
                    <a:xfrm>
                      <a:off x="0" y="0"/>
                      <a:ext cx="2674017" cy="37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F8EBB" w14:textId="141C52F3" w:rsidR="00486C35" w:rsidRDefault="00486C35" w:rsidP="00486C35">
      <w:pPr>
        <w:pStyle w:val="ListParagraph"/>
        <w:numPr>
          <w:ilvl w:val="0"/>
          <w:numId w:val="22"/>
        </w:numPr>
      </w:pPr>
      <w:r>
        <w:t>Before building the project, configure the project to be built:</w:t>
      </w:r>
    </w:p>
    <w:p w14:paraId="1DA6F791" w14:textId="2048C0B8" w:rsidR="00486C35" w:rsidRDefault="00486C35" w:rsidP="00486C35">
      <w:pPr>
        <w:pStyle w:val="ListParagraph"/>
        <w:numPr>
          <w:ilvl w:val="1"/>
          <w:numId w:val="22"/>
        </w:numPr>
      </w:pPr>
      <w:r>
        <w:lastRenderedPageBreak/>
        <w:t xml:space="preserve">As a </w:t>
      </w:r>
      <w:r w:rsidRPr="00486C35">
        <w:rPr>
          <w:b/>
        </w:rPr>
        <w:t>Release</w:t>
      </w:r>
      <w:r>
        <w:t>.</w:t>
      </w:r>
    </w:p>
    <w:p w14:paraId="131B047C" w14:textId="7B03326C" w:rsidR="00486C35" w:rsidRDefault="00486C35" w:rsidP="00486C35">
      <w:pPr>
        <w:pStyle w:val="ListParagraph"/>
        <w:ind w:left="1440"/>
      </w:pPr>
      <w:r w:rsidRPr="00486C35">
        <w:rPr>
          <w:noProof/>
        </w:rPr>
        <w:drawing>
          <wp:inline distT="0" distB="0" distL="0" distR="0" wp14:anchorId="2B81DD83" wp14:editId="544C8E0B">
            <wp:extent cx="4923742" cy="1069675"/>
            <wp:effectExtent l="0" t="0" r="0" b="0"/>
            <wp:docPr id="10" name="Picture 10" descr="C:\Users\svidal\Desktop\Solution_Explorer\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idal\Desktop\Solution_Explorer\Rele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839" b="51226"/>
                    <a:stretch/>
                  </pic:blipFill>
                  <pic:spPr bwMode="auto">
                    <a:xfrm>
                      <a:off x="0" y="0"/>
                      <a:ext cx="5160564" cy="11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397D9" w14:textId="405DD020" w:rsidR="00486C35" w:rsidRDefault="00486C35" w:rsidP="00486C35">
      <w:pPr>
        <w:pStyle w:val="ListParagraph"/>
        <w:numPr>
          <w:ilvl w:val="1"/>
          <w:numId w:val="22"/>
        </w:numPr>
      </w:pPr>
      <w:r>
        <w:t xml:space="preserve">For </w:t>
      </w:r>
      <w:r>
        <w:rPr>
          <w:b/>
        </w:rPr>
        <w:t>Any CPU</w:t>
      </w:r>
      <w:r>
        <w:t>.</w:t>
      </w:r>
    </w:p>
    <w:p w14:paraId="1A94A446" w14:textId="6BE46012" w:rsidR="00A53556" w:rsidRDefault="00486C35" w:rsidP="005F0A62">
      <w:pPr>
        <w:ind w:left="720" w:firstLine="720"/>
      </w:pPr>
      <w:r w:rsidRPr="00486C35">
        <w:rPr>
          <w:noProof/>
        </w:rPr>
        <w:drawing>
          <wp:inline distT="0" distB="0" distL="0" distR="0" wp14:anchorId="0E0F0949" wp14:editId="66022DD1">
            <wp:extent cx="4921605" cy="1069676"/>
            <wp:effectExtent l="0" t="0" r="0" b="0"/>
            <wp:docPr id="11" name="Picture 11" descr="C:\Users\svidal\Desktop\Solution_Explorer\Any_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dal\Desktop\Solution_Explorer\Any_CP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1289" b="44821"/>
                    <a:stretch/>
                  </pic:blipFill>
                  <pic:spPr bwMode="auto">
                    <a:xfrm>
                      <a:off x="0" y="0"/>
                      <a:ext cx="4924800" cy="10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2184E" w14:textId="2458DBDB" w:rsidR="00486C35" w:rsidRDefault="00486C35" w:rsidP="00486C35">
      <w:pPr>
        <w:pStyle w:val="ListParagraph"/>
        <w:numPr>
          <w:ilvl w:val="0"/>
          <w:numId w:val="22"/>
        </w:numPr>
      </w:pPr>
      <w:r>
        <w:t xml:space="preserve">Click </w:t>
      </w:r>
      <w:r>
        <w:rPr>
          <w:b/>
        </w:rPr>
        <w:t>“Start”</w:t>
      </w:r>
      <w:r>
        <w:t>.</w:t>
      </w:r>
    </w:p>
    <w:p w14:paraId="2CA44F6A" w14:textId="71654A8A" w:rsidR="00486C35" w:rsidRDefault="00486C35" w:rsidP="005F0A62">
      <w:pPr>
        <w:pStyle w:val="ListParagraph"/>
      </w:pPr>
      <w:r w:rsidRPr="00486C35">
        <w:rPr>
          <w:noProof/>
        </w:rPr>
        <w:drawing>
          <wp:inline distT="0" distB="0" distL="0" distR="0" wp14:anchorId="222F40ED" wp14:editId="4EF9070A">
            <wp:extent cx="49244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37364" b="42472"/>
                    <a:stretch/>
                  </pic:blipFill>
                  <pic:spPr bwMode="auto">
                    <a:xfrm>
                      <a:off x="0" y="0"/>
                      <a:ext cx="4924800" cy="107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9786F" w14:textId="60A45242" w:rsidR="005F0A62" w:rsidRDefault="005F0A62" w:rsidP="005F0A62">
      <w:r>
        <w:t>Having run through these steps, the Command Prompt window should open, shortly followed by the main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4"/>
        <w:gridCol w:w="3233"/>
      </w:tblGrid>
      <w:tr w:rsidR="00CC21B3" w14:paraId="1FC2F511" w14:textId="77777777" w:rsidTr="005F0A62"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</w:tcPr>
          <w:p w14:paraId="26292BAC" w14:textId="242ED681" w:rsidR="005F0A62" w:rsidRDefault="00CC21B3" w:rsidP="005F0A62">
            <w:r w:rsidRPr="00CC21B3">
              <w:rPr>
                <w:noProof/>
              </w:rPr>
              <w:drawing>
                <wp:inline distT="0" distB="0" distL="0" distR="0" wp14:anchorId="33E7C5F7" wp14:editId="6412FE4B">
                  <wp:extent cx="4093589" cy="219383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323"/>
                          <a:stretch/>
                        </pic:blipFill>
                        <pic:spPr bwMode="auto">
                          <a:xfrm>
                            <a:off x="0" y="0"/>
                            <a:ext cx="4144630" cy="2221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147D2361" w14:textId="3614FDC5" w:rsidR="005F0A62" w:rsidRDefault="005F0A62" w:rsidP="005F0A62">
            <w:r w:rsidRPr="005F0A62">
              <w:rPr>
                <w:noProof/>
              </w:rPr>
              <w:drawing>
                <wp:inline distT="0" distB="0" distL="0" distR="0" wp14:anchorId="5E584675" wp14:editId="191CD216">
                  <wp:extent cx="2000501" cy="2316637"/>
                  <wp:effectExtent l="0" t="0" r="0" b="7620"/>
                  <wp:docPr id="21" name="Picture 21" descr="C:\Users\svidal\Desktop\Solution_Explorer\ASM_Simul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vidal\Desktop\Solution_Explorer\ASM_Simulato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7" t="2501" r="4100" b="5534"/>
                          <a:stretch/>
                        </pic:blipFill>
                        <pic:spPr bwMode="auto">
                          <a:xfrm>
                            <a:off x="0" y="0"/>
                            <a:ext cx="2040105" cy="23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B0F80" w14:textId="77777777" w:rsidR="006C185B" w:rsidRDefault="006C185B" w:rsidP="000C479C">
      <w:pPr>
        <w:pStyle w:val="Heading1"/>
      </w:pPr>
    </w:p>
    <w:p w14:paraId="738FFB29" w14:textId="77777777" w:rsidR="006C185B" w:rsidRDefault="006C185B">
      <w:pPr>
        <w:spacing w:before="0" w:after="0" w:line="240" w:lineRule="auto"/>
        <w:rPr>
          <w:rFonts w:asciiTheme="majorHAnsi" w:hAnsiTheme="majorHAnsi" w:cs="Arial"/>
          <w:b/>
          <w:bCs/>
          <w:color w:val="4F81BD" w:themeColor="accent1"/>
          <w:kern w:val="32"/>
          <w:sz w:val="28"/>
          <w:szCs w:val="32"/>
        </w:rPr>
      </w:pPr>
      <w:r>
        <w:br w:type="page"/>
      </w:r>
    </w:p>
    <w:p w14:paraId="44B58632" w14:textId="02FE5F05" w:rsidR="005F0A62" w:rsidRDefault="000C479C" w:rsidP="000C479C">
      <w:pPr>
        <w:pStyle w:val="Heading1"/>
      </w:pPr>
      <w:r>
        <w:lastRenderedPageBreak/>
        <w:t>Run</w:t>
      </w:r>
    </w:p>
    <w:p w14:paraId="4FB0856E" w14:textId="50E77ECE" w:rsidR="000C479C" w:rsidRDefault="000C479C" w:rsidP="000C479C">
      <w:r>
        <w:t>T</w:t>
      </w:r>
      <w:r w:rsidR="006C185B">
        <w:t xml:space="preserve">o start </w:t>
      </w:r>
      <w:r w:rsidR="00C52717">
        <w:t xml:space="preserve">any components of the SAPIENT Test Harness, navigate to the project’s </w:t>
      </w:r>
      <w:r w:rsidR="00791D14">
        <w:t xml:space="preserve">main </w:t>
      </w:r>
      <w:r w:rsidR="00C52717">
        <w:t xml:space="preserve">directory, </w:t>
      </w:r>
      <w:r w:rsidR="00791D14">
        <w:t xml:space="preserve">then the </w:t>
      </w:r>
      <w:r w:rsidR="00791D14">
        <w:rPr>
          <w:b/>
        </w:rPr>
        <w:t xml:space="preserve">“scripts” </w:t>
      </w:r>
      <w:r w:rsidR="00791D14">
        <w:t xml:space="preserve">sub-directory. Double-click to run one of the </w:t>
      </w:r>
      <w:r w:rsidR="00791D14" w:rsidRPr="00791D14">
        <w:rPr>
          <w:b/>
        </w:rPr>
        <w:t>Windows Batch Files</w:t>
      </w:r>
      <w:r w:rsidR="00791D14">
        <w:t xml:space="preserve"> named “</w:t>
      </w:r>
      <w:proofErr w:type="gramStart"/>
      <w:r w:rsidR="00791D14">
        <w:t>Start[</w:t>
      </w:r>
      <w:proofErr w:type="gramEnd"/>
      <w:r w:rsidR="00791D14">
        <w:t>Component]1”.</w:t>
      </w:r>
    </w:p>
    <w:p w14:paraId="5BF891A1" w14:textId="6ECCFE83" w:rsidR="00791D14" w:rsidRPr="00791D14" w:rsidRDefault="00791D14" w:rsidP="000C479C">
      <w:r>
        <w:t xml:space="preserve">For example, to start </w:t>
      </w:r>
      <w:r>
        <w:rPr>
          <w:b/>
        </w:rPr>
        <w:t>ASM1</w:t>
      </w:r>
      <w:r>
        <w:t>:</w:t>
      </w:r>
    </w:p>
    <w:p w14:paraId="4D58C564" w14:textId="3DF8D401" w:rsidR="00791D14" w:rsidRDefault="00791D14" w:rsidP="000C479C">
      <w:r w:rsidRPr="00791D14">
        <w:rPr>
          <w:noProof/>
        </w:rPr>
        <w:drawing>
          <wp:inline distT="0" distB="0" distL="0" distR="0" wp14:anchorId="7988A714" wp14:editId="3C71C172">
            <wp:extent cx="5751402" cy="22756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01" t="12505" r="-1" b="15080"/>
                    <a:stretch/>
                  </pic:blipFill>
                  <pic:spPr bwMode="auto">
                    <a:xfrm>
                      <a:off x="0" y="0"/>
                      <a:ext cx="5753515" cy="22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9FE36" w14:textId="3FA86B00" w:rsidR="00791D14" w:rsidRDefault="00791D14" w:rsidP="000C479C">
      <w:r>
        <w:t>This script:</w:t>
      </w:r>
    </w:p>
    <w:p w14:paraId="3B1DB398" w14:textId="01215B30" w:rsidR="00791D14" w:rsidRDefault="00791D14" w:rsidP="00791D14">
      <w:pPr>
        <w:pStyle w:val="ListParagraph"/>
        <w:numPr>
          <w:ilvl w:val="0"/>
          <w:numId w:val="23"/>
        </w:numPr>
      </w:pPr>
      <w:r>
        <w:t xml:space="preserve">Navigates to the </w:t>
      </w:r>
      <w:proofErr w:type="gramStart"/>
      <w:r>
        <w:t>project’s</w:t>
      </w:r>
      <w:proofErr w:type="gramEnd"/>
      <w:r>
        <w:t xml:space="preserve"> </w:t>
      </w:r>
      <w:r w:rsidRPr="00791D14">
        <w:rPr>
          <w:b/>
        </w:rPr>
        <w:t>/bin/release/</w:t>
      </w:r>
      <w:r>
        <w:t xml:space="preserve"> directory.</w:t>
      </w:r>
    </w:p>
    <w:p w14:paraId="01F26F92" w14:textId="0CD43581" w:rsidR="00DD304F" w:rsidRDefault="00884314" w:rsidP="00DD304F">
      <w:pPr>
        <w:pStyle w:val="ListParagraph"/>
        <w:numPr>
          <w:ilvl w:val="0"/>
          <w:numId w:val="23"/>
        </w:numPr>
      </w:pPr>
      <w:r>
        <w:t>Start</w:t>
      </w:r>
      <w:r w:rsidR="00DD304F">
        <w:t>s the relevant executable with a specified integer parameter. This dictates the port that the socket connection runs on.</w:t>
      </w:r>
    </w:p>
    <w:p w14:paraId="45BF7F50" w14:textId="423E5613" w:rsidR="00884314" w:rsidRDefault="00884314" w:rsidP="00DD304F">
      <w:r w:rsidRPr="00884314">
        <w:rPr>
          <w:noProof/>
        </w:rPr>
        <w:drawing>
          <wp:inline distT="0" distB="0" distL="0" distR="0" wp14:anchorId="624546A6" wp14:editId="18A3F484">
            <wp:extent cx="2777668" cy="29742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829" b="8891"/>
                    <a:stretch/>
                  </pic:blipFill>
                  <pic:spPr bwMode="auto">
                    <a:xfrm>
                      <a:off x="0" y="0"/>
                      <a:ext cx="2781688" cy="29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A15C" w14:textId="18E5FB62" w:rsidR="00C91903" w:rsidRDefault="00C91903" w:rsidP="00C91903">
      <w:pPr>
        <w:pStyle w:val="Heading1"/>
      </w:pPr>
      <w:bookmarkStart w:id="2" w:name="_Testing_the_Build"/>
      <w:bookmarkEnd w:id="2"/>
      <w:r>
        <w:t>Testing the Build</w:t>
      </w:r>
    </w:p>
    <w:p w14:paraId="5F9BF7CA" w14:textId="324D0A3F" w:rsidR="0027416E" w:rsidRPr="0027416E" w:rsidRDefault="00C91903" w:rsidP="00C91903">
      <w:r>
        <w:t>The following tests were carried out on the SAPIENT Test Harness, built as per the instructions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5299"/>
        <w:gridCol w:w="1117"/>
      </w:tblGrid>
      <w:tr w:rsidR="00C91903" w14:paraId="3FD27FA0" w14:textId="77777777" w:rsidTr="00C91903">
        <w:trPr>
          <w:trHeight w:val="619"/>
        </w:trPr>
        <w:tc>
          <w:tcPr>
            <w:tcW w:w="3201" w:type="dxa"/>
            <w:vAlign w:val="center"/>
          </w:tcPr>
          <w:p w14:paraId="1BCAFCC6" w14:textId="30C25EEB" w:rsidR="00C91903" w:rsidRPr="00C91903" w:rsidRDefault="00C91903" w:rsidP="00C91903">
            <w:pPr>
              <w:rPr>
                <w:b/>
              </w:rPr>
            </w:pPr>
            <w:r w:rsidRPr="00C91903">
              <w:rPr>
                <w:b/>
              </w:rPr>
              <w:t>Action</w:t>
            </w:r>
          </w:p>
        </w:tc>
        <w:tc>
          <w:tcPr>
            <w:tcW w:w="5299" w:type="dxa"/>
            <w:vAlign w:val="center"/>
          </w:tcPr>
          <w:p w14:paraId="554FEF73" w14:textId="46F8EB22" w:rsidR="00C91903" w:rsidRPr="00C91903" w:rsidRDefault="00C91903" w:rsidP="00C91903">
            <w:pPr>
              <w:rPr>
                <w:b/>
              </w:rPr>
            </w:pPr>
            <w:r w:rsidRPr="00C91903">
              <w:rPr>
                <w:b/>
              </w:rPr>
              <w:t>Expected Response</w:t>
            </w:r>
          </w:p>
        </w:tc>
        <w:tc>
          <w:tcPr>
            <w:tcW w:w="1117" w:type="dxa"/>
            <w:vAlign w:val="center"/>
          </w:tcPr>
          <w:p w14:paraId="76A1FF77" w14:textId="7FFB502D" w:rsidR="00C91903" w:rsidRPr="00C91903" w:rsidRDefault="00C91903" w:rsidP="00C91903">
            <w:pPr>
              <w:jc w:val="center"/>
              <w:rPr>
                <w:b/>
              </w:rPr>
            </w:pPr>
            <w:r w:rsidRPr="00C91903">
              <w:rPr>
                <w:b/>
              </w:rPr>
              <w:t>Passed</w:t>
            </w:r>
          </w:p>
        </w:tc>
      </w:tr>
      <w:tr w:rsidR="00C91903" w14:paraId="169A5DF3" w14:textId="77777777" w:rsidTr="00C91903">
        <w:trPr>
          <w:trHeight w:val="620"/>
        </w:trPr>
        <w:tc>
          <w:tcPr>
            <w:tcW w:w="3201" w:type="dxa"/>
          </w:tcPr>
          <w:p w14:paraId="31180AE8" w14:textId="77777777" w:rsidR="00C91903" w:rsidRDefault="00C91903" w:rsidP="00C91903">
            <w:r>
              <w:t>Start SAPIENT Data Agent (SDA)</w:t>
            </w:r>
          </w:p>
          <w:p w14:paraId="21296CA6" w14:textId="77777777" w:rsidR="00C91903" w:rsidRDefault="00C91903" w:rsidP="00C91903">
            <w:r>
              <w:t>Start HLDMM Data Agent (HDA)</w:t>
            </w:r>
          </w:p>
          <w:p w14:paraId="032C599F" w14:textId="77777777" w:rsidR="00C91903" w:rsidRDefault="00C91903" w:rsidP="00C91903">
            <w:r>
              <w:t>Start ASM Simulator (ASM)</w:t>
            </w:r>
          </w:p>
          <w:p w14:paraId="0976FFA9" w14:textId="3230BD78" w:rsidR="00C91903" w:rsidRDefault="00C91903" w:rsidP="00C91903">
            <w:r>
              <w:t>Start HLDMM Simulator (HLDMM)</w:t>
            </w:r>
          </w:p>
        </w:tc>
        <w:tc>
          <w:tcPr>
            <w:tcW w:w="5299" w:type="dxa"/>
          </w:tcPr>
          <w:p w14:paraId="1C018905" w14:textId="55BA5D2C" w:rsidR="00C91903" w:rsidRDefault="00C91903" w:rsidP="00C91903">
            <w:r>
              <w:t xml:space="preserve">SDA shows ASM connection – </w:t>
            </w:r>
            <w:r w:rsidR="00FF62F5">
              <w:t>User Interface</w:t>
            </w:r>
            <w:r>
              <w:t xml:space="preserve"> shows “Clients Connected 1”</w:t>
            </w:r>
          </w:p>
          <w:p w14:paraId="41740D89" w14:textId="0E619C69" w:rsidR="00FF62F5" w:rsidRDefault="000654A8" w:rsidP="00FF62F5">
            <w:r>
              <w:t>SDA shows HDA</w:t>
            </w:r>
            <w:r w:rsidR="00C91903">
              <w:t xml:space="preserve"> connection – </w:t>
            </w:r>
            <w:r w:rsidR="00FF62F5">
              <w:t>User Interface “Tasking Connected” checkbox is checked</w:t>
            </w:r>
          </w:p>
          <w:p w14:paraId="7ABA3965" w14:textId="77777777" w:rsidR="00C91903" w:rsidRDefault="00FF62F5" w:rsidP="00FF62F5">
            <w:r>
              <w:t>HDA shows SDA connection – User Interface “Clients Connected 1”</w:t>
            </w:r>
          </w:p>
          <w:p w14:paraId="353AA467" w14:textId="0ED09627" w:rsidR="00FF62F5" w:rsidRDefault="00FF62F5" w:rsidP="00FF62F5">
            <w:r>
              <w:t>HDA shows HLDMM connection – User Interface “Tasking Connected” checkbox is checked</w:t>
            </w:r>
          </w:p>
        </w:tc>
        <w:tc>
          <w:tcPr>
            <w:tcW w:w="1117" w:type="dxa"/>
          </w:tcPr>
          <w:p w14:paraId="25C1CB20" w14:textId="6127E030" w:rsidR="00C91903" w:rsidRDefault="00C91903" w:rsidP="00C91903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91903" w14:paraId="648303BF" w14:textId="77777777" w:rsidTr="00C91903">
        <w:trPr>
          <w:trHeight w:val="619"/>
        </w:trPr>
        <w:tc>
          <w:tcPr>
            <w:tcW w:w="3201" w:type="dxa"/>
          </w:tcPr>
          <w:p w14:paraId="3B12E627" w14:textId="467684CF" w:rsidR="00C91903" w:rsidRDefault="00FF62F5" w:rsidP="00C91903">
            <w:r>
              <w:t>ASM, click “Send Registration” button</w:t>
            </w:r>
          </w:p>
        </w:tc>
        <w:tc>
          <w:tcPr>
            <w:tcW w:w="5299" w:type="dxa"/>
          </w:tcPr>
          <w:p w14:paraId="0B2BEF14" w14:textId="77777777" w:rsidR="00C91903" w:rsidRDefault="00FF62F5" w:rsidP="00C91903">
            <w:r>
              <w:t>SDA shows receipt of registration message – “Sensor Registration” count displayed as “1”</w:t>
            </w:r>
          </w:p>
          <w:p w14:paraId="22343800" w14:textId="77777777" w:rsidR="00FF62F5" w:rsidRDefault="00FF62F5" w:rsidP="00C91903">
            <w:r>
              <w:t>HDA shows receipt of registration message – “Sensor Registration” count displayed as “1”</w:t>
            </w:r>
          </w:p>
          <w:p w14:paraId="48990539" w14:textId="77777777" w:rsidR="00FF62F5" w:rsidRPr="000654A8" w:rsidRDefault="00FF62F5" w:rsidP="00C91903">
            <w:pPr>
              <w:rPr>
                <w:rFonts w:cs="Arial"/>
              </w:rPr>
            </w:pPr>
            <w:r w:rsidRPr="000654A8">
              <w:rPr>
                <w:rFonts w:cs="Arial"/>
              </w:rPr>
              <w:lastRenderedPageBreak/>
              <w:t>ASM display window shows:</w:t>
            </w:r>
          </w:p>
          <w:p w14:paraId="062D5DCD" w14:textId="5D204724" w:rsidR="00FF62F5" w:rsidRPr="000654A8" w:rsidRDefault="00C21334" w:rsidP="00FF62F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54A8">
              <w:rPr>
                <w:rFonts w:ascii="Arial" w:hAnsi="Arial" w:cs="Arial"/>
              </w:rPr>
              <w:t>“</w:t>
            </w:r>
            <w:r w:rsidR="00553267" w:rsidRPr="000654A8">
              <w:rPr>
                <w:rFonts w:ascii="Arial" w:hAnsi="Arial" w:cs="Arial"/>
              </w:rPr>
              <w:t>Sensor Registration</w:t>
            </w:r>
            <w:r w:rsidR="00FF62F5" w:rsidRPr="000654A8">
              <w:rPr>
                <w:rFonts w:ascii="Arial" w:hAnsi="Arial" w:cs="Arial"/>
              </w:rPr>
              <w:t xml:space="preserve"> Sent</w:t>
            </w:r>
            <w:r w:rsidRPr="000654A8">
              <w:rPr>
                <w:rFonts w:ascii="Arial" w:hAnsi="Arial" w:cs="Arial"/>
              </w:rPr>
              <w:t>”</w:t>
            </w:r>
          </w:p>
          <w:p w14:paraId="289B5B70" w14:textId="7A12B06A" w:rsidR="00FF62F5" w:rsidRPr="000654A8" w:rsidRDefault="00C21334" w:rsidP="00FF62F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54A8">
              <w:rPr>
                <w:rFonts w:ascii="Arial" w:hAnsi="Arial" w:cs="Arial"/>
              </w:rPr>
              <w:t>“</w:t>
            </w:r>
            <w:r w:rsidR="00FF62F5" w:rsidRPr="000654A8">
              <w:rPr>
                <w:rFonts w:ascii="Arial" w:hAnsi="Arial" w:cs="Arial"/>
              </w:rPr>
              <w:t>SensorRegistrationACK Received</w:t>
            </w:r>
            <w:r w:rsidRPr="000654A8">
              <w:rPr>
                <w:rFonts w:ascii="Arial" w:hAnsi="Arial" w:cs="Arial"/>
              </w:rPr>
              <w:t>”</w:t>
            </w:r>
          </w:p>
          <w:p w14:paraId="5C5D7ACA" w14:textId="3862ABC6" w:rsidR="00FF62F5" w:rsidRPr="000654A8" w:rsidRDefault="00C21334" w:rsidP="00FF62F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54A8">
              <w:rPr>
                <w:rFonts w:ascii="Arial" w:hAnsi="Arial" w:cs="Arial"/>
              </w:rPr>
              <w:t>“</w:t>
            </w:r>
            <w:r w:rsidR="00FF62F5" w:rsidRPr="000654A8">
              <w:rPr>
                <w:rFonts w:ascii="Arial" w:hAnsi="Arial" w:cs="Arial"/>
              </w:rPr>
              <w:t>ASM ID: 1</w:t>
            </w:r>
            <w:r w:rsidRPr="000654A8">
              <w:rPr>
                <w:rFonts w:ascii="Arial" w:hAnsi="Arial" w:cs="Arial"/>
              </w:rPr>
              <w:t>”,</w:t>
            </w:r>
            <w:r w:rsidR="00FF62F5" w:rsidRPr="000654A8">
              <w:rPr>
                <w:rFonts w:ascii="Arial" w:hAnsi="Arial" w:cs="Arial"/>
              </w:rPr>
              <w:t xml:space="preserve"> </w:t>
            </w:r>
            <w:r w:rsidRPr="000654A8">
              <w:rPr>
                <w:rFonts w:ascii="Arial" w:hAnsi="Arial" w:cs="Arial"/>
              </w:rPr>
              <w:t>“</w:t>
            </w:r>
            <w:r w:rsidR="00FF62F5" w:rsidRPr="000654A8">
              <w:rPr>
                <w:rFonts w:ascii="Arial" w:hAnsi="Arial" w:cs="Arial"/>
              </w:rPr>
              <w:t>Latency(ms):</w:t>
            </w:r>
            <w:r w:rsidRPr="000654A8">
              <w:rPr>
                <w:rFonts w:ascii="Arial" w:hAnsi="Arial" w:cs="Arial"/>
              </w:rPr>
              <w:t xml:space="preserve"> [value]”</w:t>
            </w:r>
          </w:p>
          <w:p w14:paraId="5F144CD1" w14:textId="143CA7D2" w:rsidR="00FF62F5" w:rsidRPr="00FF62F5" w:rsidRDefault="00FF62F5" w:rsidP="00FF62F5">
            <w:r>
              <w:t>Check message has appeared in the logs. If running with a database, verify Registration has been added to database “registration” table using pgAdmin</w:t>
            </w:r>
          </w:p>
        </w:tc>
        <w:tc>
          <w:tcPr>
            <w:tcW w:w="1117" w:type="dxa"/>
          </w:tcPr>
          <w:p w14:paraId="28D3E849" w14:textId="33194A70" w:rsidR="00C91903" w:rsidRDefault="007D1A88" w:rsidP="007D1A88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lastRenderedPageBreak/>
              <w:t>✓</w:t>
            </w:r>
          </w:p>
        </w:tc>
      </w:tr>
      <w:tr w:rsidR="00C91903" w14:paraId="78B542DA" w14:textId="77777777" w:rsidTr="00C91903">
        <w:trPr>
          <w:trHeight w:val="620"/>
        </w:trPr>
        <w:tc>
          <w:tcPr>
            <w:tcW w:w="3201" w:type="dxa"/>
          </w:tcPr>
          <w:p w14:paraId="11339E51" w14:textId="1E3B7568" w:rsidR="00C91903" w:rsidRDefault="00C21334" w:rsidP="00C91903">
            <w:r>
              <w:t>ASM, click “Send Heartbeat” button</w:t>
            </w:r>
          </w:p>
        </w:tc>
        <w:tc>
          <w:tcPr>
            <w:tcW w:w="5299" w:type="dxa"/>
          </w:tcPr>
          <w:p w14:paraId="506D611A" w14:textId="0A32E1D8" w:rsidR="00C91903" w:rsidRDefault="00C21334" w:rsidP="00C91903">
            <w:r>
              <w:t xml:space="preserve">SDA shows receipt of StatusReport message – </w:t>
            </w:r>
            <w:r w:rsidR="00012BBC">
              <w:t>“Status</w:t>
            </w:r>
            <w:r>
              <w:t xml:space="preserve"> Report</w:t>
            </w:r>
            <w:r w:rsidR="00012BBC">
              <w:t>”</w:t>
            </w:r>
            <w:r>
              <w:t xml:space="preserve"> count displayed as “1”</w:t>
            </w:r>
          </w:p>
          <w:p w14:paraId="4B0EB2A6" w14:textId="77777777" w:rsidR="00C21334" w:rsidRDefault="00C21334" w:rsidP="00C91903">
            <w:r>
              <w:t>ASM display window shows:</w:t>
            </w:r>
          </w:p>
          <w:p w14:paraId="214E8EEC" w14:textId="537FFF05" w:rsidR="00C21334" w:rsidRDefault="00C21334" w:rsidP="00C21334">
            <w:pPr>
              <w:pStyle w:val="ListParagraph"/>
              <w:numPr>
                <w:ilvl w:val="0"/>
                <w:numId w:val="25"/>
              </w:numPr>
            </w:pPr>
            <w:r>
              <w:t>“</w:t>
            </w:r>
            <w:r w:rsidR="007D1A88">
              <w:t>Heartbeats Sent: 1”</w:t>
            </w:r>
          </w:p>
          <w:p w14:paraId="044D3A6F" w14:textId="0BAE06BD" w:rsidR="00CA5E97" w:rsidRPr="00CA5E97" w:rsidRDefault="00CA5E97" w:rsidP="00CA5E97">
            <w:r>
              <w:t>Check message has appeared in the logs. If running with a database, verify Registration has been added to database “registration” table using pgAdmin</w:t>
            </w:r>
          </w:p>
        </w:tc>
        <w:tc>
          <w:tcPr>
            <w:tcW w:w="1117" w:type="dxa"/>
          </w:tcPr>
          <w:p w14:paraId="21C75FDC" w14:textId="6871BC96" w:rsidR="00C91903" w:rsidRDefault="007D1A88" w:rsidP="007D1A88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91903" w14:paraId="21764F9A" w14:textId="77777777" w:rsidTr="00C91903">
        <w:trPr>
          <w:trHeight w:val="619"/>
        </w:trPr>
        <w:tc>
          <w:tcPr>
            <w:tcW w:w="3201" w:type="dxa"/>
          </w:tcPr>
          <w:p w14:paraId="5CD28D6B" w14:textId="12505999" w:rsidR="00C91903" w:rsidRDefault="00025350" w:rsidP="00C91903">
            <w:r>
              <w:t>ASM, click “Send Detection” button</w:t>
            </w:r>
          </w:p>
        </w:tc>
        <w:tc>
          <w:tcPr>
            <w:tcW w:w="5299" w:type="dxa"/>
          </w:tcPr>
          <w:p w14:paraId="0A6EA73D" w14:textId="20CB0593" w:rsidR="00C91903" w:rsidRDefault="00012BBC" w:rsidP="00C91903">
            <w:r>
              <w:t xml:space="preserve">SDA shows receipt of DetectionReport message – “Detection Report” count displayed as “1” </w:t>
            </w:r>
          </w:p>
          <w:p w14:paraId="60C983B9" w14:textId="77777777" w:rsidR="00012BBC" w:rsidRDefault="00012BBC" w:rsidP="00C91903">
            <w:r>
              <w:t>ASM display window shows:</w:t>
            </w:r>
          </w:p>
          <w:p w14:paraId="67C3D69D" w14:textId="188577B7" w:rsidR="00012BBC" w:rsidRDefault="00012BBC" w:rsidP="00012BBC">
            <w:pPr>
              <w:pStyle w:val="ListParagraph"/>
              <w:numPr>
                <w:ilvl w:val="0"/>
                <w:numId w:val="25"/>
              </w:numPr>
            </w:pPr>
            <w:r>
              <w:t>“Detection</w:t>
            </w:r>
            <w:r w:rsidR="007D1A88">
              <w:t>s</w:t>
            </w:r>
            <w:r>
              <w:t xml:space="preserve"> Sent</w:t>
            </w:r>
            <w:r w:rsidR="007D1A88">
              <w:t>: 1</w:t>
            </w:r>
            <w:r>
              <w:t>”</w:t>
            </w:r>
          </w:p>
          <w:p w14:paraId="14883530" w14:textId="50BFD813" w:rsidR="00012BBC" w:rsidRPr="00012BBC" w:rsidRDefault="00012BBC" w:rsidP="00012BBC">
            <w:r>
              <w:t>Check message has appeared in the logs. If running with a database, verify DetectionReport has been added to the database using pgAdmin</w:t>
            </w:r>
          </w:p>
        </w:tc>
        <w:tc>
          <w:tcPr>
            <w:tcW w:w="1117" w:type="dxa"/>
          </w:tcPr>
          <w:p w14:paraId="486D3AD1" w14:textId="64B0364B" w:rsidR="00C91903" w:rsidRDefault="007D1A88" w:rsidP="007D1A88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91903" w14:paraId="28BED189" w14:textId="77777777" w:rsidTr="00C91903">
        <w:trPr>
          <w:trHeight w:val="620"/>
        </w:trPr>
        <w:tc>
          <w:tcPr>
            <w:tcW w:w="3201" w:type="dxa"/>
          </w:tcPr>
          <w:p w14:paraId="52D87B18" w14:textId="71F0B5BB" w:rsidR="00C91903" w:rsidRDefault="00012BBC" w:rsidP="006F32FE">
            <w:r>
              <w:t xml:space="preserve">HLDMM, set Sensor ID </w:t>
            </w:r>
            <w:r w:rsidR="006F32FE">
              <w:t>text</w:t>
            </w:r>
            <w:r>
              <w:t xml:space="preserve">box to 1, click </w:t>
            </w:r>
            <w:r w:rsidR="00100CC4">
              <w:t>“</w:t>
            </w:r>
            <w:r>
              <w:t>Send Task</w:t>
            </w:r>
            <w:r w:rsidR="00100CC4">
              <w:t>”</w:t>
            </w:r>
            <w:r>
              <w:t xml:space="preserve"> button</w:t>
            </w:r>
          </w:p>
        </w:tc>
        <w:tc>
          <w:tcPr>
            <w:tcW w:w="5299" w:type="dxa"/>
          </w:tcPr>
          <w:p w14:paraId="706D704F" w14:textId="77777777" w:rsidR="00C91903" w:rsidRDefault="00012BBC" w:rsidP="00C91903">
            <w:r>
              <w:t xml:space="preserve">HDA shows receipt of SensorTask message – </w:t>
            </w:r>
            <w:r w:rsidR="00553267">
              <w:t>“</w:t>
            </w:r>
            <w:r>
              <w:t>Sensor Task</w:t>
            </w:r>
            <w:r w:rsidR="00553267">
              <w:t>”</w:t>
            </w:r>
            <w:r>
              <w:t xml:space="preserve"> count displayed as </w:t>
            </w:r>
            <w:r w:rsidR="00553267">
              <w:t>“</w:t>
            </w:r>
            <w:r>
              <w:t>1</w:t>
            </w:r>
            <w:r w:rsidR="00553267">
              <w:t>”</w:t>
            </w:r>
          </w:p>
          <w:p w14:paraId="70E82DCB" w14:textId="77777777" w:rsidR="00553267" w:rsidRDefault="00553267" w:rsidP="00C91903">
            <w:r>
              <w:t>SDA shows receipt of SensorTask message – “Sensor Task” count displayed as “1”</w:t>
            </w:r>
          </w:p>
          <w:p w14:paraId="2B066414" w14:textId="374507BC" w:rsidR="00553267" w:rsidRDefault="00553267" w:rsidP="00553267">
            <w:r>
              <w:t>ASM shows receipt of tasking message and sends SensorTaskACK to SDA</w:t>
            </w:r>
          </w:p>
          <w:p w14:paraId="094850BF" w14:textId="77777777" w:rsidR="00553267" w:rsidRDefault="00553267" w:rsidP="00553267">
            <w:r>
              <w:lastRenderedPageBreak/>
              <w:t>ASM display window shows:</w:t>
            </w:r>
          </w:p>
          <w:p w14:paraId="291AC9B8" w14:textId="77777777" w:rsidR="00553267" w:rsidRDefault="00553267" w:rsidP="00553267">
            <w:pPr>
              <w:pStyle w:val="ListParagraph"/>
              <w:numPr>
                <w:ilvl w:val="0"/>
                <w:numId w:val="25"/>
              </w:numPr>
            </w:pPr>
            <w:r>
              <w:t>“SensorTaskACK Sent”</w:t>
            </w:r>
          </w:p>
          <w:p w14:paraId="6FC52A58" w14:textId="6C1958F6" w:rsidR="00553267" w:rsidRDefault="00553267" w:rsidP="00553267">
            <w:pPr>
              <w:pStyle w:val="ListParagraph"/>
              <w:numPr>
                <w:ilvl w:val="0"/>
                <w:numId w:val="25"/>
              </w:numPr>
            </w:pPr>
            <w:r>
              <w:t>“SensorTask R</w:t>
            </w:r>
            <w:r w:rsidR="007D1A88">
              <w:t>eceived: ASM ID 0 Latency(ms): [value]</w:t>
            </w:r>
            <w:r>
              <w:t>”</w:t>
            </w:r>
          </w:p>
          <w:p w14:paraId="70D0742B" w14:textId="77777777" w:rsidR="00553267" w:rsidRDefault="00553267" w:rsidP="00553267">
            <w:r>
              <w:t>SDA shows receipt of SensorTaskACK message – “Sensor Task Ack” count displayed as “1”</w:t>
            </w:r>
          </w:p>
          <w:p w14:paraId="25FFD8A6" w14:textId="77777777" w:rsidR="00553267" w:rsidRDefault="00553267" w:rsidP="00553267">
            <w:r>
              <w:t>HDA shows receipt of SensorTaskACK message – “Sensor Task Ack” count displayed as “1”</w:t>
            </w:r>
          </w:p>
          <w:p w14:paraId="2C4571BB" w14:textId="77777777" w:rsidR="00553267" w:rsidRPr="008E7C4A" w:rsidRDefault="00553267" w:rsidP="00553267">
            <w:r w:rsidRPr="008E7C4A">
              <w:t>HLDMM display window shows:</w:t>
            </w:r>
          </w:p>
          <w:p w14:paraId="12531B38" w14:textId="77777777" w:rsidR="00553267" w:rsidRPr="008E7C4A" w:rsidRDefault="00553267" w:rsidP="00100CC4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SensorTaskACK: &lt;?xml version="1.0"?&gt;</w:t>
            </w:r>
          </w:p>
          <w:p w14:paraId="1947E3C0" w14:textId="77777777" w:rsidR="00553267" w:rsidRPr="008E7C4A" w:rsidRDefault="00553267" w:rsidP="00100CC4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&lt;SensorTaskACK&gt;</w:t>
            </w:r>
          </w:p>
          <w:p w14:paraId="75F8FD43" w14:textId="77777777" w:rsidR="00553267" w:rsidRPr="008E7C4A" w:rsidRDefault="00553267" w:rsidP="00100CC4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&lt;timestamp&gt;14/10/2014 14:08:41&lt;/timestamp&gt;</w:t>
            </w:r>
          </w:p>
          <w:p w14:paraId="6C18DC3D" w14:textId="77777777" w:rsidR="00553267" w:rsidRPr="008E7C4A" w:rsidRDefault="00553267" w:rsidP="00100CC4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&lt;sensorID&gt;1&lt;/sensorID&gt;</w:t>
            </w:r>
          </w:p>
          <w:p w14:paraId="10C5F564" w14:textId="77777777" w:rsidR="00553267" w:rsidRPr="008E7C4A" w:rsidRDefault="00553267" w:rsidP="00100CC4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&lt;TaskID&gt;0&lt;/TaskID&gt;</w:t>
            </w:r>
          </w:p>
          <w:p w14:paraId="1563C018" w14:textId="77777777" w:rsidR="00553267" w:rsidRPr="008E7C4A" w:rsidRDefault="00553267" w:rsidP="00100CC4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&lt;Status&gt;Accepted&lt;/Status&gt;</w:t>
            </w:r>
          </w:p>
          <w:p w14:paraId="7B59672C" w14:textId="257652B5" w:rsidR="00D06CF2" w:rsidRPr="008E7C4A" w:rsidRDefault="00553267" w:rsidP="00BA33A5">
            <w:pPr>
              <w:pStyle w:val="Tabletext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&lt;/SensorTaskACK&gt;</w:t>
            </w:r>
            <w:r w:rsidR="00D06CF2" w:rsidRPr="008E7C4A">
              <w:rPr>
                <w:rFonts w:ascii="Courier New" w:hAnsi="Courier New" w:cs="Courier New"/>
                <w:sz w:val="19"/>
                <w:szCs w:val="19"/>
              </w:rPr>
              <w:br/>
              <w:t>Latency (ms)</w:t>
            </w:r>
          </w:p>
          <w:p w14:paraId="55F731BE" w14:textId="019FE4DA" w:rsidR="00553267" w:rsidRPr="00553267" w:rsidRDefault="00100CC4" w:rsidP="00553267">
            <w:r>
              <w:t>Check message has appeared in the logs. If running with a database, verify “SensorTask” has been added to the database using pgAdmin, verify “ack” field is “Accepted”</w:t>
            </w:r>
          </w:p>
        </w:tc>
        <w:tc>
          <w:tcPr>
            <w:tcW w:w="1117" w:type="dxa"/>
          </w:tcPr>
          <w:p w14:paraId="073C20B1" w14:textId="29650817" w:rsidR="00C91903" w:rsidRDefault="008E7C4A" w:rsidP="007D1A88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lastRenderedPageBreak/>
              <w:t>✓</w:t>
            </w:r>
          </w:p>
        </w:tc>
      </w:tr>
      <w:tr w:rsidR="00C91903" w14:paraId="1906A093" w14:textId="77777777" w:rsidTr="00C91903">
        <w:trPr>
          <w:trHeight w:val="619"/>
        </w:trPr>
        <w:tc>
          <w:tcPr>
            <w:tcW w:w="3201" w:type="dxa"/>
          </w:tcPr>
          <w:p w14:paraId="3B794731" w14:textId="27DB046D" w:rsidR="00C91903" w:rsidRDefault="00100CC4" w:rsidP="00C91903">
            <w:r>
              <w:t>HLDMM, click “Send Detection” button</w:t>
            </w:r>
          </w:p>
        </w:tc>
        <w:tc>
          <w:tcPr>
            <w:tcW w:w="5299" w:type="dxa"/>
          </w:tcPr>
          <w:p w14:paraId="15820C1A" w14:textId="77777777" w:rsidR="006F34BD" w:rsidRPr="008E7C4A" w:rsidRDefault="006F34BD" w:rsidP="006F34BD">
            <w:r w:rsidRPr="008E7C4A">
              <w:t>HLDMM displays “Detection Sent”</w:t>
            </w:r>
          </w:p>
          <w:p w14:paraId="475708BB" w14:textId="77777777" w:rsidR="006F34BD" w:rsidRDefault="006F34BD" w:rsidP="006F34BD">
            <w:r>
              <w:t>HDA “Detection” count displayed as “1”</w:t>
            </w:r>
          </w:p>
          <w:p w14:paraId="36ACF526" w14:textId="7D4399D2" w:rsidR="006F34BD" w:rsidRPr="006F34BD" w:rsidRDefault="006F34BD" w:rsidP="006F34BD">
            <w:r>
              <w:t>Check message has appeared in the logs. If running with a database, verify DetectionReport has been added to the database using pgAdmin</w:t>
            </w:r>
          </w:p>
        </w:tc>
        <w:tc>
          <w:tcPr>
            <w:tcW w:w="1117" w:type="dxa"/>
          </w:tcPr>
          <w:p w14:paraId="24457E2F" w14:textId="34B078FA" w:rsidR="00C91903" w:rsidRDefault="008E7C4A" w:rsidP="0027416E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91903" w14:paraId="6D15E4D0" w14:textId="77777777" w:rsidTr="00C91903">
        <w:trPr>
          <w:trHeight w:val="620"/>
        </w:trPr>
        <w:tc>
          <w:tcPr>
            <w:tcW w:w="3201" w:type="dxa"/>
          </w:tcPr>
          <w:p w14:paraId="72ECE44C" w14:textId="77777777" w:rsidR="00C91903" w:rsidRDefault="006F32FE" w:rsidP="00C91903">
            <w:r>
              <w:t>HLDMM, set “Sensor ID” textbox to any integer value, except 1</w:t>
            </w:r>
          </w:p>
          <w:p w14:paraId="2E4AF687" w14:textId="3FD0CE17" w:rsidR="00D06CF2" w:rsidRDefault="00D06CF2" w:rsidP="00C91903">
            <w:r>
              <w:t>HLDMM, click “Send Task” button</w:t>
            </w:r>
          </w:p>
        </w:tc>
        <w:tc>
          <w:tcPr>
            <w:tcW w:w="5299" w:type="dxa"/>
          </w:tcPr>
          <w:p w14:paraId="693497F6" w14:textId="77777777" w:rsidR="00C91903" w:rsidRDefault="00D06CF2" w:rsidP="00C91903">
            <w:r>
              <w:t>HDA shows receipt of SensorTask message with invalid Sensor ID – “Error On ID” count displayed as “1”</w:t>
            </w:r>
          </w:p>
          <w:p w14:paraId="51AFFD15" w14:textId="77777777" w:rsidR="00D06CF2" w:rsidRDefault="00D06CF2" w:rsidP="00C91903">
            <w:r>
              <w:t>SDA unchanged</w:t>
            </w:r>
          </w:p>
          <w:p w14:paraId="7EAA8BDA" w14:textId="77777777" w:rsidR="00D06CF2" w:rsidRDefault="00D06CF2" w:rsidP="00C91903">
            <w:r>
              <w:t>ASM unchanged</w:t>
            </w:r>
          </w:p>
          <w:p w14:paraId="0146DCC3" w14:textId="77777777" w:rsidR="00D06CF2" w:rsidRPr="008E7C4A" w:rsidRDefault="00D06CF2" w:rsidP="00C91903">
            <w:r w:rsidRPr="008E7C4A">
              <w:lastRenderedPageBreak/>
              <w:t>HLDMM display windows shows (e.g. for Sensor ID 35):</w:t>
            </w:r>
          </w:p>
          <w:p w14:paraId="26997CCB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SensorTaskACK: &lt;?xml version="1.0"?&gt;</w:t>
            </w:r>
          </w:p>
          <w:p w14:paraId="695543DF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&lt;SensorTaskACK&gt;</w:t>
            </w:r>
          </w:p>
          <w:p w14:paraId="0719B0D6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&lt;timestamp&gt;14/10/2014 14:20:28&lt;/timestamp&gt;</w:t>
            </w:r>
          </w:p>
          <w:p w14:paraId="7FA1A7A7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&lt;sensorID&gt;35&lt;/sensorID&gt;</w:t>
            </w:r>
          </w:p>
          <w:p w14:paraId="77A9AE6C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&lt;TaskID&gt;0&lt;/TaskID&gt;</w:t>
            </w:r>
          </w:p>
          <w:p w14:paraId="43954FB5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&lt;Status&gt;Rejected&lt;/Status&gt;</w:t>
            </w:r>
          </w:p>
          <w:p w14:paraId="521FB0F0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 xml:space="preserve">  &lt;Reason&gt;No ASM with this ID&lt;/Reason&gt;</w:t>
            </w:r>
          </w:p>
          <w:p w14:paraId="24D3CD64" w14:textId="77777777" w:rsidR="00D06CF2" w:rsidRPr="008E7C4A" w:rsidRDefault="00D06CF2" w:rsidP="00D06CF2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&lt;/SensorTaskACK&gt;</w:t>
            </w:r>
          </w:p>
          <w:p w14:paraId="6C7B45E0" w14:textId="77777777" w:rsidR="00D06CF2" w:rsidRPr="008E7C4A" w:rsidRDefault="00D06CF2" w:rsidP="00D06CF2">
            <w:pPr>
              <w:pStyle w:val="Tabletext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E7C4A">
              <w:rPr>
                <w:rFonts w:ascii="Courier New" w:hAnsi="Courier New" w:cs="Courier New"/>
                <w:sz w:val="19"/>
                <w:szCs w:val="19"/>
              </w:rPr>
              <w:t>Latency (ms)</w:t>
            </w:r>
          </w:p>
          <w:p w14:paraId="0CE06BB1" w14:textId="6AA79088" w:rsidR="00D06CF2" w:rsidRDefault="00D06CF2" w:rsidP="00D06CF2">
            <w:pPr>
              <w:spacing w:line="276" w:lineRule="auto"/>
            </w:pPr>
            <w:r>
              <w:t>Verify “SensorTask” has been added to the database using pgAdmin, verify “ack” field is “Rejected No ASM with this ID”</w:t>
            </w:r>
          </w:p>
        </w:tc>
        <w:tc>
          <w:tcPr>
            <w:tcW w:w="1117" w:type="dxa"/>
          </w:tcPr>
          <w:p w14:paraId="18902631" w14:textId="7A66694F" w:rsidR="00C91903" w:rsidRDefault="008E7C4A" w:rsidP="008E7C4A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lastRenderedPageBreak/>
              <w:t>✓</w:t>
            </w:r>
          </w:p>
        </w:tc>
      </w:tr>
      <w:tr w:rsidR="00D06CF2" w14:paraId="1AF012DF" w14:textId="77777777" w:rsidTr="00C91903">
        <w:trPr>
          <w:trHeight w:val="620"/>
        </w:trPr>
        <w:tc>
          <w:tcPr>
            <w:tcW w:w="3201" w:type="dxa"/>
          </w:tcPr>
          <w:p w14:paraId="707C374A" w14:textId="485174C8" w:rsidR="00D06CF2" w:rsidRDefault="00407E66" w:rsidP="00C91903">
            <w:r>
              <w:t>ASM, click “Send Alert” button</w:t>
            </w:r>
          </w:p>
        </w:tc>
        <w:tc>
          <w:tcPr>
            <w:tcW w:w="5299" w:type="dxa"/>
          </w:tcPr>
          <w:p w14:paraId="2715EC92" w14:textId="77777777" w:rsidR="00D06CF2" w:rsidRDefault="00407E66" w:rsidP="00C91903">
            <w:r>
              <w:t>SDA shows receipt of Alert message, count displayed as “1”</w:t>
            </w:r>
          </w:p>
          <w:p w14:paraId="5DCCBC41" w14:textId="77777777" w:rsidR="00407E66" w:rsidRDefault="00407E66" w:rsidP="00C91903">
            <w:r>
              <w:t>ASM display window shows:</w:t>
            </w:r>
          </w:p>
          <w:p w14:paraId="5ABB5538" w14:textId="5458FE52" w:rsidR="00407E66" w:rsidRDefault="00407E66" w:rsidP="00407E66">
            <w:pPr>
              <w:pStyle w:val="ListParagraph"/>
              <w:numPr>
                <w:ilvl w:val="0"/>
                <w:numId w:val="28"/>
              </w:numPr>
            </w:pPr>
            <w:r>
              <w:t>“A</w:t>
            </w:r>
            <w:r w:rsidR="0027416E">
              <w:t>lerts Sent: 1</w:t>
            </w:r>
            <w:r>
              <w:t>”</w:t>
            </w:r>
          </w:p>
          <w:p w14:paraId="686207D1" w14:textId="2E9101BC" w:rsidR="00407E66" w:rsidRPr="00407E66" w:rsidRDefault="00407E66" w:rsidP="00407E66">
            <w:r>
              <w:t>Check message has appeared in the logs. If running with a database, verify “SensorTask” has been added to the database using pgAdmin</w:t>
            </w:r>
          </w:p>
        </w:tc>
        <w:tc>
          <w:tcPr>
            <w:tcW w:w="1117" w:type="dxa"/>
          </w:tcPr>
          <w:p w14:paraId="13D2D989" w14:textId="7DE33DAA" w:rsidR="00D06CF2" w:rsidRDefault="0027416E" w:rsidP="0027416E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B420C" w14:paraId="1A7FBA54" w14:textId="77777777" w:rsidTr="00C91903">
        <w:trPr>
          <w:trHeight w:val="620"/>
        </w:trPr>
        <w:tc>
          <w:tcPr>
            <w:tcW w:w="3201" w:type="dxa"/>
          </w:tcPr>
          <w:p w14:paraId="7EAA9973" w14:textId="77777777" w:rsidR="002B420C" w:rsidRDefault="00407E66" w:rsidP="00C91903">
            <w:r>
              <w:t>HLDMM, set Sensor ID textbox to “1”</w:t>
            </w:r>
          </w:p>
          <w:p w14:paraId="214C12BF" w14:textId="27F0E872" w:rsidR="00407E66" w:rsidRDefault="00407E66" w:rsidP="00C91903">
            <w:r>
              <w:t>HLDMM, set Alert ID textbox to “0”</w:t>
            </w:r>
          </w:p>
          <w:p w14:paraId="17F504BC" w14:textId="12ECACBF" w:rsidR="00407E66" w:rsidRDefault="00407E66" w:rsidP="00C91903">
            <w:r>
              <w:t>HLDMM, click “Send Alert Response” button</w:t>
            </w:r>
          </w:p>
        </w:tc>
        <w:tc>
          <w:tcPr>
            <w:tcW w:w="5299" w:type="dxa"/>
          </w:tcPr>
          <w:p w14:paraId="52A577DE" w14:textId="77777777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Theme="majorHAnsi" w:hAnsiTheme="majorHAnsi" w:cstheme="majorHAnsi"/>
                <w:sz w:val="22"/>
              </w:rPr>
              <w:t>HLDMM displays:</w:t>
            </w:r>
            <w:r>
              <w:br/>
            </w:r>
            <w:r w:rsidRPr="00407E66">
              <w:rPr>
                <w:rFonts w:ascii="Courier New" w:hAnsi="Courier New" w:cs="Courier New"/>
                <w:sz w:val="19"/>
                <w:szCs w:val="19"/>
              </w:rPr>
              <w:t>&lt;?xml version="1.0"?&gt;</w:t>
            </w:r>
          </w:p>
          <w:p w14:paraId="30F453B8" w14:textId="77777777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>&lt;AlertResponse&gt;</w:t>
            </w:r>
          </w:p>
          <w:p w14:paraId="283C8C0B" w14:textId="152DC9E2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 xml:space="preserve">  </w:t>
            </w:r>
            <w:r w:rsidRPr="00D06CF2">
              <w:rPr>
                <w:rFonts w:ascii="Courier New" w:hAnsi="Courier New" w:cs="Courier New"/>
                <w:sz w:val="19"/>
                <w:szCs w:val="19"/>
              </w:rPr>
              <w:t>&lt;timestamp&gt;14/10/2014 14:20:28&lt;/timestamp&gt;</w:t>
            </w:r>
          </w:p>
          <w:p w14:paraId="35D53F70" w14:textId="6A8EC4D3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 xml:space="preserve">  &lt;</w:t>
            </w:r>
            <w:r w:rsidR="0027416E">
              <w:rPr>
                <w:rFonts w:ascii="Courier New" w:hAnsi="Courier New" w:cs="Courier New"/>
                <w:sz w:val="19"/>
                <w:szCs w:val="19"/>
              </w:rPr>
              <w:t>sourceID</w:t>
            </w:r>
            <w:r w:rsidRPr="00407E66">
              <w:rPr>
                <w:rFonts w:ascii="Courier New" w:hAnsi="Courier New" w:cs="Courier New"/>
                <w:sz w:val="19"/>
                <w:szCs w:val="19"/>
              </w:rPr>
              <w:t>&gt;1&lt;/</w:t>
            </w:r>
            <w:r w:rsidR="0027416E">
              <w:rPr>
                <w:rFonts w:ascii="Courier New" w:hAnsi="Courier New" w:cs="Courier New"/>
                <w:sz w:val="19"/>
                <w:szCs w:val="19"/>
              </w:rPr>
              <w:t>sourceID</w:t>
            </w:r>
            <w:r w:rsidRPr="00407E66">
              <w:rPr>
                <w:rFonts w:ascii="Courier New" w:hAnsi="Courier New" w:cs="Courier New"/>
                <w:sz w:val="19"/>
                <w:szCs w:val="19"/>
              </w:rPr>
              <w:t>&gt;</w:t>
            </w:r>
          </w:p>
          <w:p w14:paraId="50EF836E" w14:textId="77777777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 xml:space="preserve">  &lt;alertID&gt;0&lt;/alertID&gt;</w:t>
            </w:r>
          </w:p>
          <w:p w14:paraId="0F91E157" w14:textId="77777777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 xml:space="preserve">  &lt;status&gt;Acknowledge&lt;/status&gt;</w:t>
            </w:r>
          </w:p>
          <w:p w14:paraId="6A7E79EE" w14:textId="77777777" w:rsidR="00407E66" w:rsidRPr="00407E66" w:rsidRDefault="00407E66" w:rsidP="00407E66">
            <w:pPr>
              <w:pStyle w:val="Tabletext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 xml:space="preserve">  &lt;reason&gt;Reason&lt;/reason&gt;</w:t>
            </w:r>
          </w:p>
          <w:p w14:paraId="11188990" w14:textId="77777777" w:rsidR="00407E66" w:rsidRPr="00407E66" w:rsidRDefault="00407E66" w:rsidP="00407E66">
            <w:pPr>
              <w:pStyle w:val="Tabletext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07E66">
              <w:rPr>
                <w:rFonts w:ascii="Courier New" w:hAnsi="Courier New" w:cs="Courier New"/>
                <w:sz w:val="19"/>
                <w:szCs w:val="19"/>
              </w:rPr>
              <w:t>&lt;/AlertResponse&gt;</w:t>
            </w:r>
          </w:p>
          <w:p w14:paraId="72B1FDAB" w14:textId="77777777" w:rsidR="00407E66" w:rsidRDefault="00407E66" w:rsidP="00C91903">
            <w:r>
              <w:t>HDA “Alert Response” count displayed as “1”</w:t>
            </w:r>
          </w:p>
          <w:p w14:paraId="779D7CA4" w14:textId="77777777" w:rsidR="00407E66" w:rsidRDefault="00407E66" w:rsidP="00C91903">
            <w:r>
              <w:t>SDA “Alert Response” count displayed as “1”</w:t>
            </w:r>
          </w:p>
          <w:p w14:paraId="2DC35CB1" w14:textId="69E7A51C" w:rsidR="00407E66" w:rsidRDefault="00407E66" w:rsidP="00C91903">
            <w:r>
              <w:t>ASM shows “AlertResponse Re</w:t>
            </w:r>
            <w:r w:rsidR="007A0AF0">
              <w:t>ceived alertID: 0</w:t>
            </w:r>
            <w:r>
              <w:t>”</w:t>
            </w:r>
          </w:p>
        </w:tc>
        <w:tc>
          <w:tcPr>
            <w:tcW w:w="1117" w:type="dxa"/>
          </w:tcPr>
          <w:p w14:paraId="3AC7B536" w14:textId="775FC9BF" w:rsidR="002B420C" w:rsidRDefault="0027416E" w:rsidP="0027416E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B420C" w14:paraId="1D74C746" w14:textId="77777777" w:rsidTr="00C91903">
        <w:trPr>
          <w:trHeight w:val="620"/>
        </w:trPr>
        <w:tc>
          <w:tcPr>
            <w:tcW w:w="3201" w:type="dxa"/>
          </w:tcPr>
          <w:p w14:paraId="498E2119" w14:textId="47EE9991" w:rsidR="002B420C" w:rsidRDefault="007A0AF0" w:rsidP="00C91903">
            <w:r>
              <w:t>Close SDA, close HDA, close ASM, close HLDMM</w:t>
            </w:r>
          </w:p>
        </w:tc>
        <w:tc>
          <w:tcPr>
            <w:tcW w:w="5299" w:type="dxa"/>
          </w:tcPr>
          <w:p w14:paraId="6C98A38E" w14:textId="0E5AE12B" w:rsidR="002B420C" w:rsidRDefault="007A0AF0" w:rsidP="00C91903">
            <w:r>
              <w:t>SDA closes, HDA closes, ASM closes, and HLDMM closes. Check applications not left hanging in Task Manager</w:t>
            </w:r>
          </w:p>
        </w:tc>
        <w:tc>
          <w:tcPr>
            <w:tcW w:w="1117" w:type="dxa"/>
          </w:tcPr>
          <w:p w14:paraId="36C778DF" w14:textId="3C6F8162" w:rsidR="002B420C" w:rsidRDefault="0027416E" w:rsidP="0027416E">
            <w:pPr>
              <w:jc w:val="center"/>
            </w:pPr>
            <w:r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63D07450" w14:textId="16F39C82" w:rsidR="0015743F" w:rsidRDefault="0015743F" w:rsidP="0015743F">
      <w:pPr>
        <w:pStyle w:val="Heading1"/>
      </w:pPr>
      <w:r>
        <w:lastRenderedPageBreak/>
        <w:t xml:space="preserve">Example </w:t>
      </w:r>
      <w:r w:rsidR="001C4147">
        <w:t>Logs</w:t>
      </w:r>
    </w:p>
    <w:p w14:paraId="49A7B4E5" w14:textId="37E8938E" w:rsidR="00C91903" w:rsidRDefault="00EA1723" w:rsidP="00C91903">
      <w:r>
        <w:t xml:space="preserve">To view example logs from the tests carried out in </w:t>
      </w:r>
      <w:hyperlink w:anchor="_Testing_the_Build" w:history="1">
        <w:r w:rsidRPr="00EA1723">
          <w:rPr>
            <w:rStyle w:val="Hyperlink"/>
          </w:rPr>
          <w:t>Testing the Build</w:t>
        </w:r>
      </w:hyperlink>
      <w:r>
        <w:t xml:space="preserve">, see the linked TXT files </w:t>
      </w:r>
      <w:r w:rsidR="00184E1F">
        <w:t>for the relevant SAPIENT Test Harness components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46"/>
      </w:tblGrid>
      <w:tr w:rsidR="00EA1723" w14:paraId="088A4014" w14:textId="77777777" w:rsidTr="00EA1723">
        <w:tc>
          <w:tcPr>
            <w:tcW w:w="1271" w:type="dxa"/>
          </w:tcPr>
          <w:p w14:paraId="40ECA6B9" w14:textId="3E0FD328" w:rsidR="00EA1723" w:rsidRPr="00EA1723" w:rsidRDefault="00EA1723" w:rsidP="00C91903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  <w:tc>
          <w:tcPr>
            <w:tcW w:w="8346" w:type="dxa"/>
          </w:tcPr>
          <w:p w14:paraId="51C4DE20" w14:textId="799C0CD0" w:rsidR="00EA1723" w:rsidRDefault="00574B11" w:rsidP="00EA1723">
            <w:hyperlink r:id="rId26" w:history="1">
              <w:r w:rsidR="00EA1723" w:rsidRPr="004C6ABA">
                <w:rPr>
                  <w:rStyle w:val="Hyperlink"/>
                </w:rPr>
                <w:t>https://github.com/dstl/SAPIENT-Middleware-and-Test-Harness/blob/main/Example/SDA1.txt</w:t>
              </w:r>
            </w:hyperlink>
            <w:r w:rsidR="00EA1723">
              <w:t xml:space="preserve"> </w:t>
            </w:r>
          </w:p>
        </w:tc>
      </w:tr>
      <w:tr w:rsidR="00EA1723" w14:paraId="5D9B0E1A" w14:textId="77777777" w:rsidTr="00EA1723">
        <w:tc>
          <w:tcPr>
            <w:tcW w:w="1271" w:type="dxa"/>
          </w:tcPr>
          <w:p w14:paraId="3AC8F98F" w14:textId="46BE795E" w:rsidR="00EA1723" w:rsidRPr="00EA1723" w:rsidRDefault="00EA1723" w:rsidP="00C91903">
            <w:pPr>
              <w:rPr>
                <w:b/>
              </w:rPr>
            </w:pPr>
            <w:r>
              <w:rPr>
                <w:b/>
              </w:rPr>
              <w:t>HDA</w:t>
            </w:r>
          </w:p>
        </w:tc>
        <w:tc>
          <w:tcPr>
            <w:tcW w:w="8346" w:type="dxa"/>
          </w:tcPr>
          <w:p w14:paraId="4B1AC8ED" w14:textId="6D24AF53" w:rsidR="00EA1723" w:rsidRDefault="00574B11" w:rsidP="00C91903">
            <w:hyperlink r:id="rId27" w:history="1">
              <w:r w:rsidR="00EA1723" w:rsidRPr="004C6ABA">
                <w:rPr>
                  <w:rStyle w:val="Hyperlink"/>
                </w:rPr>
                <w:t>https://github.com/dstl/SAPIENT-Middleware-and-Test-Harness/blob/main/Example/HDA.txt</w:t>
              </w:r>
            </w:hyperlink>
            <w:r w:rsidR="00EA1723">
              <w:t xml:space="preserve"> </w:t>
            </w:r>
          </w:p>
        </w:tc>
      </w:tr>
      <w:tr w:rsidR="00EA1723" w14:paraId="5325FF63" w14:textId="77777777" w:rsidTr="00EA1723">
        <w:tc>
          <w:tcPr>
            <w:tcW w:w="1271" w:type="dxa"/>
          </w:tcPr>
          <w:p w14:paraId="2078EBC4" w14:textId="63F59347" w:rsidR="00EA1723" w:rsidRPr="00EA1723" w:rsidRDefault="00EA1723" w:rsidP="00C91903">
            <w:pPr>
              <w:rPr>
                <w:b/>
              </w:rPr>
            </w:pPr>
            <w:r>
              <w:rPr>
                <w:b/>
              </w:rPr>
              <w:t>ASM</w:t>
            </w:r>
          </w:p>
        </w:tc>
        <w:tc>
          <w:tcPr>
            <w:tcW w:w="8346" w:type="dxa"/>
          </w:tcPr>
          <w:p w14:paraId="59F97C64" w14:textId="621BF88A" w:rsidR="00EA1723" w:rsidRDefault="00574B11" w:rsidP="00C91903">
            <w:hyperlink r:id="rId28" w:history="1">
              <w:r w:rsidR="00EA1723" w:rsidRPr="004C6ABA">
                <w:rPr>
                  <w:rStyle w:val="Hyperlink"/>
                </w:rPr>
                <w:t>https://github.com/dstl/SAPIENT-Middleware-and-Test-Harness/blob/main/Example/ASM1.txt</w:t>
              </w:r>
            </w:hyperlink>
            <w:r w:rsidR="00EA1723">
              <w:t xml:space="preserve"> </w:t>
            </w:r>
          </w:p>
        </w:tc>
      </w:tr>
      <w:tr w:rsidR="00EA1723" w14:paraId="024F6D99" w14:textId="77777777" w:rsidTr="00EA1723">
        <w:tc>
          <w:tcPr>
            <w:tcW w:w="1271" w:type="dxa"/>
          </w:tcPr>
          <w:p w14:paraId="73C36ADA" w14:textId="08A68282" w:rsidR="00EA1723" w:rsidRPr="00EA1723" w:rsidRDefault="00EA1723" w:rsidP="00C91903">
            <w:pPr>
              <w:rPr>
                <w:b/>
              </w:rPr>
            </w:pPr>
            <w:r>
              <w:rPr>
                <w:b/>
              </w:rPr>
              <w:t>HLDMM</w:t>
            </w:r>
          </w:p>
        </w:tc>
        <w:tc>
          <w:tcPr>
            <w:tcW w:w="8346" w:type="dxa"/>
          </w:tcPr>
          <w:p w14:paraId="2AE730FF" w14:textId="417682E3" w:rsidR="00EA1723" w:rsidRDefault="00574B11" w:rsidP="00C91903">
            <w:hyperlink r:id="rId29" w:history="1">
              <w:r w:rsidR="00EA1723" w:rsidRPr="004C6ABA">
                <w:rPr>
                  <w:rStyle w:val="Hyperlink"/>
                </w:rPr>
                <w:t>https://github.com/dstl/SAPIENT-Middleware-and-Test-Harness/blob/main/Example/HLDMM.txt</w:t>
              </w:r>
            </w:hyperlink>
            <w:r w:rsidR="00EA1723">
              <w:t xml:space="preserve"> </w:t>
            </w:r>
          </w:p>
        </w:tc>
      </w:tr>
    </w:tbl>
    <w:p w14:paraId="7BB5EA82" w14:textId="516ECAA9" w:rsidR="003E0D13" w:rsidRDefault="003E0D13" w:rsidP="00C91903"/>
    <w:p w14:paraId="2DBE8B7C" w14:textId="77777777" w:rsidR="003E0D13" w:rsidRPr="003E0D13" w:rsidRDefault="003E0D13" w:rsidP="003E0D13"/>
    <w:p w14:paraId="6C364E7D" w14:textId="77777777" w:rsidR="003E0D13" w:rsidRPr="003E0D13" w:rsidRDefault="003E0D13" w:rsidP="003E0D13"/>
    <w:p w14:paraId="687EE120" w14:textId="77777777" w:rsidR="003E0D13" w:rsidRPr="003E0D13" w:rsidRDefault="003E0D13" w:rsidP="003E0D13"/>
    <w:p w14:paraId="267378E3" w14:textId="77777777" w:rsidR="003E0D13" w:rsidRPr="003E0D13" w:rsidRDefault="003E0D13" w:rsidP="003E0D13"/>
    <w:p w14:paraId="64778C7E" w14:textId="77777777" w:rsidR="003E0D13" w:rsidRPr="003E0D13" w:rsidRDefault="003E0D13" w:rsidP="003E0D13"/>
    <w:p w14:paraId="490FB55F" w14:textId="77777777" w:rsidR="003E0D13" w:rsidRPr="003E0D13" w:rsidRDefault="003E0D13" w:rsidP="003E0D13"/>
    <w:p w14:paraId="7B61DB66" w14:textId="77777777" w:rsidR="003E0D13" w:rsidRPr="003E0D13" w:rsidRDefault="003E0D13" w:rsidP="003E0D13"/>
    <w:p w14:paraId="27365613" w14:textId="77777777" w:rsidR="003E0D13" w:rsidRPr="003E0D13" w:rsidRDefault="003E0D13" w:rsidP="003E0D13"/>
    <w:p w14:paraId="53A48F63" w14:textId="77777777" w:rsidR="003E0D13" w:rsidRPr="003E0D13" w:rsidRDefault="003E0D13" w:rsidP="003E0D13"/>
    <w:p w14:paraId="6BFE3EDE" w14:textId="77777777" w:rsidR="003E0D13" w:rsidRPr="003E0D13" w:rsidRDefault="003E0D13" w:rsidP="003E0D13"/>
    <w:p w14:paraId="15908BF3" w14:textId="77777777" w:rsidR="003E0D13" w:rsidRPr="003E0D13" w:rsidRDefault="003E0D13" w:rsidP="003E0D13"/>
    <w:p w14:paraId="2398E530" w14:textId="77777777" w:rsidR="003E0D13" w:rsidRPr="003E0D13" w:rsidRDefault="003E0D13" w:rsidP="003E0D13"/>
    <w:p w14:paraId="17BFBCC1" w14:textId="77777777" w:rsidR="003E0D13" w:rsidRPr="003E0D13" w:rsidRDefault="003E0D13" w:rsidP="003E0D13"/>
    <w:p w14:paraId="21F5C635" w14:textId="77777777" w:rsidR="003E0D13" w:rsidRPr="003E0D13" w:rsidRDefault="003E0D13" w:rsidP="003E0D13"/>
    <w:p w14:paraId="226191A2" w14:textId="630A79FB" w:rsidR="001C4147" w:rsidRPr="003E0D13" w:rsidRDefault="003E0D13" w:rsidP="003E0D13">
      <w:pPr>
        <w:tabs>
          <w:tab w:val="left" w:pos="2085"/>
        </w:tabs>
      </w:pPr>
      <w:r>
        <w:tab/>
      </w:r>
    </w:p>
    <w:sectPr w:rsidR="001C4147" w:rsidRPr="003E0D13" w:rsidSect="00FB2DE6">
      <w:headerReference w:type="even" r:id="rId30"/>
      <w:headerReference w:type="default" r:id="rId31"/>
      <w:footerReference w:type="default" r:id="rId32"/>
      <w:headerReference w:type="first" r:id="rId33"/>
      <w:type w:val="continuous"/>
      <w:pgSz w:w="11907" w:h="16839" w:code="9"/>
      <w:pgMar w:top="1418" w:right="1140" w:bottom="1418" w:left="1140" w:header="709" w:footer="709" w:gutter="0"/>
      <w:pgBorders w:offsetFrom="page">
        <w:top w:val="single" w:sz="48" w:space="12" w:color="CF225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6C6B7" w14:textId="77777777" w:rsidR="00574B11" w:rsidRDefault="00574B11">
      <w:r>
        <w:separator/>
      </w:r>
    </w:p>
  </w:endnote>
  <w:endnote w:type="continuationSeparator" w:id="0">
    <w:p w14:paraId="549D2DF6" w14:textId="77777777" w:rsidR="00574B11" w:rsidRDefault="0057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Q5 Plain">
    <w:altName w:val="Times New Roman"/>
    <w:charset w:val="00"/>
    <w:family w:val="auto"/>
    <w:pitch w:val="variable"/>
    <w:sig w:usb0="00000001" w:usb1="4000387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FCA7" w14:textId="16736A88" w:rsidR="000740B5" w:rsidRPr="0087033D" w:rsidRDefault="003E0D13" w:rsidP="003A7DD8">
    <w:pPr>
      <w:pStyle w:val="Footer"/>
      <w:tabs>
        <w:tab w:val="clear" w:pos="4153"/>
        <w:tab w:val="clear" w:pos="8306"/>
        <w:tab w:val="center" w:pos="4820"/>
        <w:tab w:val="right" w:pos="9639"/>
      </w:tabs>
      <w:ind w:right="28"/>
      <w:rPr>
        <w:rStyle w:val="PageNumber"/>
      </w:rPr>
    </w:pPr>
    <w:r w:rsidRPr="003E0D13">
      <w:t>DSTL/PUB137607</w:t>
    </w:r>
    <w:r w:rsidR="000740B5">
      <w:tab/>
    </w:r>
    <w:r w:rsidR="000740B5">
      <w:tab/>
      <w:t xml:space="preserve">Page </w:t>
    </w:r>
    <w:r w:rsidR="000740B5" w:rsidRPr="0087033D">
      <w:rPr>
        <w:rStyle w:val="PageNumber"/>
      </w:rPr>
      <w:fldChar w:fldCharType="begin"/>
    </w:r>
    <w:r w:rsidR="000740B5" w:rsidRPr="0087033D">
      <w:rPr>
        <w:rStyle w:val="PageNumber"/>
      </w:rPr>
      <w:instrText xml:space="preserve"> PAGE </w:instrText>
    </w:r>
    <w:r w:rsidR="000740B5" w:rsidRPr="0087033D">
      <w:rPr>
        <w:rStyle w:val="PageNumber"/>
      </w:rPr>
      <w:fldChar w:fldCharType="separate"/>
    </w:r>
    <w:r w:rsidR="007E43EF">
      <w:rPr>
        <w:rStyle w:val="PageNumber"/>
        <w:noProof/>
      </w:rPr>
      <w:t>10</w:t>
    </w:r>
    <w:r w:rsidR="000740B5" w:rsidRPr="0087033D">
      <w:rPr>
        <w:rStyle w:val="PageNumber"/>
      </w:rPr>
      <w:fldChar w:fldCharType="end"/>
    </w:r>
    <w:r w:rsidR="000740B5" w:rsidRPr="0087033D">
      <w:rPr>
        <w:rStyle w:val="PageNumber"/>
      </w:rPr>
      <w:t xml:space="preserve"> of </w:t>
    </w:r>
    <w:r w:rsidR="000740B5" w:rsidRPr="0087033D">
      <w:rPr>
        <w:rStyle w:val="PageNumber"/>
      </w:rPr>
      <w:fldChar w:fldCharType="begin"/>
    </w:r>
    <w:r w:rsidR="000740B5" w:rsidRPr="0087033D">
      <w:rPr>
        <w:rStyle w:val="PageNumber"/>
      </w:rPr>
      <w:instrText xml:space="preserve"> NUMPAGES </w:instrText>
    </w:r>
    <w:r w:rsidR="000740B5" w:rsidRPr="0087033D">
      <w:rPr>
        <w:rStyle w:val="PageNumber"/>
      </w:rPr>
      <w:fldChar w:fldCharType="separate"/>
    </w:r>
    <w:r w:rsidR="007E43EF">
      <w:rPr>
        <w:rStyle w:val="PageNumber"/>
        <w:noProof/>
      </w:rPr>
      <w:t>10</w:t>
    </w:r>
    <w:r w:rsidR="000740B5" w:rsidRPr="0087033D">
      <w:rPr>
        <w:rStyle w:val="PageNumber"/>
      </w:rPr>
      <w:fldChar w:fldCharType="end"/>
    </w:r>
  </w:p>
  <w:p w14:paraId="0365FCA8" w14:textId="16333935" w:rsidR="000740B5" w:rsidRPr="00FB63B2" w:rsidRDefault="000740B5" w:rsidP="00FB63B2">
    <w:pPr>
      <w:pStyle w:val="Footer"/>
      <w:tabs>
        <w:tab w:val="clear" w:pos="4153"/>
        <w:tab w:val="clear" w:pos="8306"/>
        <w:tab w:val="center" w:pos="4820"/>
        <w:tab w:val="right" w:pos="9639"/>
      </w:tabs>
      <w:ind w:right="27"/>
      <w:rPr>
        <w:rStyle w:val="Strong"/>
        <w:b w:val="0"/>
        <w:bCs w:val="0"/>
      </w:rPr>
    </w:pPr>
    <w:r w:rsidRPr="0087033D">
      <w:rPr>
        <w:rStyle w:val="PageNumber"/>
      </w:rPr>
      <w:t>Date</w:t>
    </w:r>
    <w:r>
      <w:rPr>
        <w:rStyle w:val="PageNumber"/>
      </w:rPr>
      <w:t xml:space="preserve"> of issue </w:t>
    </w:r>
    <w:r w:rsidR="008459C0">
      <w:rPr>
        <w:rStyle w:val="PageNumber"/>
      </w:rPr>
      <w:t>Jan</w:t>
    </w:r>
    <w:r w:rsidR="004F533E">
      <w:rPr>
        <w:rStyle w:val="PageNumber"/>
      </w:rPr>
      <w:t xml:space="preserve"> 22</w:t>
    </w:r>
    <w:r>
      <w:rPr>
        <w:rStyle w:val="PageNumber"/>
      </w:rPr>
      <w:tab/>
    </w:r>
    <w:r>
      <w:rPr>
        <w:b/>
      </w:rPr>
      <w:t>OFFICIAL</w:t>
    </w:r>
    <w:r>
      <w:rPr>
        <w:rStyle w:val="PageNumber"/>
      </w:rPr>
      <w:tab/>
      <w:t xml:space="preserve"> </w:t>
    </w:r>
    <w:r>
      <w:t>Dstl/MS/Version.4.0</w:t>
    </w:r>
    <w:r w:rsidRPr="0087033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E8FE9" w14:textId="77777777" w:rsidR="00574B11" w:rsidRDefault="00574B11">
      <w:r>
        <w:separator/>
      </w:r>
    </w:p>
  </w:footnote>
  <w:footnote w:type="continuationSeparator" w:id="0">
    <w:p w14:paraId="4FEFC5DC" w14:textId="77777777" w:rsidR="00574B11" w:rsidRDefault="00574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FCA5" w14:textId="77777777" w:rsidR="000740B5" w:rsidRDefault="00574B11">
    <w:pPr>
      <w:pStyle w:val="Header"/>
    </w:pPr>
    <w:r>
      <w:rPr>
        <w:noProof/>
        <w:lang w:eastAsia="ja-JP"/>
      </w:rPr>
      <w:pict w14:anchorId="0365FC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45172" o:spid="_x0000_s2051" type="#_x0000_t136" style="position:absolute;margin-left:0;margin-top:0;width:484.75pt;height:193.9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41EAD" w14:textId="04D35ECE" w:rsidR="000740B5" w:rsidRPr="00B8406B" w:rsidRDefault="000740B5" w:rsidP="00FB2DE6">
    <w:pPr>
      <w:tabs>
        <w:tab w:val="center" w:pos="4536"/>
        <w:tab w:val="right" w:pos="9627"/>
      </w:tabs>
      <w:spacing w:line="480" w:lineRule="auto"/>
      <w:rPr>
        <w:b/>
      </w:rPr>
    </w:pPr>
    <w:r>
      <w:rPr>
        <w:noProof/>
        <w:sz w:val="36"/>
      </w:rPr>
      <w:drawing>
        <wp:anchor distT="0" distB="0" distL="114300" distR="114300" simplePos="0" relativeHeight="251659264" behindDoc="0" locked="0" layoutInCell="1" allowOverlap="1" wp14:anchorId="0365FCAB" wp14:editId="02C7BF87">
          <wp:simplePos x="0" y="0"/>
          <wp:positionH relativeFrom="column">
            <wp:posOffset>5206155</wp:posOffset>
          </wp:positionH>
          <wp:positionV relativeFrom="paragraph">
            <wp:posOffset>-88265</wp:posOffset>
          </wp:positionV>
          <wp:extent cx="829318" cy="427990"/>
          <wp:effectExtent l="0" t="0" r="889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sion 1 positiv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9318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ab/>
      <w:t>OFFICIAL</w:t>
    </w:r>
    <w:r w:rsidR="00FB2DE6"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FCA9" w14:textId="77777777" w:rsidR="000740B5" w:rsidRDefault="00574B11">
    <w:pPr>
      <w:pStyle w:val="Header"/>
    </w:pPr>
    <w:r>
      <w:rPr>
        <w:noProof/>
        <w:lang w:eastAsia="ja-JP"/>
      </w:rPr>
      <w:pict w14:anchorId="0365FC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45171" o:spid="_x0000_s2050" type="#_x0000_t136" style="position:absolute;margin-left:0;margin-top:0;width:484.75pt;height:193.9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F5A"/>
    <w:multiLevelType w:val="hybridMultilevel"/>
    <w:tmpl w:val="5C16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34A"/>
    <w:multiLevelType w:val="hybridMultilevel"/>
    <w:tmpl w:val="C23E5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B41"/>
    <w:multiLevelType w:val="hybridMultilevel"/>
    <w:tmpl w:val="078CC9DE"/>
    <w:lvl w:ilvl="0" w:tplc="0809000F">
      <w:start w:val="1"/>
      <w:numFmt w:val="decimal"/>
      <w:lvlText w:val="%1."/>
      <w:lvlJc w:val="left"/>
      <w:pPr>
        <w:ind w:left="1560" w:hanging="360"/>
      </w:p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16DA6C0E"/>
    <w:multiLevelType w:val="hybridMultilevel"/>
    <w:tmpl w:val="16C83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9E0"/>
    <w:multiLevelType w:val="hybridMultilevel"/>
    <w:tmpl w:val="60DA2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7824"/>
    <w:multiLevelType w:val="hybridMultilevel"/>
    <w:tmpl w:val="A7FE3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E2C19"/>
    <w:multiLevelType w:val="hybridMultilevel"/>
    <w:tmpl w:val="F55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3D64"/>
    <w:multiLevelType w:val="multilevel"/>
    <w:tmpl w:val="E354B5DC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"/>
        </w:tabs>
        <w:ind w:left="0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567"/>
        </w:tabs>
        <w:ind w:left="567" w:hanging="1134"/>
      </w:pPr>
      <w:rPr>
        <w:rFonts w:ascii="TheSans Q5 Plain" w:hAnsi="TheSans Q5 Plai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306"/>
        </w:tabs>
        <w:ind w:left="0" w:hanging="1134"/>
      </w:pPr>
      <w:rPr>
        <w:rFonts w:hint="default"/>
      </w:rPr>
    </w:lvl>
  </w:abstractNum>
  <w:abstractNum w:abstractNumId="8" w15:restartNumberingAfterBreak="0">
    <w:nsid w:val="27F47CEC"/>
    <w:multiLevelType w:val="hybridMultilevel"/>
    <w:tmpl w:val="4E663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3305B"/>
    <w:multiLevelType w:val="hybridMultilevel"/>
    <w:tmpl w:val="B3AEB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7427"/>
    <w:multiLevelType w:val="hybridMultilevel"/>
    <w:tmpl w:val="80EC7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93AB8"/>
    <w:multiLevelType w:val="hybridMultilevel"/>
    <w:tmpl w:val="B524D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10EF2"/>
    <w:multiLevelType w:val="hybridMultilevel"/>
    <w:tmpl w:val="CECA9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2459F"/>
    <w:multiLevelType w:val="hybridMultilevel"/>
    <w:tmpl w:val="CFF6B7FE"/>
    <w:lvl w:ilvl="0" w:tplc="4AD64F5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AB33E9"/>
    <w:multiLevelType w:val="hybridMultilevel"/>
    <w:tmpl w:val="5388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74B6C"/>
    <w:multiLevelType w:val="hybridMultilevel"/>
    <w:tmpl w:val="AD286BD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>
      <w:start w:val="1"/>
      <w:numFmt w:val="lowerLetter"/>
      <w:lvlText w:val="%2."/>
      <w:lvlJc w:val="left"/>
      <w:pPr>
        <w:ind w:left="1507" w:hanging="360"/>
      </w:pPr>
    </w:lvl>
    <w:lvl w:ilvl="2" w:tplc="0809001B">
      <w:start w:val="1"/>
      <w:numFmt w:val="lowerRoman"/>
      <w:lvlText w:val="%3."/>
      <w:lvlJc w:val="right"/>
      <w:pPr>
        <w:ind w:left="2227" w:hanging="180"/>
      </w:pPr>
    </w:lvl>
    <w:lvl w:ilvl="3" w:tplc="0809000F">
      <w:start w:val="1"/>
      <w:numFmt w:val="decimal"/>
      <w:lvlText w:val="%4."/>
      <w:lvlJc w:val="left"/>
      <w:pPr>
        <w:ind w:left="2947" w:hanging="360"/>
      </w:pPr>
    </w:lvl>
    <w:lvl w:ilvl="4" w:tplc="08090019">
      <w:start w:val="1"/>
      <w:numFmt w:val="lowerLetter"/>
      <w:lvlText w:val="%5."/>
      <w:lvlJc w:val="left"/>
      <w:pPr>
        <w:ind w:left="3667" w:hanging="360"/>
      </w:pPr>
    </w:lvl>
    <w:lvl w:ilvl="5" w:tplc="0809001B">
      <w:start w:val="1"/>
      <w:numFmt w:val="lowerRoman"/>
      <w:lvlText w:val="%6."/>
      <w:lvlJc w:val="right"/>
      <w:pPr>
        <w:ind w:left="4387" w:hanging="180"/>
      </w:pPr>
    </w:lvl>
    <w:lvl w:ilvl="6" w:tplc="0809000F">
      <w:start w:val="1"/>
      <w:numFmt w:val="decimal"/>
      <w:lvlText w:val="%7."/>
      <w:lvlJc w:val="left"/>
      <w:pPr>
        <w:ind w:left="5107" w:hanging="360"/>
      </w:pPr>
    </w:lvl>
    <w:lvl w:ilvl="7" w:tplc="08090019">
      <w:start w:val="1"/>
      <w:numFmt w:val="lowerLetter"/>
      <w:lvlText w:val="%8."/>
      <w:lvlJc w:val="left"/>
      <w:pPr>
        <w:ind w:left="5827" w:hanging="360"/>
      </w:pPr>
    </w:lvl>
    <w:lvl w:ilvl="8" w:tplc="0809001B">
      <w:start w:val="1"/>
      <w:numFmt w:val="lowerRoman"/>
      <w:lvlText w:val="%9."/>
      <w:lvlJc w:val="right"/>
      <w:pPr>
        <w:ind w:left="6547" w:hanging="180"/>
      </w:pPr>
    </w:lvl>
  </w:abstractNum>
  <w:abstractNum w:abstractNumId="16" w15:restartNumberingAfterBreak="0">
    <w:nsid w:val="5BE6501E"/>
    <w:multiLevelType w:val="multilevel"/>
    <w:tmpl w:val="EEF86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D6384B"/>
    <w:multiLevelType w:val="hybridMultilevel"/>
    <w:tmpl w:val="C2FCED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AC46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8C5685"/>
    <w:multiLevelType w:val="hybridMultilevel"/>
    <w:tmpl w:val="ECC4CFEE"/>
    <w:lvl w:ilvl="0" w:tplc="8A1CE1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65C77"/>
    <w:multiLevelType w:val="multilevel"/>
    <w:tmpl w:val="06C04C4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06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306"/>
        </w:tabs>
        <w:ind w:left="0" w:hanging="1134"/>
      </w:pPr>
      <w:rPr>
        <w:rFonts w:hint="default"/>
      </w:rPr>
    </w:lvl>
  </w:abstractNum>
  <w:abstractNum w:abstractNumId="21" w15:restartNumberingAfterBreak="0">
    <w:nsid w:val="6B1D7B62"/>
    <w:multiLevelType w:val="multilevel"/>
    <w:tmpl w:val="6B1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F2B5B"/>
    <w:multiLevelType w:val="hybridMultilevel"/>
    <w:tmpl w:val="00D44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106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871A35"/>
    <w:multiLevelType w:val="hybridMultilevel"/>
    <w:tmpl w:val="3EBC0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822"/>
    <w:multiLevelType w:val="hybridMultilevel"/>
    <w:tmpl w:val="82848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12F8D"/>
    <w:multiLevelType w:val="hybridMultilevel"/>
    <w:tmpl w:val="0410455C"/>
    <w:lvl w:ilvl="0" w:tplc="D7661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6"/>
  </w:num>
  <w:num w:numId="3">
    <w:abstractNumId w:val="10"/>
  </w:num>
  <w:num w:numId="4">
    <w:abstractNumId w:val="5"/>
  </w:num>
  <w:num w:numId="5">
    <w:abstractNumId w:val="1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</w:num>
  <w:num w:numId="9">
    <w:abstractNumId w:val="0"/>
  </w:num>
  <w:num w:numId="10">
    <w:abstractNumId w:val="20"/>
  </w:num>
  <w:num w:numId="11">
    <w:abstractNumId w:val="7"/>
  </w:num>
  <w:num w:numId="12">
    <w:abstractNumId w:val="9"/>
  </w:num>
  <w:num w:numId="13">
    <w:abstractNumId w:val="24"/>
  </w:num>
  <w:num w:numId="14">
    <w:abstractNumId w:val="22"/>
  </w:num>
  <w:num w:numId="15">
    <w:abstractNumId w:val="13"/>
  </w:num>
  <w:num w:numId="16">
    <w:abstractNumId w:val="16"/>
  </w:num>
  <w:num w:numId="17">
    <w:abstractNumId w:val="17"/>
  </w:num>
  <w:num w:numId="18">
    <w:abstractNumId w:val="23"/>
  </w:num>
  <w:num w:numId="19">
    <w:abstractNumId w:val="18"/>
  </w:num>
  <w:num w:numId="20">
    <w:abstractNumId w:val="21"/>
  </w:num>
  <w:num w:numId="21">
    <w:abstractNumId w:val="19"/>
  </w:num>
  <w:num w:numId="22">
    <w:abstractNumId w:val="12"/>
  </w:num>
  <w:num w:numId="23">
    <w:abstractNumId w:val="25"/>
  </w:num>
  <w:num w:numId="24">
    <w:abstractNumId w:val="6"/>
  </w:num>
  <w:num w:numId="25">
    <w:abstractNumId w:val="8"/>
  </w:num>
  <w:num w:numId="26">
    <w:abstractNumId w:val="11"/>
  </w:num>
  <w:num w:numId="27">
    <w:abstractNumId w:val="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DB"/>
    <w:rsid w:val="000024F4"/>
    <w:rsid w:val="000115D4"/>
    <w:rsid w:val="00012BBC"/>
    <w:rsid w:val="00025350"/>
    <w:rsid w:val="00035952"/>
    <w:rsid w:val="00051085"/>
    <w:rsid w:val="000534D7"/>
    <w:rsid w:val="00054D05"/>
    <w:rsid w:val="000654A8"/>
    <w:rsid w:val="00071007"/>
    <w:rsid w:val="000740B5"/>
    <w:rsid w:val="00085B0A"/>
    <w:rsid w:val="00085FA4"/>
    <w:rsid w:val="000901C8"/>
    <w:rsid w:val="000939EE"/>
    <w:rsid w:val="000A4D7D"/>
    <w:rsid w:val="000A7E69"/>
    <w:rsid w:val="000B2304"/>
    <w:rsid w:val="000C479C"/>
    <w:rsid w:val="000C6F24"/>
    <w:rsid w:val="000E2B24"/>
    <w:rsid w:val="000F0831"/>
    <w:rsid w:val="000F4798"/>
    <w:rsid w:val="00100CC4"/>
    <w:rsid w:val="00115189"/>
    <w:rsid w:val="00116B3C"/>
    <w:rsid w:val="00123DE3"/>
    <w:rsid w:val="0015743F"/>
    <w:rsid w:val="0016108D"/>
    <w:rsid w:val="0017338F"/>
    <w:rsid w:val="00180302"/>
    <w:rsid w:val="00184E1F"/>
    <w:rsid w:val="001856A6"/>
    <w:rsid w:val="00195CF5"/>
    <w:rsid w:val="001C1343"/>
    <w:rsid w:val="001C4147"/>
    <w:rsid w:val="00203B6B"/>
    <w:rsid w:val="00204561"/>
    <w:rsid w:val="002065AC"/>
    <w:rsid w:val="00216177"/>
    <w:rsid w:val="002204E9"/>
    <w:rsid w:val="002364A1"/>
    <w:rsid w:val="0027416E"/>
    <w:rsid w:val="00291A1B"/>
    <w:rsid w:val="00292791"/>
    <w:rsid w:val="002A7578"/>
    <w:rsid w:val="002B0A5F"/>
    <w:rsid w:val="002B420C"/>
    <w:rsid w:val="002C216F"/>
    <w:rsid w:val="002D56B2"/>
    <w:rsid w:val="002E4B9E"/>
    <w:rsid w:val="002E6348"/>
    <w:rsid w:val="0031569F"/>
    <w:rsid w:val="00322B20"/>
    <w:rsid w:val="00330AC0"/>
    <w:rsid w:val="0034034B"/>
    <w:rsid w:val="003438BC"/>
    <w:rsid w:val="00346389"/>
    <w:rsid w:val="00362585"/>
    <w:rsid w:val="003756BB"/>
    <w:rsid w:val="00387521"/>
    <w:rsid w:val="00396408"/>
    <w:rsid w:val="003A7DD8"/>
    <w:rsid w:val="003D672C"/>
    <w:rsid w:val="003E0D13"/>
    <w:rsid w:val="003E7868"/>
    <w:rsid w:val="003F7560"/>
    <w:rsid w:val="00407E66"/>
    <w:rsid w:val="00415190"/>
    <w:rsid w:val="00422FD7"/>
    <w:rsid w:val="00427341"/>
    <w:rsid w:val="004276F6"/>
    <w:rsid w:val="0043555D"/>
    <w:rsid w:val="00440DE5"/>
    <w:rsid w:val="00443D6A"/>
    <w:rsid w:val="004658AF"/>
    <w:rsid w:val="00470E13"/>
    <w:rsid w:val="00486C35"/>
    <w:rsid w:val="00487A35"/>
    <w:rsid w:val="00491346"/>
    <w:rsid w:val="004965BA"/>
    <w:rsid w:val="004966AA"/>
    <w:rsid w:val="00497282"/>
    <w:rsid w:val="004A0C8C"/>
    <w:rsid w:val="004A0E4B"/>
    <w:rsid w:val="004D1166"/>
    <w:rsid w:val="004D4933"/>
    <w:rsid w:val="004E7282"/>
    <w:rsid w:val="004E7FE8"/>
    <w:rsid w:val="004F533E"/>
    <w:rsid w:val="00502A22"/>
    <w:rsid w:val="00507845"/>
    <w:rsid w:val="00511055"/>
    <w:rsid w:val="00526402"/>
    <w:rsid w:val="0053244A"/>
    <w:rsid w:val="00535580"/>
    <w:rsid w:val="00553267"/>
    <w:rsid w:val="00556935"/>
    <w:rsid w:val="00564175"/>
    <w:rsid w:val="00570C80"/>
    <w:rsid w:val="00574B11"/>
    <w:rsid w:val="00586EC6"/>
    <w:rsid w:val="00591750"/>
    <w:rsid w:val="005A42EC"/>
    <w:rsid w:val="005D205C"/>
    <w:rsid w:val="005D22A7"/>
    <w:rsid w:val="005D2511"/>
    <w:rsid w:val="005D3DD4"/>
    <w:rsid w:val="005D5AF0"/>
    <w:rsid w:val="005E3FCD"/>
    <w:rsid w:val="005F0A62"/>
    <w:rsid w:val="005F231C"/>
    <w:rsid w:val="005F65F3"/>
    <w:rsid w:val="006044FE"/>
    <w:rsid w:val="00624121"/>
    <w:rsid w:val="00625B45"/>
    <w:rsid w:val="006373C0"/>
    <w:rsid w:val="0065181D"/>
    <w:rsid w:val="006636B0"/>
    <w:rsid w:val="00666941"/>
    <w:rsid w:val="00667705"/>
    <w:rsid w:val="00686152"/>
    <w:rsid w:val="00696A2B"/>
    <w:rsid w:val="00697688"/>
    <w:rsid w:val="006B1CF0"/>
    <w:rsid w:val="006B42EA"/>
    <w:rsid w:val="006C185B"/>
    <w:rsid w:val="006D6154"/>
    <w:rsid w:val="006F32FE"/>
    <w:rsid w:val="006F34BD"/>
    <w:rsid w:val="006F68DB"/>
    <w:rsid w:val="00721B71"/>
    <w:rsid w:val="00724944"/>
    <w:rsid w:val="00742492"/>
    <w:rsid w:val="00743291"/>
    <w:rsid w:val="00744072"/>
    <w:rsid w:val="00776D99"/>
    <w:rsid w:val="00776F23"/>
    <w:rsid w:val="00781E8C"/>
    <w:rsid w:val="007842AB"/>
    <w:rsid w:val="00784892"/>
    <w:rsid w:val="00790785"/>
    <w:rsid w:val="00791D14"/>
    <w:rsid w:val="007A0AF0"/>
    <w:rsid w:val="007A170B"/>
    <w:rsid w:val="007A1E73"/>
    <w:rsid w:val="007A2151"/>
    <w:rsid w:val="007B37AF"/>
    <w:rsid w:val="007D1A88"/>
    <w:rsid w:val="007D6C0B"/>
    <w:rsid w:val="007D6E59"/>
    <w:rsid w:val="007E3197"/>
    <w:rsid w:val="007E43EF"/>
    <w:rsid w:val="007F191B"/>
    <w:rsid w:val="00810193"/>
    <w:rsid w:val="0083034D"/>
    <w:rsid w:val="008459C0"/>
    <w:rsid w:val="0084694B"/>
    <w:rsid w:val="00854023"/>
    <w:rsid w:val="008578D2"/>
    <w:rsid w:val="00866A21"/>
    <w:rsid w:val="00874020"/>
    <w:rsid w:val="00884314"/>
    <w:rsid w:val="00890C45"/>
    <w:rsid w:val="008B38A8"/>
    <w:rsid w:val="008E0282"/>
    <w:rsid w:val="008E7C4A"/>
    <w:rsid w:val="009038CA"/>
    <w:rsid w:val="0090610B"/>
    <w:rsid w:val="00912026"/>
    <w:rsid w:val="009345C5"/>
    <w:rsid w:val="00934869"/>
    <w:rsid w:val="00936762"/>
    <w:rsid w:val="00946F4C"/>
    <w:rsid w:val="00965ADF"/>
    <w:rsid w:val="00967099"/>
    <w:rsid w:val="0097410B"/>
    <w:rsid w:val="009778B0"/>
    <w:rsid w:val="009A32B1"/>
    <w:rsid w:val="009A7399"/>
    <w:rsid w:val="009B33A8"/>
    <w:rsid w:val="009C2F3F"/>
    <w:rsid w:val="009C7FCD"/>
    <w:rsid w:val="009D4F55"/>
    <w:rsid w:val="00A142B5"/>
    <w:rsid w:val="00A26E34"/>
    <w:rsid w:val="00A32BE3"/>
    <w:rsid w:val="00A464F8"/>
    <w:rsid w:val="00A53556"/>
    <w:rsid w:val="00A54E47"/>
    <w:rsid w:val="00A6177A"/>
    <w:rsid w:val="00A761A3"/>
    <w:rsid w:val="00A82717"/>
    <w:rsid w:val="00A82FCE"/>
    <w:rsid w:val="00A87D75"/>
    <w:rsid w:val="00A92CB7"/>
    <w:rsid w:val="00AA7A83"/>
    <w:rsid w:val="00AB26A2"/>
    <w:rsid w:val="00AB4BB8"/>
    <w:rsid w:val="00AB6B76"/>
    <w:rsid w:val="00AC3F64"/>
    <w:rsid w:val="00AC67E9"/>
    <w:rsid w:val="00AE255B"/>
    <w:rsid w:val="00AF1CF3"/>
    <w:rsid w:val="00B06F0E"/>
    <w:rsid w:val="00B22516"/>
    <w:rsid w:val="00B22BD0"/>
    <w:rsid w:val="00B36BF2"/>
    <w:rsid w:val="00B41EC5"/>
    <w:rsid w:val="00B4405B"/>
    <w:rsid w:val="00B64C19"/>
    <w:rsid w:val="00B65605"/>
    <w:rsid w:val="00B6596A"/>
    <w:rsid w:val="00B66A64"/>
    <w:rsid w:val="00B81741"/>
    <w:rsid w:val="00B83325"/>
    <w:rsid w:val="00B8406B"/>
    <w:rsid w:val="00B86159"/>
    <w:rsid w:val="00B919B2"/>
    <w:rsid w:val="00B93900"/>
    <w:rsid w:val="00B93BD1"/>
    <w:rsid w:val="00BA12FA"/>
    <w:rsid w:val="00BA33A5"/>
    <w:rsid w:val="00BD084C"/>
    <w:rsid w:val="00BE1586"/>
    <w:rsid w:val="00BF6C0D"/>
    <w:rsid w:val="00C17C5A"/>
    <w:rsid w:val="00C21334"/>
    <w:rsid w:val="00C23170"/>
    <w:rsid w:val="00C2558D"/>
    <w:rsid w:val="00C275DE"/>
    <w:rsid w:val="00C33275"/>
    <w:rsid w:val="00C37D2E"/>
    <w:rsid w:val="00C40FD0"/>
    <w:rsid w:val="00C42320"/>
    <w:rsid w:val="00C446B8"/>
    <w:rsid w:val="00C52717"/>
    <w:rsid w:val="00C54D54"/>
    <w:rsid w:val="00C711BC"/>
    <w:rsid w:val="00C748B8"/>
    <w:rsid w:val="00C86967"/>
    <w:rsid w:val="00C91903"/>
    <w:rsid w:val="00C91B38"/>
    <w:rsid w:val="00C96645"/>
    <w:rsid w:val="00C97FA1"/>
    <w:rsid w:val="00CA3D60"/>
    <w:rsid w:val="00CA5E97"/>
    <w:rsid w:val="00CA7CBC"/>
    <w:rsid w:val="00CA7F5A"/>
    <w:rsid w:val="00CC21B3"/>
    <w:rsid w:val="00CD0376"/>
    <w:rsid w:val="00CD042E"/>
    <w:rsid w:val="00D06CF2"/>
    <w:rsid w:val="00D072C5"/>
    <w:rsid w:val="00D20C85"/>
    <w:rsid w:val="00D276A8"/>
    <w:rsid w:val="00D301E9"/>
    <w:rsid w:val="00D36D7A"/>
    <w:rsid w:val="00D40FB1"/>
    <w:rsid w:val="00D4425A"/>
    <w:rsid w:val="00D54F20"/>
    <w:rsid w:val="00D71C6E"/>
    <w:rsid w:val="00D93ECC"/>
    <w:rsid w:val="00DD304F"/>
    <w:rsid w:val="00DE72C4"/>
    <w:rsid w:val="00DF4AD3"/>
    <w:rsid w:val="00DF4D71"/>
    <w:rsid w:val="00E121C7"/>
    <w:rsid w:val="00E26949"/>
    <w:rsid w:val="00E3640E"/>
    <w:rsid w:val="00E36F7E"/>
    <w:rsid w:val="00E53332"/>
    <w:rsid w:val="00E62CD8"/>
    <w:rsid w:val="00E65899"/>
    <w:rsid w:val="00E6788C"/>
    <w:rsid w:val="00E7232C"/>
    <w:rsid w:val="00E72687"/>
    <w:rsid w:val="00EA1723"/>
    <w:rsid w:val="00EB0FEB"/>
    <w:rsid w:val="00ED2713"/>
    <w:rsid w:val="00EE4EBF"/>
    <w:rsid w:val="00F05AF9"/>
    <w:rsid w:val="00F11C76"/>
    <w:rsid w:val="00F13272"/>
    <w:rsid w:val="00F21843"/>
    <w:rsid w:val="00F302D3"/>
    <w:rsid w:val="00F32A08"/>
    <w:rsid w:val="00F61B66"/>
    <w:rsid w:val="00F71F6F"/>
    <w:rsid w:val="00F7232C"/>
    <w:rsid w:val="00F874BC"/>
    <w:rsid w:val="00FB2DE6"/>
    <w:rsid w:val="00FB63B2"/>
    <w:rsid w:val="00FC75D0"/>
    <w:rsid w:val="00FD7B8F"/>
    <w:rsid w:val="00FF3CB5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365FC4C"/>
  <w15:docId w15:val="{B515AA4A-6575-46AD-8047-2A4E071E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MS Mincho" w:hAnsi="Arial" w:cs="Times New Roman"/>
        <w:sz w:val="22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A21"/>
    <w:pPr>
      <w:spacing w:before="120" w:after="120" w:line="360" w:lineRule="auto"/>
    </w:pPr>
  </w:style>
  <w:style w:type="paragraph" w:styleId="Heading1">
    <w:name w:val="heading 1"/>
    <w:aliases w:val="RptHeading1"/>
    <w:basedOn w:val="Normal"/>
    <w:next w:val="Normal"/>
    <w:qFormat/>
    <w:rsid w:val="00743291"/>
    <w:pPr>
      <w:keepNext/>
      <w:spacing w:before="480" w:after="0" w:line="240" w:lineRule="auto"/>
      <w:outlineLvl w:val="0"/>
    </w:pPr>
    <w:rPr>
      <w:rFonts w:asciiTheme="majorHAnsi" w:hAnsiTheme="majorHAnsi" w:cs="Arial"/>
      <w:b/>
      <w:bCs/>
      <w:color w:val="4F81BD" w:themeColor="accent1"/>
      <w:kern w:val="32"/>
      <w:sz w:val="28"/>
      <w:szCs w:val="32"/>
    </w:rPr>
  </w:style>
  <w:style w:type="paragraph" w:styleId="Heading2">
    <w:name w:val="heading 2"/>
    <w:aliases w:val="RptHeading2"/>
    <w:basedOn w:val="Normal"/>
    <w:next w:val="Normal"/>
    <w:link w:val="Heading2Char"/>
    <w:unhideWhenUsed/>
    <w:qFormat/>
    <w:rsid w:val="00743291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="Arial"/>
      <w:b/>
      <w:bCs/>
      <w:color w:val="4F81BD" w:themeColor="accent1"/>
      <w:sz w:val="24"/>
      <w:szCs w:val="26"/>
    </w:rPr>
  </w:style>
  <w:style w:type="paragraph" w:styleId="Heading3">
    <w:name w:val="heading 3"/>
    <w:aliases w:val="RptHeading3"/>
    <w:basedOn w:val="Normal"/>
    <w:next w:val="Normal"/>
    <w:link w:val="Heading3Char"/>
    <w:unhideWhenUsed/>
    <w:qFormat/>
    <w:rsid w:val="0090610B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rsid w:val="008469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Unused"/>
    <w:basedOn w:val="Normal"/>
    <w:next w:val="Normal"/>
    <w:link w:val="Heading5Char"/>
    <w:qFormat/>
    <w:rsid w:val="002E4B9E"/>
    <w:pPr>
      <w:tabs>
        <w:tab w:val="num" w:pos="0"/>
      </w:tabs>
      <w:spacing w:before="240" w:after="60" w:line="240" w:lineRule="auto"/>
      <w:ind w:hanging="1134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aliases w:val="RptHeadingApx1,Appendix 1"/>
    <w:basedOn w:val="Normal"/>
    <w:next w:val="Normal"/>
    <w:link w:val="Heading6Char"/>
    <w:qFormat/>
    <w:rsid w:val="002E4B9E"/>
    <w:pPr>
      <w:tabs>
        <w:tab w:val="num" w:pos="0"/>
      </w:tabs>
      <w:spacing w:before="240" w:after="60" w:line="240" w:lineRule="auto"/>
      <w:ind w:hanging="1134"/>
      <w:outlineLvl w:val="5"/>
    </w:pPr>
    <w:rPr>
      <w:rFonts w:ascii="Times New Roman" w:eastAsia="Times New Roman" w:hAnsi="Times New Roman"/>
      <w:b/>
      <w:bCs/>
      <w:szCs w:val="22"/>
    </w:rPr>
  </w:style>
  <w:style w:type="paragraph" w:styleId="Heading7">
    <w:name w:val="heading 7"/>
    <w:aliases w:val="RptHeadingApx2,Appendix 2"/>
    <w:basedOn w:val="Normal"/>
    <w:next w:val="Normal"/>
    <w:link w:val="Heading7Char"/>
    <w:qFormat/>
    <w:rsid w:val="002E4B9E"/>
    <w:pPr>
      <w:tabs>
        <w:tab w:val="num" w:pos="0"/>
      </w:tabs>
      <w:spacing w:before="240" w:after="60" w:line="240" w:lineRule="auto"/>
      <w:ind w:hanging="1134"/>
      <w:outlineLvl w:val="6"/>
    </w:pPr>
    <w:rPr>
      <w:rFonts w:ascii="Times New Roman" w:eastAsia="Times New Roman" w:hAnsi="Times New Roman"/>
      <w:sz w:val="24"/>
    </w:rPr>
  </w:style>
  <w:style w:type="paragraph" w:styleId="Heading8">
    <w:name w:val="heading 8"/>
    <w:aliases w:val="RptHeadingApx3,Appendix 3"/>
    <w:basedOn w:val="Normal"/>
    <w:next w:val="Normal"/>
    <w:link w:val="Heading8Char"/>
    <w:qFormat/>
    <w:rsid w:val="002E4B9E"/>
    <w:pPr>
      <w:tabs>
        <w:tab w:val="num" w:pos="0"/>
      </w:tabs>
      <w:spacing w:before="240" w:after="60" w:line="240" w:lineRule="auto"/>
      <w:ind w:hanging="1134"/>
      <w:outlineLvl w:val="7"/>
    </w:pPr>
    <w:rPr>
      <w:rFonts w:ascii="Times New Roman" w:eastAsia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59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6B0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rsid w:val="006636B0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rsid w:val="007A1E73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C3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F64"/>
    <w:rPr>
      <w:rFonts w:ascii="Tahom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rsid w:val="00C40F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40FD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0282"/>
    <w:rPr>
      <w:color w:val="808080"/>
    </w:rPr>
  </w:style>
  <w:style w:type="paragraph" w:customStyle="1" w:styleId="DataInput">
    <w:name w:val="DataInput"/>
    <w:basedOn w:val="Normal"/>
    <w:link w:val="DataInputChar"/>
    <w:qFormat/>
    <w:rsid w:val="00322B20"/>
    <w:rPr>
      <w:rFonts w:asciiTheme="minorHAnsi" w:hAnsiTheme="minorHAnsi"/>
      <w:b/>
      <w:bCs/>
      <w:iCs/>
      <w:color w:val="002060"/>
    </w:rPr>
  </w:style>
  <w:style w:type="character" w:styleId="Strong">
    <w:name w:val="Strong"/>
    <w:basedOn w:val="DefaultParagraphFont"/>
    <w:uiPriority w:val="22"/>
    <w:qFormat/>
    <w:rsid w:val="003438BC"/>
    <w:rPr>
      <w:b/>
      <w:bCs/>
    </w:rPr>
  </w:style>
  <w:style w:type="character" w:customStyle="1" w:styleId="DataInputChar">
    <w:name w:val="DataInput Char"/>
    <w:basedOn w:val="DefaultParagraphFont"/>
    <w:link w:val="DataInput"/>
    <w:rsid w:val="00322B20"/>
    <w:rPr>
      <w:rFonts w:asciiTheme="minorHAnsi" w:hAnsiTheme="minorHAnsi"/>
      <w:b/>
      <w:bCs/>
      <w:iCs/>
      <w:color w:val="002060"/>
    </w:rPr>
  </w:style>
  <w:style w:type="paragraph" w:styleId="ListParagraph">
    <w:name w:val="List Paragraph"/>
    <w:basedOn w:val="Normal"/>
    <w:uiPriority w:val="34"/>
    <w:qFormat/>
    <w:rsid w:val="00322B20"/>
    <w:pPr>
      <w:ind w:left="720"/>
      <w:contextualSpacing/>
    </w:pPr>
    <w:rPr>
      <w:rFonts w:asciiTheme="minorHAnsi" w:hAnsiTheme="minorHAnsi"/>
    </w:rPr>
  </w:style>
  <w:style w:type="character" w:customStyle="1" w:styleId="Heading2Char">
    <w:name w:val="Heading 2 Char"/>
    <w:aliases w:val="RptHeading2 Char"/>
    <w:basedOn w:val="DefaultParagraphFont"/>
    <w:link w:val="Heading2"/>
    <w:rsid w:val="00743291"/>
    <w:rPr>
      <w:rFonts w:asciiTheme="majorHAnsi" w:eastAsiaTheme="majorEastAsia" w:hAnsiTheme="majorHAnsi" w:cs="Arial"/>
      <w:b/>
      <w:bCs/>
      <w:color w:val="4F81BD" w:themeColor="accent1"/>
      <w:sz w:val="24"/>
      <w:szCs w:val="26"/>
    </w:rPr>
  </w:style>
  <w:style w:type="character" w:styleId="Emphasis">
    <w:name w:val="Emphasis"/>
    <w:basedOn w:val="DefaultParagraphFont"/>
    <w:qFormat/>
    <w:rsid w:val="000A4D7D"/>
    <w:rPr>
      <w:rFonts w:asciiTheme="minorHAnsi" w:hAnsiTheme="minorHAnsi"/>
      <w:b w:val="0"/>
      <w:i/>
      <w:iCs/>
      <w:u w:val="none"/>
    </w:rPr>
  </w:style>
  <w:style w:type="character" w:customStyle="1" w:styleId="Heading3Char">
    <w:name w:val="Heading 3 Char"/>
    <w:aliases w:val="RptHeading3 Char"/>
    <w:basedOn w:val="DefaultParagraphFont"/>
    <w:link w:val="Heading3"/>
    <w:rsid w:val="00906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65ADF"/>
    <w:rPr>
      <w:rFonts w:ascii="Arial" w:hAnsi="Arial"/>
      <w:szCs w:val="24"/>
      <w:lang w:eastAsia="ja-JP"/>
    </w:rPr>
  </w:style>
  <w:style w:type="paragraph" w:styleId="Title">
    <w:name w:val="Title"/>
    <w:basedOn w:val="Normal"/>
    <w:next w:val="Normal"/>
    <w:link w:val="TitleChar"/>
    <w:qFormat/>
    <w:rsid w:val="00BF6C0D"/>
    <w:pPr>
      <w:pageBreakBefore/>
      <w:pBdr>
        <w:bottom w:val="single" w:sz="8" w:space="4" w:color="1F497D" w:themeColor="text2"/>
      </w:pBdr>
      <w:spacing w:after="240" w:line="240" w:lineRule="auto"/>
      <w:contextualSpacing/>
    </w:pPr>
    <w:rPr>
      <w:rFonts w:asciiTheme="majorHAnsi" w:eastAsiaTheme="majorEastAsia" w:hAnsiTheme="majorHAnsi" w:cs="Arial"/>
      <w:b/>
      <w:color w:val="1F497D" w:themeColor="text2"/>
      <w:spacing w:val="5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BF6C0D"/>
    <w:rPr>
      <w:rFonts w:asciiTheme="majorHAnsi" w:eastAsiaTheme="majorEastAsia" w:hAnsiTheme="majorHAnsi" w:cs="Arial"/>
      <w:b/>
      <w:color w:val="1F497D" w:themeColor="text2"/>
      <w:spacing w:val="5"/>
      <w:kern w:val="28"/>
      <w:sz w:val="36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8469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rsid w:val="00116B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6B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16B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16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16B3C"/>
    <w:rPr>
      <w:b/>
      <w:bCs/>
      <w:sz w:val="20"/>
      <w:szCs w:val="20"/>
    </w:rPr>
  </w:style>
  <w:style w:type="character" w:customStyle="1" w:styleId="Heading5Char">
    <w:name w:val="Heading 5 Char"/>
    <w:aliases w:val="Unused Char"/>
    <w:basedOn w:val="DefaultParagraphFont"/>
    <w:link w:val="Heading5"/>
    <w:rsid w:val="002E4B9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RptHeadingApx1 Char,Appendix 1 Char"/>
    <w:basedOn w:val="DefaultParagraphFont"/>
    <w:link w:val="Heading6"/>
    <w:rsid w:val="002E4B9E"/>
    <w:rPr>
      <w:rFonts w:ascii="Times New Roman" w:eastAsia="Times New Roman" w:hAnsi="Times New Roman"/>
      <w:b/>
      <w:bCs/>
      <w:szCs w:val="22"/>
    </w:rPr>
  </w:style>
  <w:style w:type="character" w:customStyle="1" w:styleId="Heading7Char">
    <w:name w:val="Heading 7 Char"/>
    <w:aliases w:val="RptHeadingApx2 Char,Appendix 2 Char"/>
    <w:basedOn w:val="DefaultParagraphFont"/>
    <w:link w:val="Heading7"/>
    <w:rsid w:val="002E4B9E"/>
    <w:rPr>
      <w:rFonts w:ascii="Times New Roman" w:eastAsia="Times New Roman" w:hAnsi="Times New Roman"/>
      <w:sz w:val="24"/>
    </w:rPr>
  </w:style>
  <w:style w:type="character" w:customStyle="1" w:styleId="Heading8Char">
    <w:name w:val="Heading 8 Char"/>
    <w:aliases w:val="RptHeadingApx3 Char,Appendix 3 Char"/>
    <w:basedOn w:val="DefaultParagraphFont"/>
    <w:link w:val="Heading8"/>
    <w:rsid w:val="002E4B9E"/>
    <w:rPr>
      <w:rFonts w:ascii="Times New Roman" w:eastAsia="Times New Roman" w:hAnsi="Times New Roman"/>
      <w:i/>
      <w:iCs/>
      <w:sz w:val="24"/>
    </w:rPr>
  </w:style>
  <w:style w:type="paragraph" w:styleId="BodyText">
    <w:name w:val="Body Text"/>
    <w:aliases w:val="RptBodyText"/>
    <w:basedOn w:val="Normal"/>
    <w:link w:val="BodyTextChar"/>
    <w:rsid w:val="002E4B9E"/>
    <w:pPr>
      <w:tabs>
        <w:tab w:val="left" w:pos="567"/>
      </w:tabs>
      <w:spacing w:after="0" w:line="240" w:lineRule="auto"/>
      <w:ind w:left="567"/>
      <w:jc w:val="both"/>
    </w:pPr>
    <w:rPr>
      <w:rFonts w:eastAsia="Times New Roman"/>
      <w:szCs w:val="22"/>
      <w:lang w:eastAsia="en-US"/>
    </w:rPr>
  </w:style>
  <w:style w:type="character" w:customStyle="1" w:styleId="BodyTextChar">
    <w:name w:val="Body Text Char"/>
    <w:aliases w:val="RptBodyText Char"/>
    <w:basedOn w:val="DefaultParagraphFont"/>
    <w:link w:val="BodyText"/>
    <w:rsid w:val="002E4B9E"/>
    <w:rPr>
      <w:rFonts w:eastAsia="Times New Roman"/>
      <w:szCs w:val="22"/>
      <w:lang w:eastAsia="en-US"/>
    </w:rPr>
  </w:style>
  <w:style w:type="paragraph" w:customStyle="1" w:styleId="RptTableHeading">
    <w:name w:val="RptTableHeading"/>
    <w:basedOn w:val="Normal"/>
    <w:rsid w:val="002E4B9E"/>
    <w:pPr>
      <w:spacing w:before="60" w:after="60" w:line="240" w:lineRule="auto"/>
      <w:jc w:val="both"/>
    </w:pPr>
    <w:rPr>
      <w:rFonts w:ascii="TheSans Q5 Plain" w:eastAsia="Times New Roman" w:hAnsi="TheSans Q5 Plain"/>
      <w:b/>
      <w:spacing w:val="-1"/>
      <w:sz w:val="20"/>
      <w:szCs w:val="22"/>
      <w:lang w:eastAsia="en-US"/>
    </w:rPr>
  </w:style>
  <w:style w:type="paragraph" w:customStyle="1" w:styleId="RptTableItem">
    <w:name w:val="RptTableItem"/>
    <w:basedOn w:val="Normal"/>
    <w:rsid w:val="002E4B9E"/>
    <w:pPr>
      <w:spacing w:before="60" w:after="60" w:line="240" w:lineRule="auto"/>
      <w:jc w:val="both"/>
    </w:pPr>
    <w:rPr>
      <w:rFonts w:ascii="TheSans Q5 Plain" w:eastAsia="Times New Roman" w:hAnsi="TheSans Q5 Plain"/>
      <w:spacing w:val="-1"/>
      <w:sz w:val="20"/>
      <w:szCs w:val="22"/>
      <w:lang w:eastAsia="en-US"/>
    </w:rPr>
  </w:style>
  <w:style w:type="paragraph" w:styleId="Caption">
    <w:name w:val="caption"/>
    <w:aliases w:val="RptCaption"/>
    <w:basedOn w:val="Normal"/>
    <w:next w:val="Normal"/>
    <w:unhideWhenUsed/>
    <w:qFormat/>
    <w:rsid w:val="009B33A8"/>
    <w:pPr>
      <w:spacing w:before="0" w:after="0" w:line="240" w:lineRule="auto"/>
    </w:pPr>
    <w:rPr>
      <w:rFonts w:eastAsia="Times New Roman"/>
      <w:b/>
      <w:bCs/>
      <w:sz w:val="20"/>
      <w:szCs w:val="20"/>
    </w:rPr>
  </w:style>
  <w:style w:type="paragraph" w:customStyle="1" w:styleId="Tabletext">
    <w:name w:val="Tabletext"/>
    <w:rsid w:val="009B33A8"/>
    <w:pPr>
      <w:spacing w:before="60" w:after="60"/>
    </w:pPr>
    <w:rPr>
      <w:rFonts w:ascii="Times New Roman" w:eastAsia="Times New Roman" w:hAnsi="Times New Roman"/>
      <w:noProof/>
      <w:sz w:val="24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8615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6159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B8615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817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3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dstl/SAPIENT-Middleware-and-Test-Harness/blob/main/Example/SDA1.tx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ithub.com/dstl/SAPIENT-Middleware-and-Test-Harness/blob/main/Example/HLDMM.tx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stl/SAPIENT-Middleware-and-Test-Harness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dstl/SAPIENT-Middleware-and-Test-Harness/blob/main/Example/ASM1.tx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github.com/dstl/SAPIENT-Middleware-and-Test-Harness/blob/main/Example/HDA.txt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_x0020_or_x0020_Current xmlns="ef2051d7-6bf8-4326-8f7d-c4757b478eb5">MS</Legacy_x0020_or_x0020_Current>
    <Old_x0020_doc_x0020_name xmlns="ef2051d7-6bf8-4326-8f7d-c4757b478eb5" xsi:nil="true"/>
    <Process_x0020_Link xmlns="3bdf7e11-61f5-4fd8-a4ab-2c2ac8533352">83</Process_x0020_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 Form" ma:contentTypeID="0x010100E4EB5DE475C40F458EC02E96E97089050100932880ED95B8594AA72C4B324617EDC2" ma:contentTypeVersion="17" ma:contentTypeDescription="" ma:contentTypeScope="" ma:versionID="1f67bbd66c847a8608a8aab2919fddab">
  <xsd:schema xmlns:xsd="http://www.w3.org/2001/XMLSchema" xmlns:xs="http://www.w3.org/2001/XMLSchema" xmlns:p="http://schemas.microsoft.com/office/2006/metadata/properties" xmlns:ns2="ef2051d7-6bf8-4326-8f7d-c4757b478eb5" xmlns:ns3="3bdf7e11-61f5-4fd8-a4ab-2c2ac8533352" targetNamespace="http://schemas.microsoft.com/office/2006/metadata/properties" ma:root="true" ma:fieldsID="1e30897abc31802bad5a672df75d24e9" ns2:_="" ns3:_="">
    <xsd:import namespace="ef2051d7-6bf8-4326-8f7d-c4757b478eb5"/>
    <xsd:import namespace="3bdf7e11-61f5-4fd8-a4ab-2c2ac8533352"/>
    <xsd:element name="properties">
      <xsd:complexType>
        <xsd:sequence>
          <xsd:element name="documentManagement">
            <xsd:complexType>
              <xsd:all>
                <xsd:element ref="ns2:Legacy_x0020_or_x0020_Current"/>
                <xsd:element ref="ns3:Process_x0020_Link" minOccurs="0"/>
                <xsd:element ref="ns2:Old_x0020_doc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051d7-6bf8-4326-8f7d-c4757b478eb5" elementFormDefault="qualified">
    <xsd:import namespace="http://schemas.microsoft.com/office/2006/documentManagement/types"/>
    <xsd:import namespace="http://schemas.microsoft.com/office/infopath/2007/PartnerControls"/>
    <xsd:element name="Legacy_x0020_or_x0020_Current" ma:index="8" ma:displayName="Legacy or Current" ma:default="MS" ma:description="Whether the document is a legacy from the old DMS mk4 system or new MS doc" ma:format="Dropdown" ma:internalName="Legacy_x0020_or_x0020_Current" ma:readOnly="false">
      <xsd:simpleType>
        <xsd:restriction base="dms:Choice">
          <xsd:enumeration value="MS"/>
          <xsd:enumeration value="DMS"/>
        </xsd:restriction>
      </xsd:simpleType>
    </xsd:element>
    <xsd:element name="Old_x0020_doc_x0020_name" ma:index="10" nillable="true" ma:displayName="Old Reference" ma:indexed="true" ma:internalName="Old_x0020_doc_x0020_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7e11-61f5-4fd8-a4ab-2c2ac8533352" elementFormDefault="qualified">
    <xsd:import namespace="http://schemas.microsoft.com/office/2006/documentManagement/types"/>
    <xsd:import namespace="http://schemas.microsoft.com/office/infopath/2007/PartnerControls"/>
    <xsd:element name="Process_x0020_Link" ma:index="9" nillable="true" ma:displayName="Process/Page" ma:list="a89391a0-cd5d-42e7-98e8-2b7c966a6a69" ma:internalName="Process_x0020_Link" ma:showField="Title0" ma:web="ef2051d7-6bf8-4326-8f7d-c4757b478eb5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33475-B8DA-4E4B-8E92-F291F9FF5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980567-A936-4E55-9556-36FFB21B5A59}">
  <ds:schemaRefs>
    <ds:schemaRef ds:uri="http://schemas.microsoft.com/office/2006/metadata/properties"/>
    <ds:schemaRef ds:uri="http://schemas.microsoft.com/office/infopath/2007/PartnerControls"/>
    <ds:schemaRef ds:uri="ef2051d7-6bf8-4326-8f7d-c4757b478eb5"/>
    <ds:schemaRef ds:uri="3bdf7e11-61f5-4fd8-a4ab-2c2ac8533352"/>
  </ds:schemaRefs>
</ds:datastoreItem>
</file>

<file path=customXml/itemProps3.xml><?xml version="1.0" encoding="utf-8"?>
<ds:datastoreItem xmlns:ds="http://schemas.openxmlformats.org/officeDocument/2006/customXml" ds:itemID="{D4A44A2C-6242-4C2D-9279-04A1D3022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051d7-6bf8-4326-8f7d-c4757b478eb5"/>
    <ds:schemaRef ds:uri="3bdf7e11-61f5-4fd8-a4ab-2c2ac8533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7852E6-451C-4918-990B-46C11FE0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Dstl Software Development/Data Release Note</vt:lpstr>
    </vt:vector>
  </TitlesOfParts>
  <Company>DSTL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Dstl Software Development/Data Release Note</dc:title>
  <dc:subject>Dstl Software Development/Data Release Note</dc:subject>
  <dc:creator>svidal@dstl.gov.uk</dc:creator>
  <cp:keywords>Software Development, Data Release Note</cp:keywords>
  <dc:description>Description/Purpose of Document</dc:description>
  <cp:lastModifiedBy>Vidal Sebastien</cp:lastModifiedBy>
  <cp:revision>7</cp:revision>
  <cp:lastPrinted>2018-11-30T09:45:00Z</cp:lastPrinted>
  <dcterms:created xsi:type="dcterms:W3CDTF">2022-01-20T10:41:00Z</dcterms:created>
  <dcterms:modified xsi:type="dcterms:W3CDTF">2022-03-03T10:43:00Z</dcterms:modified>
  <cp:category>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0x010100E4EB5DE475C40F458EC02E96E97089050100932880ED95B8594AA72C4B324617EDC2</vt:lpwstr>
  </property>
</Properties>
</file>