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0D1B2A" w:val="clear"/>
            <w:tcMar>
              <w:top w:type="dxa" w:w="300"/>
              <w:left w:type="dxa" w:w="360"/>
              <w:bottom w:type="dxa" w:w="300"/>
              <w:right w:type="dxa" w:w="360"/>
            </w:tcMar>
          </w:tcPr>
          <w:p>
            <w:pPr>
              <w:spacing w:after="80" w:before="0"/>
              <w:jc w:val="center"/>
            </w:pPr>
            <w:r>
              <w:rPr>
                <w:rFonts w:ascii="Arial" w:cs="Arial" w:eastAsia="Arial" w:hAnsi="Arial"/>
                <w:b/>
                <w:bCs/>
                <w:color w:val="E8A020"/>
                <w:spacing w:val="100"/>
                <w:sz w:val="22"/>
                <w:szCs w:val="22"/>
              </w:rPr>
              <w:t xml:space="preserve">TOOLBOX TALK</w:t>
            </w:r>
          </w:p>
          <w:p>
            <w:pPr>
              <w:spacing w:after="0" w:before="0"/>
              <w:jc w:val="center"/>
            </w:pPr>
            <w:r>
              <w:rPr>
                <w:rFonts w:ascii="Arial" w:cs="Arial" w:eastAsia="Arial" w:hAnsi="Arial"/>
                <w:b/>
                <w:bCs/>
                <w:color w:val="FFFFFF"/>
                <w:sz w:val="40"/>
                <w:szCs w:val="40"/>
              </w:rPr>
              <w:t xml:space="preserve">Manual Handling</w:t>
            </w:r>
          </w:p>
        </w:tc>
      </w:tr>
    </w:tbl>
    <w:p>
      <w:pPr>
        <w:spacing w:after="14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7"/>
        <w:gridCol w:w="2526"/>
        <w:gridCol w:w="2527"/>
      </w:tblGrid>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Duration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10 minutes</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Audience</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site operatives</w:t>
            </w:r>
          </w:p>
        </w:tc>
      </w:tr>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Conducted By</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[NAME &amp; POSITION]</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 &amp; Location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[DATE]  |  [SITE NAME]</w:t>
            </w:r>
          </w:p>
        </w:tc>
      </w:tr>
    </w:tbl>
    <w:p>
      <w:pPr>
        <w:spacing w:after="0" w:before="14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FFF4DC" w:val="clear"/>
            <w:tcMar>
              <w:top w:type="dxa" w:w="140"/>
              <w:left w:type="dxa" w:w="200"/>
              <w:bottom w:type="dxa" w:w="140"/>
              <w:right w:type="dxa" w:w="200"/>
            </w:tcMar>
          </w:tcPr>
          <w:p>
            <w:pPr>
              <w:spacing w:after="60" w:before="0"/>
              <w:jc w:val="center"/>
            </w:pPr>
            <w:r>
              <w:rPr>
                <w:rFonts w:ascii="Arial" w:cs="Arial" w:eastAsia="Arial" w:hAnsi="Arial"/>
                <w:b/>
                <w:bCs/>
                <w:color w:val="E8A020"/>
                <w:spacing w:val="80"/>
                <w:sz w:val="18"/>
                <w:szCs w:val="18"/>
              </w:rPr>
              <w:t xml:space="preserve">KEY MESSAGE</w:t>
            </w:r>
          </w:p>
          <w:p>
            <w:pPr>
              <w:spacing w:after="0" w:before="0"/>
              <w:jc w:val="center"/>
            </w:pPr>
            <w:r>
              <w:rPr>
                <w:rFonts w:ascii="Arial" w:cs="Arial" w:eastAsia="Arial" w:hAnsi="Arial"/>
                <w:b/>
                <w:bCs/>
                <w:color w:val="0D1B2A"/>
                <w:sz w:val="24"/>
                <w:szCs w:val="24"/>
              </w:rPr>
              <w:t xml:space="preserve">Manual handling injuries are the most common cause of absence in construction. Most can be prevented by thinking before you lift.</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INTRODUCTION — READ THIS OUT</w:t>
      </w:r>
    </w:p>
    <w:p>
      <w:pPr>
        <w:spacing w:after="100" w:before="100"/>
      </w:pPr>
      <w:r>
        <w:rPr>
          <w:rFonts w:ascii="Arial" w:cs="Arial" w:eastAsia="Arial" w:hAnsi="Arial"/>
          <w:b w:val="false"/>
          <w:bCs w:val="false"/>
          <w:color w:val="1A1A1A"/>
          <w:sz w:val="20"/>
          <w:szCs w:val="20"/>
        </w:rPr>
        <w:t xml:space="preserve">Manual handling injuries — bad backs, pulled muscles, damaged joints — are the most common reason construction workers take time off work. In fact, over a third of all workplace injuries involve manual handling. The good news is that the vast majority are preventable. Today we are going to remind ourselves of how to handle materials safely and what to do when a load is too much for one person.</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POINTS TO COVER</w:t>
      </w:r>
    </w:p>
    <w:p>
      <w:pPr>
        <w:pStyle w:val="ListParagraph"/>
        <w:numPr>
          <w:ilvl w:val="0"/>
          <w:numId w:val="2"/>
        </w:numPr>
        <w:spacing w:after="60" w:before="60"/>
      </w:pPr>
      <w:r>
        <w:rPr>
          <w:rFonts w:ascii="Arial" w:cs="Arial" w:eastAsia="Arial" w:hAnsi="Arial"/>
          <w:b/>
          <w:bCs/>
          <w:color w:val="0D1B2A"/>
          <w:sz w:val="20"/>
          <w:szCs w:val="20"/>
        </w:rPr>
        <w:t xml:space="preserve">The manual handling assessment — </w:t>
      </w:r>
      <w:r>
        <w:rPr>
          <w:rFonts w:ascii="Arial" w:cs="Arial" w:eastAsia="Arial" w:hAnsi="Arial"/>
          <w:color w:val="1A1A1A"/>
          <w:sz w:val="20"/>
          <w:szCs w:val="20"/>
        </w:rPr>
        <w:t xml:space="preserve">Before lifting anything, consider four things — the Task (what are you doing?), the Individual (are you fit to do it?), the Load (how heavy and awkward is it?) and the Environment (is the floor clear? Is there enough space?). This is the TILE approach.</w:t>
      </w:r>
    </w:p>
    <w:p>
      <w:pPr>
        <w:pStyle w:val="ListParagraph"/>
        <w:numPr>
          <w:ilvl w:val="0"/>
          <w:numId w:val="2"/>
        </w:numPr>
        <w:spacing w:after="60" w:before="60"/>
      </w:pPr>
      <w:r>
        <w:rPr>
          <w:rFonts w:ascii="Arial" w:cs="Arial" w:eastAsia="Arial" w:hAnsi="Arial"/>
          <w:b/>
          <w:bCs/>
          <w:color w:val="0D1B2A"/>
          <w:sz w:val="20"/>
          <w:szCs w:val="20"/>
        </w:rPr>
        <w:t xml:space="preserve">Avoid it where possible — </w:t>
      </w:r>
      <w:r>
        <w:rPr>
          <w:rFonts w:ascii="Arial" w:cs="Arial" w:eastAsia="Arial" w:hAnsi="Arial"/>
          <w:color w:val="1A1A1A"/>
          <w:sz w:val="20"/>
          <w:szCs w:val="20"/>
        </w:rPr>
        <w:t xml:space="preserve">Can you use a mechanical aid instead? A sack truck, pallet truck, hoist, forklift or telehandler? Using machinery is always better than manual handling. Never manually handle anything that a machine can do safely.</w:t>
      </w:r>
    </w:p>
    <w:p>
      <w:pPr>
        <w:pStyle w:val="ListParagraph"/>
        <w:numPr>
          <w:ilvl w:val="0"/>
          <w:numId w:val="2"/>
        </w:numPr>
        <w:spacing w:after="60" w:before="60"/>
      </w:pPr>
      <w:r>
        <w:rPr>
          <w:rFonts w:ascii="Arial" w:cs="Arial" w:eastAsia="Arial" w:hAnsi="Arial"/>
          <w:b/>
          <w:bCs/>
          <w:color w:val="0D1B2A"/>
          <w:sz w:val="20"/>
          <w:szCs w:val="20"/>
        </w:rPr>
        <w:t xml:space="preserve">The correct technique — </w:t>
      </w:r>
      <w:r>
        <w:rPr>
          <w:rFonts w:ascii="Arial" w:cs="Arial" w:eastAsia="Arial" w:hAnsi="Arial"/>
          <w:color w:val="1A1A1A"/>
          <w:sz w:val="20"/>
          <w:szCs w:val="20"/>
        </w:rPr>
        <w:t xml:space="preserve">Feet shoulder-width apart, close to the load. Bend your knees, not your back. Get a firm grip. Keep the load close to your body. Lift smoothly — do not jerk. Turn with your feet, not your back. Set down carefully.</w:t>
      </w:r>
    </w:p>
    <w:p>
      <w:pPr>
        <w:pStyle w:val="ListParagraph"/>
        <w:numPr>
          <w:ilvl w:val="0"/>
          <w:numId w:val="2"/>
        </w:numPr>
        <w:spacing w:after="60" w:before="60"/>
      </w:pPr>
      <w:r>
        <w:rPr>
          <w:rFonts w:ascii="Arial" w:cs="Arial" w:eastAsia="Arial" w:hAnsi="Arial"/>
          <w:b/>
          <w:bCs/>
          <w:color w:val="0D1B2A"/>
          <w:sz w:val="20"/>
          <w:szCs w:val="20"/>
        </w:rPr>
        <w:t xml:space="preserve">Team lifts — </w:t>
      </w:r>
      <w:r>
        <w:rPr>
          <w:rFonts w:ascii="Arial" w:cs="Arial" w:eastAsia="Arial" w:hAnsi="Arial"/>
          <w:color w:val="1A1A1A"/>
          <w:sz w:val="20"/>
          <w:szCs w:val="20"/>
        </w:rPr>
        <w:t xml:space="preserve">Any load over 25kg should be a team lift or mechanically assisted. For team lifts, one person leads and calls the movements. Everyone lifts and sets down at the same time. Agree the route before you start.</w:t>
      </w:r>
    </w:p>
    <w:p>
      <w:pPr>
        <w:pStyle w:val="ListParagraph"/>
        <w:numPr>
          <w:ilvl w:val="0"/>
          <w:numId w:val="2"/>
        </w:numPr>
        <w:spacing w:after="60" w:before="60"/>
      </w:pPr>
      <w:r>
        <w:rPr>
          <w:rFonts w:ascii="Arial" w:cs="Arial" w:eastAsia="Arial" w:hAnsi="Arial"/>
          <w:b/>
          <w:bCs/>
          <w:color w:val="0D1B2A"/>
          <w:sz w:val="20"/>
          <w:szCs w:val="20"/>
        </w:rPr>
        <w:t xml:space="preserve">Cumulative risk — </w:t>
      </w:r>
      <w:r>
        <w:rPr>
          <w:rFonts w:ascii="Arial" w:cs="Arial" w:eastAsia="Arial" w:hAnsi="Arial"/>
          <w:color w:val="1A1A1A"/>
          <w:sz w:val="20"/>
          <w:szCs w:val="20"/>
        </w:rPr>
        <w:t xml:space="preserve">It is not just one heavy lift that causes injury. Repeating the same movement all day — laying blocks, digging, carrying bricks — puts enormous strain on your body. Rotate tasks, take regular breaks and stretch.</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WHAT TO LOOK FOR ON SITE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before="0"/>
            </w:pPr>
            <w:r>
              <w:rPr>
                <w:rFonts w:ascii="Arial" w:cs="Arial" w:eastAsia="Arial" w:hAnsi="Arial"/>
                <w:b/>
                <w:bCs/>
                <w:color w:val="1E8449"/>
                <w:sz w:val="20"/>
                <w:szCs w:val="20"/>
              </w:rPr>
              <w:t xml:space="preserve">GOOD PRACTICE</w:t>
            </w:r>
          </w:p>
          <w:p>
            <w:pPr>
              <w:pStyle w:val="ListParagraph"/>
              <w:numPr>
                <w:ilvl w:val="0"/>
                <w:numId w:val="3"/>
              </w:numPr>
              <w:spacing w:after="40" w:before="40"/>
            </w:pPr>
            <w:r>
              <w:rPr>
                <w:rFonts w:ascii="Arial" w:cs="Arial" w:eastAsia="Arial" w:hAnsi="Arial"/>
                <w:b w:val="false"/>
                <w:bCs w:val="false"/>
                <w:color w:val="1A1A1A"/>
                <w:sz w:val="20"/>
                <w:szCs w:val="20"/>
              </w:rPr>
              <w:t xml:space="preserve">Mechanical aids being used for heavy loads</w:t>
            </w:r>
          </w:p>
          <w:p>
            <w:pPr>
              <w:pStyle w:val="ListParagraph"/>
              <w:numPr>
                <w:ilvl w:val="0"/>
                <w:numId w:val="3"/>
              </w:numPr>
              <w:spacing w:after="40" w:before="40"/>
            </w:pPr>
            <w:r>
              <w:rPr>
                <w:rFonts w:ascii="Arial" w:cs="Arial" w:eastAsia="Arial" w:hAnsi="Arial"/>
                <w:b w:val="false"/>
                <w:bCs w:val="false"/>
                <w:color w:val="1A1A1A"/>
                <w:sz w:val="20"/>
                <w:szCs w:val="20"/>
              </w:rPr>
              <w:t xml:space="preserve">Team lifts for large or heavy materials</w:t>
            </w:r>
          </w:p>
          <w:p>
            <w:pPr>
              <w:pStyle w:val="ListParagraph"/>
              <w:numPr>
                <w:ilvl w:val="0"/>
                <w:numId w:val="3"/>
              </w:numPr>
              <w:spacing w:after="40" w:before="40"/>
            </w:pPr>
            <w:r>
              <w:rPr>
                <w:rFonts w:ascii="Arial" w:cs="Arial" w:eastAsia="Arial" w:hAnsi="Arial"/>
                <w:b w:val="false"/>
                <w:bCs w:val="false"/>
                <w:color w:val="1A1A1A"/>
                <w:sz w:val="20"/>
                <w:szCs w:val="20"/>
              </w:rPr>
              <w:t xml:space="preserve">Clear routes before moving loads</w:t>
            </w:r>
          </w:p>
          <w:p>
            <w:pPr>
              <w:pStyle w:val="ListParagraph"/>
              <w:numPr>
                <w:ilvl w:val="0"/>
                <w:numId w:val="3"/>
              </w:numPr>
              <w:spacing w:after="40" w:before="40"/>
            </w:pPr>
            <w:r>
              <w:rPr>
                <w:rFonts w:ascii="Arial" w:cs="Arial" w:eastAsia="Arial" w:hAnsi="Arial"/>
                <w:b w:val="false"/>
                <w:bCs w:val="false"/>
                <w:color w:val="1A1A1A"/>
                <w:sz w:val="20"/>
                <w:szCs w:val="20"/>
              </w:rPr>
              <w:t xml:space="preserve">Materials stored at a good working height</w:t>
            </w:r>
          </w:p>
          <w:p>
            <w:pPr>
              <w:pStyle w:val="ListParagraph"/>
              <w:numPr>
                <w:ilvl w:val="0"/>
                <w:numId w:val="3"/>
              </w:numPr>
              <w:spacing w:after="40" w:before="40"/>
            </w:pPr>
            <w:r>
              <w:rPr>
                <w:rFonts w:ascii="Arial" w:cs="Arial" w:eastAsia="Arial" w:hAnsi="Arial"/>
                <w:b w:val="false"/>
                <w:bCs w:val="false"/>
                <w:color w:val="1A1A1A"/>
                <w:sz w:val="20"/>
                <w:szCs w:val="20"/>
              </w:rPr>
              <w:t xml:space="preserve">Operatives taking breaks and rotating tasks</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after="80" w:before="0"/>
            </w:pPr>
            <w:r>
              <w:rPr>
                <w:rFonts w:ascii="Arial" w:cs="Arial" w:eastAsia="Arial" w:hAnsi="Arial"/>
                <w:b/>
                <w:bCs/>
                <w:color w:val="C0392B"/>
                <w:sz w:val="20"/>
                <w:szCs w:val="20"/>
              </w:rPr>
              <w:t xml:space="preserve">WARNING SIGNS</w:t>
            </w:r>
          </w:p>
          <w:p>
            <w:pPr>
              <w:pStyle w:val="ListParagraph"/>
              <w:numPr>
                <w:ilvl w:val="0"/>
                <w:numId w:val="3"/>
              </w:numPr>
              <w:spacing w:after="40" w:before="40"/>
            </w:pPr>
            <w:r>
              <w:rPr>
                <w:rFonts w:ascii="Arial" w:cs="Arial" w:eastAsia="Arial" w:hAnsi="Arial"/>
                <w:b w:val="false"/>
                <w:bCs w:val="false"/>
                <w:color w:val="1A1A1A"/>
                <w:sz w:val="20"/>
                <w:szCs w:val="20"/>
              </w:rPr>
              <w:t xml:space="preserve">Single person carrying clearly excessive loads</w:t>
            </w:r>
          </w:p>
          <w:p>
            <w:pPr>
              <w:pStyle w:val="ListParagraph"/>
              <w:numPr>
                <w:ilvl w:val="0"/>
                <w:numId w:val="3"/>
              </w:numPr>
              <w:spacing w:after="40" w:before="40"/>
            </w:pPr>
            <w:r>
              <w:rPr>
                <w:rFonts w:ascii="Arial" w:cs="Arial" w:eastAsia="Arial" w:hAnsi="Arial"/>
                <w:b w:val="false"/>
                <w:bCs w:val="false"/>
                <w:color w:val="1A1A1A"/>
                <w:sz w:val="20"/>
                <w:szCs w:val="20"/>
              </w:rPr>
              <w:t xml:space="preserve">Bending back instead of knees when lifting</w:t>
            </w:r>
          </w:p>
          <w:p>
            <w:pPr>
              <w:pStyle w:val="ListParagraph"/>
              <w:numPr>
                <w:ilvl w:val="0"/>
                <w:numId w:val="3"/>
              </w:numPr>
              <w:spacing w:after="40" w:before="40"/>
            </w:pPr>
            <w:r>
              <w:rPr>
                <w:rFonts w:ascii="Arial" w:cs="Arial" w:eastAsia="Arial" w:hAnsi="Arial"/>
                <w:b w:val="false"/>
                <w:bCs w:val="false"/>
                <w:color w:val="1A1A1A"/>
                <w:sz w:val="20"/>
                <w:szCs w:val="20"/>
              </w:rPr>
              <w:t xml:space="preserve">Twisting the body when carrying</w:t>
            </w:r>
          </w:p>
          <w:p>
            <w:pPr>
              <w:pStyle w:val="ListParagraph"/>
              <w:numPr>
                <w:ilvl w:val="0"/>
                <w:numId w:val="3"/>
              </w:numPr>
              <w:spacing w:after="40" w:before="40"/>
            </w:pPr>
            <w:r>
              <w:rPr>
                <w:rFonts w:ascii="Arial" w:cs="Arial" w:eastAsia="Arial" w:hAnsi="Arial"/>
                <w:b w:val="false"/>
                <w:bCs w:val="false"/>
                <w:color w:val="1A1A1A"/>
                <w:sz w:val="20"/>
                <w:szCs w:val="20"/>
              </w:rPr>
              <w:t xml:space="preserve">Blocked or uneven routes when carrying loads</w:t>
            </w:r>
          </w:p>
          <w:p>
            <w:pPr>
              <w:pStyle w:val="ListParagraph"/>
              <w:numPr>
                <w:ilvl w:val="0"/>
                <w:numId w:val="3"/>
              </w:numPr>
              <w:spacing w:after="40" w:before="40"/>
            </w:pPr>
            <w:r>
              <w:rPr>
                <w:rFonts w:ascii="Arial" w:cs="Arial" w:eastAsia="Arial" w:hAnsi="Arial"/>
                <w:b w:val="false"/>
                <w:bCs w:val="false"/>
                <w:color w:val="1A1A1A"/>
                <w:sz w:val="20"/>
                <w:szCs w:val="20"/>
              </w:rPr>
              <w:t xml:space="preserve">Materials stored at floor level when avoidable</w:t>
            </w:r>
          </w:p>
        </w:tc>
      </w:tr>
    </w:tbl>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DISCUSSION QUESTIONS — ASK THE TEAM</w:t>
      </w:r>
    </w:p>
    <w:p>
      <w:pPr>
        <w:pStyle w:val="ListParagraph"/>
        <w:numPr>
          <w:ilvl w:val="0"/>
          <w:numId w:val="3"/>
        </w:numPr>
        <w:spacing w:after="40" w:before="40"/>
      </w:pPr>
      <w:r>
        <w:rPr>
          <w:rFonts w:ascii="Arial" w:cs="Arial" w:eastAsia="Arial" w:hAnsi="Arial"/>
          <w:b w:val="false"/>
          <w:bCs w:val="false"/>
          <w:color w:val="1A1A1A"/>
          <w:sz w:val="20"/>
          <w:szCs w:val="20"/>
        </w:rPr>
        <w:t xml:space="preserve">What mechanical aids do we have available on this site today?</w:t>
      </w:r>
    </w:p>
    <w:p>
      <w:pPr>
        <w:pStyle w:val="ListParagraph"/>
        <w:numPr>
          <w:ilvl w:val="0"/>
          <w:numId w:val="3"/>
        </w:numPr>
        <w:spacing w:after="40" w:before="40"/>
      </w:pPr>
      <w:r>
        <w:rPr>
          <w:rFonts w:ascii="Arial" w:cs="Arial" w:eastAsia="Arial" w:hAnsi="Arial"/>
          <w:b w:val="false"/>
          <w:bCs w:val="false"/>
          <w:color w:val="1A1A1A"/>
          <w:sz w:val="20"/>
          <w:szCs w:val="20"/>
        </w:rPr>
        <w:t xml:space="preserve">What is our maximum weight for a single person lift before it becomes a team lift?</w:t>
      </w:r>
    </w:p>
    <w:p>
      <w:pPr>
        <w:pStyle w:val="ListParagraph"/>
        <w:numPr>
          <w:ilvl w:val="0"/>
          <w:numId w:val="3"/>
        </w:numPr>
        <w:spacing w:after="40" w:before="40"/>
      </w:pPr>
      <w:r>
        <w:rPr>
          <w:rFonts w:ascii="Arial" w:cs="Arial" w:eastAsia="Arial" w:hAnsi="Arial"/>
          <w:b w:val="false"/>
          <w:bCs w:val="false"/>
          <w:color w:val="1A1A1A"/>
          <w:sz w:val="20"/>
          <w:szCs w:val="20"/>
        </w:rPr>
        <w:t xml:space="preserve">Has anyone had a back injury from work before? What happened?</w:t>
      </w:r>
    </w:p>
    <w:p>
      <w:pPr>
        <w:pStyle w:val="ListParagraph"/>
        <w:numPr>
          <w:ilvl w:val="0"/>
          <w:numId w:val="3"/>
        </w:numPr>
        <w:spacing w:after="40" w:before="40"/>
      </w:pPr>
      <w:r>
        <w:rPr>
          <w:rFonts w:ascii="Arial" w:cs="Arial" w:eastAsia="Arial" w:hAnsi="Arial"/>
          <w:b w:val="false"/>
          <w:bCs w:val="false"/>
          <w:color w:val="1A1A1A"/>
          <w:sz w:val="20"/>
          <w:szCs w:val="20"/>
        </w:rPr>
        <w:t xml:space="preserve">What would you do if you were asked to carry something you thought was too heavy?</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TAKEAWAYS — WHAT WE ALL AGREE TO DO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b w:val="false"/>
                <w:bCs w:val="false"/>
                <w:color w:val="1A1A1A"/>
                <w:sz w:val="20"/>
                <w:szCs w:val="20"/>
              </w:rPr>
              <w:t xml:space="preserve">We will use mechanical aids wherever they are available before resorting to manual handling</w:t>
            </w:r>
          </w:p>
          <w:p>
            <w:pPr>
              <w:pStyle w:val="ListParagraph"/>
              <w:numPr>
                <w:ilvl w:val="0"/>
                <w:numId w:val="3"/>
              </w:numPr>
              <w:spacing w:after="40" w:before="40"/>
            </w:pPr>
            <w:r>
              <w:rPr>
                <w:rFonts w:ascii="Arial" w:cs="Arial" w:eastAsia="Arial" w:hAnsi="Arial"/>
                <w:b w:val="false"/>
                <w:bCs w:val="false"/>
                <w:color w:val="1A1A1A"/>
                <w:sz w:val="20"/>
                <w:szCs w:val="20"/>
              </w:rPr>
              <w:t xml:space="preserve">Any load over 25kg will be a team lift or mechanically handled</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plan our route before lifting and clear the path of obstacles</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use the correct technique — knees bent, load close, no twisting</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rotate tasks and take breaks to avoid cumulative strain</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PRE-TASK SAFETY CHECK</w:t>
      </w:r>
    </w:p>
    <w:p>
      <w:pPr>
        <w:spacing w:after="120" w:before="80"/>
      </w:pPr>
      <w:r>
        <w:rPr>
          <w:rFonts w:ascii="Arial" w:cs="Arial" w:eastAsia="Arial" w:hAnsi="Arial"/>
          <w:b w:val="false"/>
          <w:bCs w:val="false"/>
          <w:color w:val="1A1A1A"/>
          <w:sz w:val="20"/>
          <w:szCs w:val="20"/>
        </w:rPr>
        <w:t xml:space="preserve">Confirm the following before starting work today: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500"/>
        <w:gridCol w:w="800"/>
        <w:gridCol w:w="800"/>
        <w:gridCol w:w="1006"/>
      </w:tblGrid>
      <w:tr>
        <w:tc>
          <w:tcPr>
            <w:tcW w:type="dxa" w:w="7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Check Item</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Yes</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No</w:t>
            </w:r>
          </w:p>
        </w:tc>
        <w:tc>
          <w:tcPr>
            <w:tcW w:type="dxa" w:w="1006"/>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N/A</w:t>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Mechanical aids identified and available for heavy or awkward loads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Lifting routes are clear and free of obstacles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Materials are stored at a suitable working height where possible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All operatives have been briefed on the team lift procedure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Adequate rest breaks planned for repetitive handling tasks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ATTENDANCE REGISTER</w:t>
      </w:r>
    </w:p>
    <w:p>
      <w:pPr>
        <w:spacing w:after="120" w:before="80"/>
      </w:pPr>
      <w:r>
        <w:rPr>
          <w:rFonts w:ascii="Arial" w:cs="Arial" w:eastAsia="Arial" w:hAnsi="Arial"/>
          <w:b w:val="false"/>
          <w:bCs w:val="false"/>
          <w:color w:val="1A1A1A"/>
          <w:sz w:val="20"/>
          <w:szCs w:val="20"/>
        </w:rPr>
        <w:t xml:space="preserve">By signing below, operatives confirm they have attended this toolbox talk and understood the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400"/>
        <w:gridCol w:w="2400"/>
        <w:gridCol w:w="1806"/>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 (Print)</w:t>
            </w:r>
          </w:p>
        </w:tc>
        <w:tc>
          <w:tcPr>
            <w:tcW w:type="dxa" w:w="7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Trade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Company</w:t>
            </w:r>
          </w:p>
        </w:tc>
        <w:tc>
          <w:tcPr>
            <w:tcW w:type="dxa" w:w="180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bl>
    <w:p>
      <w:pPr>
        <w:spacing w:after="80" w:before="240"/>
      </w:pPr>
    </w:p>
    <w:p>
      <w:pPr>
        <w:jc w:val="center"/>
      </w:pPr>
      <w:r>
        <w:rPr>
          <w:rFonts w:ascii="Arial" w:cs="Arial" w:eastAsia="Arial" w:hAnsi="Arial"/>
          <w:i/>
          <w:iCs/>
          <w:color w:val="AAAAAA"/>
          <w:sz w:val="15"/>
          <w:szCs w:val="15"/>
        </w:rPr>
        <w:t xml:space="preserve">Document produced by The Site Office — thesiteoffice.uk — Professional Construction Documents for UK Contractors</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1"/>
      </w:pBdr>
      <w:tabs>
        <w:tab w:val="center" w:pos="5053"/>
        <w:tab w:val="right" w:pos="10106"/>
      </w:tabs>
      <w:spacing w:before="80"/>
    </w:pPr>
    <w:r>
      <w:rPr>
        <w:rFonts w:ascii="Arial" w:cs="Arial" w:eastAsia="Arial" w:hAnsi="Arial"/>
        <w:color w:val="888888"/>
        <w:sz w:val="15"/>
        <w:szCs w:val="15"/>
      </w:rPr>
      <w:t xml:space="preserve">© The Site Office 2025 — thesiteoffice.uk</w:t>
    </w:r>
    <w:r>
      <w:rPr>
        <w:rFonts w:ascii="Arial" w:cs="Arial" w:eastAsia="Arial" w:hAnsi="Arial"/>
        <w:color w:val="888888"/>
        <w:sz w:val="15"/>
        <w:szCs w:val="15"/>
      </w:rPr>
      <w:t xml:space="preserve">	For site use — customise with your company details</w:t>
    </w:r>
    <w:r>
      <w:rPr>
        <w:rFonts w:ascii="Arial" w:cs="Arial" w:eastAsia="Arial" w:hAnsi="Arial"/>
        <w:color w:val="888888"/>
        <w:sz w:val="15"/>
        <w:szCs w:val="15"/>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200"/>
      <w:gridCol w:w="2906"/>
    </w:tblGrid>
    <w:tr>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tcPr>
        <w:p>
          <w:r>
            <w:rPr>
              <w:rFonts w:ascii="Arial" w:cs="Arial" w:eastAsia="Arial" w:hAnsi="Arial"/>
              <w:b/>
              <w:bCs/>
              <w:color w:val="E8A020"/>
              <w:sz w:val="26"/>
              <w:szCs w:val="26"/>
            </w:rPr>
            <w:t xml:space="preserve">THE SITE OFFICE</w:t>
          </w:r>
        </w:p>
        <w:p>
          <w:r>
            <w:rPr>
              <w:rFonts w:ascii="Arial" w:cs="Arial" w:eastAsia="Arial" w:hAnsi="Arial"/>
              <w:color w:val="AAAAAA"/>
              <w:sz w:val="15"/>
              <w:szCs w:val="15"/>
            </w:rPr>
            <w:t xml:space="preserve">thesiteoffice.uk  |  Toolbox Talk Series</w:t>
          </w:r>
        </w:p>
      </w:tc>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right"/>
          </w:pPr>
          <w:r>
            <w:rPr>
              <w:rFonts w:ascii="Arial" w:cs="Arial" w:eastAsia="Arial" w:hAnsi="Arial"/>
              <w:b/>
              <w:bCs/>
              <w:color w:val="FFFFFF"/>
              <w:sz w:val="18"/>
              <w:szCs w:val="18"/>
            </w:rPr>
            <w:t xml:space="preserve">TOOLBOX TALK</w:t>
          </w:r>
        </w:p>
        <w:p>
          <w:pPr>
            <w:jc w:val="right"/>
          </w:pPr>
          <w:r>
            <w:rPr>
              <w:rFonts w:ascii="Arial" w:cs="Arial" w:eastAsia="Arial" w:hAnsi="Arial"/>
              <w:color w:val="AAAAAA"/>
              <w:sz w:val="15"/>
              <w:szCs w:val="15"/>
            </w:rPr>
            <w:t xml:space="preserve">Ref: TSO-TBT-02</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2026-04-19T02:20:23.180Z</dcterms:created>
  <dcterms:modified xsi:type="dcterms:W3CDTF">2026-04-19T02:20:23.181Z</dcterms:modified>
</cp:coreProperties>
</file>

<file path=docProps/custom.xml><?xml version="1.0" encoding="utf-8"?>
<Properties xmlns="http://schemas.openxmlformats.org/officeDocument/2006/custom-properties" xmlns:vt="http://schemas.openxmlformats.org/officeDocument/2006/docPropsVTypes"/>
</file>