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0D1B2A" w:val="clear"/>
            <w:tcMar>
              <w:top w:type="dxa" w:w="300"/>
              <w:left w:type="dxa" w:w="360"/>
              <w:bottom w:type="dxa" w:w="300"/>
              <w:right w:type="dxa" w:w="360"/>
            </w:tcMar>
          </w:tcPr>
          <w:p>
            <w:pPr>
              <w:spacing w:after="80" w:before="0"/>
              <w:jc w:val="center"/>
            </w:pPr>
            <w:r>
              <w:rPr>
                <w:rFonts w:ascii="Arial" w:cs="Arial" w:eastAsia="Arial" w:hAnsi="Arial"/>
                <w:b/>
                <w:bCs/>
                <w:color w:val="E8A020"/>
                <w:spacing w:val="100"/>
                <w:sz w:val="22"/>
                <w:szCs w:val="22"/>
              </w:rPr>
              <w:t xml:space="preserve">TOOLBOX TALK</w:t>
            </w:r>
          </w:p>
          <w:p>
            <w:pPr>
              <w:spacing w:after="0" w:before="0"/>
              <w:jc w:val="center"/>
            </w:pPr>
            <w:r>
              <w:rPr>
                <w:rFonts w:ascii="Arial" w:cs="Arial" w:eastAsia="Arial" w:hAnsi="Arial"/>
                <w:b/>
                <w:bCs/>
                <w:color w:val="FFFFFF"/>
                <w:sz w:val="40"/>
                <w:szCs w:val="40"/>
              </w:rPr>
              <w:t xml:space="preserve">Site Housekeeping</w:t>
            </w:r>
          </w:p>
        </w:tc>
      </w:tr>
    </w:tbl>
    <w:p>
      <w:pPr>
        <w:spacing w:after="14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 minutes</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site operatives</w:t>
            </w:r>
          </w:p>
        </w:tc>
      </w:tr>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Conducted By</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[NAME &amp; POSITION]</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 &amp; Location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[DATE]  |  [SITE NAME]</w:t>
            </w:r>
          </w:p>
        </w:tc>
      </w:tr>
    </w:tbl>
    <w:p>
      <w:pPr>
        <w:spacing w:after="0" w:before="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FFF4DC" w:val="clear"/>
            <w:tcMar>
              <w:top w:type="dxa" w:w="140"/>
              <w:left w:type="dxa" w:w="200"/>
              <w:bottom w:type="dxa" w:w="140"/>
              <w:right w:type="dxa" w:w="200"/>
            </w:tcMar>
          </w:tcPr>
          <w:p>
            <w:pPr>
              <w:spacing w:after="60" w:before="0"/>
              <w:jc w:val="center"/>
            </w:pPr>
            <w:r>
              <w:rPr>
                <w:rFonts w:ascii="Arial" w:cs="Arial" w:eastAsia="Arial" w:hAnsi="Arial"/>
                <w:b/>
                <w:bCs/>
                <w:color w:val="E8A020"/>
                <w:spacing w:val="80"/>
                <w:sz w:val="18"/>
                <w:szCs w:val="18"/>
              </w:rPr>
              <w:t xml:space="preserve">KEY MESSAGE</w:t>
            </w:r>
          </w:p>
          <w:p>
            <w:pPr>
              <w:spacing w:after="0" w:before="0"/>
              <w:jc w:val="center"/>
            </w:pPr>
            <w:r>
              <w:rPr>
                <w:rFonts w:ascii="Arial" w:cs="Arial" w:eastAsia="Arial" w:hAnsi="Arial"/>
                <w:b/>
                <w:bCs/>
                <w:color w:val="0D1B2A"/>
                <w:sz w:val="24"/>
                <w:szCs w:val="24"/>
              </w:rPr>
              <w:t xml:space="preserve">A tidy site is a safe site, a productive site and a professional site. Housekeeping is everyone's responsibility — not just the labourer's.</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INTRODUCTION — READ THIS OUT</w:t>
      </w:r>
    </w:p>
    <w:p>
      <w:pPr>
        <w:spacing w:after="100" w:before="100"/>
      </w:pPr>
      <w:r>
        <w:rPr>
          <w:rFonts w:ascii="Arial" w:cs="Arial" w:eastAsia="Arial" w:hAnsi="Arial"/>
          <w:b w:val="false"/>
          <w:bCs w:val="false"/>
          <w:color w:val="1A1A1A"/>
          <w:sz w:val="20"/>
          <w:szCs w:val="20"/>
        </w:rPr>
        <w:t xml:space="preserve">Poor site housekeeping causes accidents, slows work down, creates fire risks and reflects badly on everyone working here. A site where materials are stored correctly, walkways are clear, waste is managed and tools are put away is a site where people work safely and efficiently. Today we are setting the standard for how this site will be run — and everyone here is responsible for maintaining it.</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POINTS TO COVER</w:t>
      </w:r>
    </w:p>
    <w:p>
      <w:pPr>
        <w:pStyle w:val="ListParagraph"/>
        <w:numPr>
          <w:ilvl w:val="0"/>
          <w:numId w:val="2"/>
        </w:numPr>
        <w:spacing w:after="60" w:before="60"/>
      </w:pPr>
      <w:r>
        <w:rPr>
          <w:rFonts w:ascii="Arial" w:cs="Arial" w:eastAsia="Arial" w:hAnsi="Arial"/>
          <w:b/>
          <w:bCs/>
          <w:color w:val="0D1B2A"/>
          <w:sz w:val="20"/>
          <w:szCs w:val="20"/>
        </w:rPr>
        <w:t xml:space="preserve">Clear as you go — </w:t>
      </w:r>
      <w:r>
        <w:rPr>
          <w:rFonts w:ascii="Arial" w:cs="Arial" w:eastAsia="Arial" w:hAnsi="Arial"/>
          <w:color w:val="1A1A1A"/>
          <w:sz w:val="20"/>
          <w:szCs w:val="20"/>
        </w:rPr>
        <w:t xml:space="preserve">The best housekeeping is done during the work, not at the end of the day. Generate waste — put it in the skip. Cut a piece of timber — put the off-cut in the skip, not the floor. Finish with a tool — put it away. This takes no extra time and prevents hazards from building up.</w:t>
      </w:r>
    </w:p>
    <w:p>
      <w:pPr>
        <w:pStyle w:val="ListParagraph"/>
        <w:numPr>
          <w:ilvl w:val="0"/>
          <w:numId w:val="2"/>
        </w:numPr>
        <w:spacing w:after="60" w:before="60"/>
      </w:pPr>
      <w:r>
        <w:rPr>
          <w:rFonts w:ascii="Arial" w:cs="Arial" w:eastAsia="Arial" w:hAnsi="Arial"/>
          <w:b/>
          <w:bCs/>
          <w:color w:val="0D1B2A"/>
          <w:sz w:val="20"/>
          <w:szCs w:val="20"/>
        </w:rPr>
        <w:t xml:space="preserve">Material storage — </w:t>
      </w:r>
      <w:r>
        <w:rPr>
          <w:rFonts w:ascii="Arial" w:cs="Arial" w:eastAsia="Arial" w:hAnsi="Arial"/>
          <w:color w:val="1A1A1A"/>
          <w:sz w:val="20"/>
          <w:szCs w:val="20"/>
        </w:rPr>
        <w:t xml:space="preserve">Materials must be stored in designated areas — not in walkways, not blocking fire exits, not on scaffold platforms beyond the safe loading limit. Timber and sheet materials must be stored on bearers off the ground and protected from weather. Heavy materials must be stored at ground level or on designated storage areas — not stacked unsafely.</w:t>
      </w:r>
    </w:p>
    <w:p>
      <w:pPr>
        <w:pStyle w:val="ListParagraph"/>
        <w:numPr>
          <w:ilvl w:val="0"/>
          <w:numId w:val="2"/>
        </w:numPr>
        <w:spacing w:after="60" w:before="60"/>
      </w:pPr>
      <w:r>
        <w:rPr>
          <w:rFonts w:ascii="Arial" w:cs="Arial" w:eastAsia="Arial" w:hAnsi="Arial"/>
          <w:b/>
          <w:bCs/>
          <w:color w:val="0D1B2A"/>
          <w:sz w:val="20"/>
          <w:szCs w:val="20"/>
        </w:rPr>
        <w:t xml:space="preserve">Waste management — </w:t>
      </w:r>
      <w:r>
        <w:rPr>
          <w:rFonts w:ascii="Arial" w:cs="Arial" w:eastAsia="Arial" w:hAnsi="Arial"/>
          <w:color w:val="1A1A1A"/>
          <w:sz w:val="20"/>
          <w:szCs w:val="20"/>
        </w:rPr>
        <w:t xml:space="preserve">This site has designated skips for different waste streams: general waste, timber, metal and hazardous waste. Put waste in the correct skip. Hazardous waste — COSHH substances, asbestos, contaminated materials — must be disposed of correctly with the correct documentation. Do not mix hazardous waste with general waste.</w:t>
      </w:r>
    </w:p>
    <w:p>
      <w:pPr>
        <w:pStyle w:val="ListParagraph"/>
        <w:numPr>
          <w:ilvl w:val="0"/>
          <w:numId w:val="2"/>
        </w:numPr>
        <w:spacing w:after="60" w:before="60"/>
      </w:pPr>
      <w:r>
        <w:rPr>
          <w:rFonts w:ascii="Arial" w:cs="Arial" w:eastAsia="Arial" w:hAnsi="Arial"/>
          <w:b/>
          <w:bCs/>
          <w:color w:val="0D1B2A"/>
          <w:sz w:val="20"/>
          <w:szCs w:val="20"/>
        </w:rPr>
        <w:t xml:space="preserve">Tool storage — </w:t>
      </w:r>
      <w:r>
        <w:rPr>
          <w:rFonts w:ascii="Arial" w:cs="Arial" w:eastAsia="Arial" w:hAnsi="Arial"/>
          <w:color w:val="1A1A1A"/>
          <w:sz w:val="20"/>
          <w:szCs w:val="20"/>
        </w:rPr>
        <w:t xml:space="preserve">Tools left on site overnight must be stored securely — locked in a van, container or tool store. Do not leave tools on scaffold, in trenches or in areas where they could be a hazard to others or be stolen. Power tool cables must be coiled and stored — not left trailing across the site.</w:t>
      </w:r>
    </w:p>
    <w:p>
      <w:pPr>
        <w:pStyle w:val="ListParagraph"/>
        <w:numPr>
          <w:ilvl w:val="0"/>
          <w:numId w:val="2"/>
        </w:numPr>
        <w:spacing w:after="60" w:before="60"/>
      </w:pPr>
      <w:r>
        <w:rPr>
          <w:rFonts w:ascii="Arial" w:cs="Arial" w:eastAsia="Arial" w:hAnsi="Arial"/>
          <w:b/>
          <w:bCs/>
          <w:color w:val="0D1B2A"/>
          <w:sz w:val="20"/>
          <w:szCs w:val="20"/>
        </w:rPr>
        <w:t xml:space="preserve">End of day — </w:t>
      </w:r>
      <w:r>
        <w:rPr>
          <w:rFonts w:ascii="Arial" w:cs="Arial" w:eastAsia="Arial" w:hAnsi="Arial"/>
          <w:color w:val="1A1A1A"/>
          <w:sz w:val="20"/>
          <w:szCs w:val="20"/>
        </w:rPr>
        <w:t xml:space="preserve">Before leaving site each day, clear your work area. All waste to skips. Tools stored. Materials covered or secured. Excavations fenced. Scaffold access secured. A five-minute tidy at the end of the day makes the next morning safer and more productive for everyone.</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WHAT TO LOOK FOR ON SITE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before="0"/>
            </w:pPr>
            <w:r>
              <w:rPr>
                <w:rFonts w:ascii="Arial" w:cs="Arial" w:eastAsia="Arial" w:hAnsi="Arial"/>
                <w:b/>
                <w:bCs/>
                <w:color w:val="1E8449"/>
                <w:sz w:val="20"/>
                <w:szCs w:val="20"/>
              </w:rPr>
              <w:t xml:space="preserve">GOOD PRACTICE</w:t>
            </w:r>
          </w:p>
          <w:p>
            <w:pPr>
              <w:pStyle w:val="ListParagraph"/>
              <w:numPr>
                <w:ilvl w:val="0"/>
                <w:numId w:val="3"/>
              </w:numPr>
              <w:spacing w:after="40" w:before="40"/>
            </w:pPr>
            <w:r>
              <w:rPr>
                <w:rFonts w:ascii="Arial" w:cs="Arial" w:eastAsia="Arial" w:hAnsi="Arial"/>
                <w:b w:val="false"/>
                <w:bCs w:val="false"/>
                <w:color w:val="1A1A1A"/>
                <w:sz w:val="20"/>
                <w:szCs w:val="20"/>
              </w:rPr>
              <w:t xml:space="preserve">Walkways clear and free from materials and waste</w:t>
            </w:r>
          </w:p>
          <w:p>
            <w:pPr>
              <w:pStyle w:val="ListParagraph"/>
              <w:numPr>
                <w:ilvl w:val="0"/>
                <w:numId w:val="3"/>
              </w:numPr>
              <w:spacing w:after="40" w:before="40"/>
            </w:pPr>
            <w:r>
              <w:rPr>
                <w:rFonts w:ascii="Arial" w:cs="Arial" w:eastAsia="Arial" w:hAnsi="Arial"/>
                <w:b w:val="false"/>
                <w:bCs w:val="false"/>
                <w:color w:val="1A1A1A"/>
                <w:sz w:val="20"/>
                <w:szCs w:val="20"/>
              </w:rPr>
              <w:t xml:space="preserve">Waste being put in the correct skip as it is generated</w:t>
            </w:r>
          </w:p>
          <w:p>
            <w:pPr>
              <w:pStyle w:val="ListParagraph"/>
              <w:numPr>
                <w:ilvl w:val="0"/>
                <w:numId w:val="3"/>
              </w:numPr>
              <w:spacing w:after="40" w:before="40"/>
            </w:pPr>
            <w:r>
              <w:rPr>
                <w:rFonts w:ascii="Arial" w:cs="Arial" w:eastAsia="Arial" w:hAnsi="Arial"/>
                <w:b w:val="false"/>
                <w:bCs w:val="false"/>
                <w:color w:val="1A1A1A"/>
                <w:sz w:val="20"/>
                <w:szCs w:val="20"/>
              </w:rPr>
              <w:t xml:space="preserve">Tools stored securely at end of day</w:t>
            </w:r>
          </w:p>
          <w:p>
            <w:pPr>
              <w:pStyle w:val="ListParagraph"/>
              <w:numPr>
                <w:ilvl w:val="0"/>
                <w:numId w:val="3"/>
              </w:numPr>
              <w:spacing w:after="40" w:before="40"/>
            </w:pPr>
            <w:r>
              <w:rPr>
                <w:rFonts w:ascii="Arial" w:cs="Arial" w:eastAsia="Arial" w:hAnsi="Arial"/>
                <w:b w:val="false"/>
                <w:bCs w:val="false"/>
                <w:color w:val="1A1A1A"/>
                <w:sz w:val="20"/>
                <w:szCs w:val="20"/>
              </w:rPr>
              <w:t xml:space="preserve">Materials stacked safely in designated storage areas</w:t>
            </w:r>
          </w:p>
          <w:p>
            <w:pPr>
              <w:pStyle w:val="ListParagraph"/>
              <w:numPr>
                <w:ilvl w:val="0"/>
                <w:numId w:val="3"/>
              </w:numPr>
              <w:spacing w:after="40" w:before="40"/>
            </w:pPr>
            <w:r>
              <w:rPr>
                <w:rFonts w:ascii="Arial" w:cs="Arial" w:eastAsia="Arial" w:hAnsi="Arial"/>
                <w:b w:val="false"/>
                <w:bCs w:val="false"/>
                <w:color w:val="1A1A1A"/>
                <w:sz w:val="20"/>
                <w:szCs w:val="20"/>
              </w:rPr>
              <w:t xml:space="preserve">Work areas cleaned up at end of each shift</w:t>
            </w:r>
          </w:p>
          <w:p>
            <w:pPr>
              <w:pStyle w:val="ListParagraph"/>
              <w:numPr>
                <w:ilvl w:val="0"/>
                <w:numId w:val="3"/>
              </w:numPr>
              <w:spacing w:after="40" w:before="40"/>
            </w:pPr>
            <w:r>
              <w:rPr>
                <w:rFonts w:ascii="Arial" w:cs="Arial" w:eastAsia="Arial" w:hAnsi="Arial"/>
                <w:b w:val="false"/>
                <w:bCs w:val="false"/>
                <w:color w:val="1A1A1A"/>
                <w:sz w:val="20"/>
                <w:szCs w:val="20"/>
              </w:rPr>
              <w:t xml:space="preserve">Hazardous waste correctly segregated and labelled</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80" w:before="0"/>
            </w:pPr>
            <w:r>
              <w:rPr>
                <w:rFonts w:ascii="Arial" w:cs="Arial" w:eastAsia="Arial" w:hAnsi="Arial"/>
                <w:b/>
                <w:bCs/>
                <w:color w:val="C0392B"/>
                <w:sz w:val="20"/>
                <w:szCs w:val="20"/>
              </w:rPr>
              <w:t xml:space="preserve">WARNING SIGNS</w:t>
            </w:r>
          </w:p>
          <w:p>
            <w:pPr>
              <w:pStyle w:val="ListParagraph"/>
              <w:numPr>
                <w:ilvl w:val="0"/>
                <w:numId w:val="3"/>
              </w:numPr>
              <w:spacing w:after="40" w:before="40"/>
            </w:pPr>
            <w:r>
              <w:rPr>
                <w:rFonts w:ascii="Arial" w:cs="Arial" w:eastAsia="Arial" w:hAnsi="Arial"/>
                <w:b w:val="false"/>
                <w:bCs w:val="false"/>
                <w:color w:val="1A1A1A"/>
                <w:sz w:val="20"/>
                <w:szCs w:val="20"/>
              </w:rPr>
              <w:t xml:space="preserve">Off-cuts and packaging left on floors and walkways</w:t>
            </w:r>
          </w:p>
          <w:p>
            <w:pPr>
              <w:pStyle w:val="ListParagraph"/>
              <w:numPr>
                <w:ilvl w:val="0"/>
                <w:numId w:val="3"/>
              </w:numPr>
              <w:spacing w:after="40" w:before="40"/>
            </w:pPr>
            <w:r>
              <w:rPr>
                <w:rFonts w:ascii="Arial" w:cs="Arial" w:eastAsia="Arial" w:hAnsi="Arial"/>
                <w:b w:val="false"/>
                <w:bCs w:val="false"/>
                <w:color w:val="1A1A1A"/>
                <w:sz w:val="20"/>
                <w:szCs w:val="20"/>
              </w:rPr>
              <w:t xml:space="preserve">Materials stored blocking fire exits or escape routes</w:t>
            </w:r>
          </w:p>
          <w:p>
            <w:pPr>
              <w:pStyle w:val="ListParagraph"/>
              <w:numPr>
                <w:ilvl w:val="0"/>
                <w:numId w:val="3"/>
              </w:numPr>
              <w:spacing w:after="40" w:before="40"/>
            </w:pPr>
            <w:r>
              <w:rPr>
                <w:rFonts w:ascii="Arial" w:cs="Arial" w:eastAsia="Arial" w:hAnsi="Arial"/>
                <w:b w:val="false"/>
                <w:bCs w:val="false"/>
                <w:color w:val="1A1A1A"/>
                <w:sz w:val="20"/>
                <w:szCs w:val="20"/>
              </w:rPr>
              <w:t xml:space="preserve">Tools left on scaffold or in work areas overnight</w:t>
            </w:r>
          </w:p>
          <w:p>
            <w:pPr>
              <w:pStyle w:val="ListParagraph"/>
              <w:numPr>
                <w:ilvl w:val="0"/>
                <w:numId w:val="3"/>
              </w:numPr>
              <w:spacing w:after="40" w:before="40"/>
            </w:pPr>
            <w:r>
              <w:rPr>
                <w:rFonts w:ascii="Arial" w:cs="Arial" w:eastAsia="Arial" w:hAnsi="Arial"/>
                <w:b w:val="false"/>
                <w:bCs w:val="false"/>
                <w:color w:val="1A1A1A"/>
                <w:sz w:val="20"/>
                <w:szCs w:val="20"/>
              </w:rPr>
              <w:t xml:space="preserve">All waste in one skip regardless of type</w:t>
            </w:r>
          </w:p>
          <w:p>
            <w:pPr>
              <w:pStyle w:val="ListParagraph"/>
              <w:numPr>
                <w:ilvl w:val="0"/>
                <w:numId w:val="3"/>
              </w:numPr>
              <w:spacing w:after="40" w:before="40"/>
            </w:pPr>
            <w:r>
              <w:rPr>
                <w:rFonts w:ascii="Arial" w:cs="Arial" w:eastAsia="Arial" w:hAnsi="Arial"/>
                <w:b w:val="false"/>
                <w:bCs w:val="false"/>
                <w:color w:val="1A1A1A"/>
                <w:sz w:val="20"/>
                <w:szCs w:val="20"/>
              </w:rPr>
              <w:t xml:space="preserve">Wet cement, paint or chemicals spilt and not cleaned up</w:t>
            </w:r>
          </w:p>
          <w:p>
            <w:pPr>
              <w:pStyle w:val="ListParagraph"/>
              <w:numPr>
                <w:ilvl w:val="0"/>
                <w:numId w:val="3"/>
              </w:numPr>
              <w:spacing w:after="40" w:before="40"/>
            </w:pPr>
            <w:r>
              <w:rPr>
                <w:rFonts w:ascii="Arial" w:cs="Arial" w:eastAsia="Arial" w:hAnsi="Arial"/>
                <w:b w:val="false"/>
                <w:bCs w:val="false"/>
                <w:color w:val="1A1A1A"/>
                <w:sz w:val="20"/>
                <w:szCs w:val="20"/>
              </w:rPr>
              <w:t xml:space="preserve">Site compound area untidy and disorganised</w:t>
            </w:r>
          </w:p>
        </w:tc>
      </w:tr>
    </w:tbl>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DISCUSSION QUESTIONS — ASK THE TEAM</w:t>
      </w:r>
    </w:p>
    <w:p>
      <w:pPr>
        <w:pStyle w:val="ListParagraph"/>
        <w:numPr>
          <w:ilvl w:val="0"/>
          <w:numId w:val="3"/>
        </w:numPr>
        <w:spacing w:after="40" w:before="40"/>
      </w:pPr>
      <w:r>
        <w:rPr>
          <w:rFonts w:ascii="Arial" w:cs="Arial" w:eastAsia="Arial" w:hAnsi="Arial"/>
          <w:b w:val="false"/>
          <w:bCs w:val="false"/>
          <w:color w:val="1A1A1A"/>
          <w:sz w:val="20"/>
          <w:szCs w:val="20"/>
        </w:rPr>
        <w:t xml:space="preserve">Where are the waste skips for different waste types on this site?</w:t>
      </w:r>
    </w:p>
    <w:p>
      <w:pPr>
        <w:pStyle w:val="ListParagraph"/>
        <w:numPr>
          <w:ilvl w:val="0"/>
          <w:numId w:val="3"/>
        </w:numPr>
        <w:spacing w:after="40" w:before="40"/>
      </w:pPr>
      <w:r>
        <w:rPr>
          <w:rFonts w:ascii="Arial" w:cs="Arial" w:eastAsia="Arial" w:hAnsi="Arial"/>
          <w:b w:val="false"/>
          <w:bCs w:val="false"/>
          <w:color w:val="1A1A1A"/>
          <w:sz w:val="20"/>
          <w:szCs w:val="20"/>
        </w:rPr>
        <w:t xml:space="preserve">Is there an area of the site right now that needs to be tidied up — who is responsible?</w:t>
      </w:r>
    </w:p>
    <w:p>
      <w:pPr>
        <w:pStyle w:val="ListParagraph"/>
        <w:numPr>
          <w:ilvl w:val="0"/>
          <w:numId w:val="3"/>
        </w:numPr>
        <w:spacing w:after="40" w:before="40"/>
      </w:pPr>
      <w:r>
        <w:rPr>
          <w:rFonts w:ascii="Arial" w:cs="Arial" w:eastAsia="Arial" w:hAnsi="Arial"/>
          <w:b w:val="false"/>
          <w:bCs w:val="false"/>
          <w:color w:val="1A1A1A"/>
          <w:sz w:val="20"/>
          <w:szCs w:val="20"/>
        </w:rPr>
        <w:t xml:space="preserve">What happens if hazardous waste is mixed with general waste?</w:t>
      </w:r>
    </w:p>
    <w:p>
      <w:pPr>
        <w:pStyle w:val="ListParagraph"/>
        <w:numPr>
          <w:ilvl w:val="0"/>
          <w:numId w:val="3"/>
        </w:numPr>
        <w:spacing w:after="40" w:before="40"/>
      </w:pPr>
      <w:r>
        <w:rPr>
          <w:rFonts w:ascii="Arial" w:cs="Arial" w:eastAsia="Arial" w:hAnsi="Arial"/>
          <w:b w:val="false"/>
          <w:bCs w:val="false"/>
          <w:color w:val="1A1A1A"/>
          <w:sz w:val="20"/>
          <w:szCs w:val="20"/>
        </w:rPr>
        <w:t xml:space="preserve">How can we make end-of-day housekeeping a normal part of the working day, not an afterthought?</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TAKEAWAYS — WHAT WE ALL AGREE TO DO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b w:val="false"/>
                <w:bCs w:val="false"/>
                <w:color w:val="1A1A1A"/>
                <w:sz w:val="20"/>
                <w:szCs w:val="20"/>
              </w:rPr>
              <w:t xml:space="preserve">We will clear as we go — not leave tidying until the end of the day</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put waste in the correct designated skip as we generate it</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store tools securely at the end of every shift</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keep walkways, escape routes and access points clear at all times</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take responsibility for our own work area — not rely on others to tidy it</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PRE-TASK SAFETY CHECK</w:t>
      </w:r>
    </w:p>
    <w:p>
      <w:pPr>
        <w:spacing w:after="120" w:before="80"/>
      </w:pPr>
      <w:r>
        <w:rPr>
          <w:rFonts w:ascii="Arial" w:cs="Arial" w:eastAsia="Arial" w:hAnsi="Arial"/>
          <w:b w:val="false"/>
          <w:bCs w:val="false"/>
          <w:color w:val="1A1A1A"/>
          <w:sz w:val="20"/>
          <w:szCs w:val="20"/>
        </w:rPr>
        <w:t xml:space="preserve">Confirm the following before starting work today: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500"/>
        <w:gridCol w:w="800"/>
        <w:gridCol w:w="800"/>
        <w:gridCol w:w="1006"/>
      </w:tblGrid>
      <w:tr>
        <w:tc>
          <w:tcPr>
            <w:tcW w:type="dxa" w:w="7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Check Item</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Yes</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No</w:t>
            </w:r>
          </w:p>
        </w:tc>
        <w:tc>
          <w:tcPr>
            <w:tcW w:type="dxa" w:w="1006"/>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N/A</w:t>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Waste skips are in place and clearly labelled for different waste streams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Walkways and fire escape routes are clear of materials and waste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Material storage areas are designated and materials are stored safely</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Tool storage is secure and accessible for start of next shift</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Work area has been cleared at end of previous shift</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Hazardous waste storage and disposal arrangements are in place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ATTENDANCE REGISTER</w:t>
      </w:r>
    </w:p>
    <w:p>
      <w:pPr>
        <w:spacing w:after="120" w:before="80"/>
      </w:pPr>
      <w:r>
        <w:rPr>
          <w:rFonts w:ascii="Arial" w:cs="Arial" w:eastAsia="Arial" w:hAnsi="Arial"/>
          <w:b w:val="false"/>
          <w:bCs w:val="false"/>
          <w:color w:val="1A1A1A"/>
          <w:sz w:val="20"/>
          <w:szCs w:val="20"/>
        </w:rPr>
        <w:t xml:space="preserve">By signing below, operatives confirm they have attended this toolbox talk and understood the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00"/>
        <w:gridCol w:w="2400"/>
        <w:gridCol w:w="180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(Print)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80" w:before="240"/>
      </w:pPr>
    </w:p>
    <w:p>
      <w:pPr>
        <w:jc w:val="center"/>
      </w:pPr>
      <w:r>
        <w:rPr>
          <w:rFonts w:ascii="Arial" w:cs="Arial" w:eastAsia="Arial" w:hAnsi="Arial"/>
          <w:i/>
          <w:iCs/>
          <w:color w:val="AAAAAA"/>
          <w:sz w:val="15"/>
          <w:szCs w:val="15"/>
        </w:rPr>
        <w:t xml:space="preserve">Document produced by The Site Office — thesiteoffice.uk — Professional Construction Documents for UK Contractors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tabs>
        <w:tab w:val="center" w:pos="5053"/>
        <w:tab w:val="right" w:pos="10106"/>
      </w:tabs>
      <w:spacing w:before="80"/>
    </w:pPr>
    <w:r>
      <w:rPr>
        <w:rFonts w:ascii="Arial" w:cs="Arial" w:eastAsia="Arial" w:hAnsi="Arial"/>
        <w:color w:val="888888"/>
        <w:sz w:val="15"/>
        <w:szCs w:val="15"/>
      </w:rPr>
      <w:t xml:space="preserve">© The Site Office 2025 — thesiteoffice.uk</w:t>
    </w:r>
    <w:r>
      <w:rPr>
        <w:rFonts w:ascii="Arial" w:cs="Arial" w:eastAsia="Arial" w:hAnsi="Arial"/>
        <w:color w:val="888888"/>
        <w:sz w:val="15"/>
        <w:szCs w:val="15"/>
      </w:rPr>
      <w:t xml:space="preserve">	For site use — customise with your company details</w:t>
    </w:r>
    <w:r>
      <w:rPr>
        <w:rFonts w:ascii="Arial" w:cs="Arial" w:eastAsia="Arial" w:hAnsi="Arial"/>
        <w:color w:val="888888"/>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tcPr>
        <w:p>
          <w:r>
            <w:rPr>
              <w:rFonts w:ascii="Arial" w:cs="Arial" w:eastAsia="Arial" w:hAnsi="Arial"/>
              <w:b/>
              <w:bCs/>
              <w:color w:val="E8A020"/>
              <w:sz w:val="26"/>
              <w:szCs w:val="26"/>
            </w:rPr>
            <w:t xml:space="preserve">THE SITE OFFICE</w:t>
          </w:r>
        </w:p>
        <w:p>
          <w:r>
            <w:rPr>
              <w:rFonts w:ascii="Arial" w:cs="Arial" w:eastAsia="Arial" w:hAnsi="Arial"/>
              <w:color w:val="AAAAAA"/>
              <w:sz w:val="15"/>
              <w:szCs w:val="15"/>
            </w:rPr>
            <w:t xml:space="preserve">thesiteoffice.uk  |  Toolbox Talk Series</w:t>
          </w:r>
        </w:p>
      </w:tc>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18"/>
              <w:szCs w:val="18"/>
            </w:rPr>
            <w:t xml:space="preserve">TOOLBOX TALK</w:t>
          </w:r>
        </w:p>
        <w:p>
          <w:pPr>
            <w:jc w:val="right"/>
          </w:pPr>
          <w:r>
            <w:rPr>
              <w:rFonts w:ascii="Arial" w:cs="Arial" w:eastAsia="Arial" w:hAnsi="Arial"/>
              <w:color w:val="AAAAAA"/>
              <w:sz w:val="15"/>
              <w:szCs w:val="15"/>
            </w:rPr>
            <w:t xml:space="preserve">Ref: TSO-TBT-22</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2026-04-19T07:16:43.999Z</dcterms:created>
  <dcterms:modified xsi:type="dcterms:W3CDTF">2026-04-19T07:16:43.999Z</dcterms:modified>
</cp:coreProperties>
</file>

<file path=docProps/custom.xml><?xml version="1.0" encoding="utf-8"?>
<Properties xmlns="http://schemas.openxmlformats.org/officeDocument/2006/custom-properties" xmlns:vt="http://schemas.openxmlformats.org/officeDocument/2006/docPropsVTypes"/>
</file>