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pacing w:val="100"/>
                <w:sz w:val="22"/>
                <w:szCs w:val="22"/>
              </w:rPr>
              <w:t xml:space="preserve">TOOLBOX TALK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Near Miss Reporting</w:t>
            </w:r>
          </w:p>
        </w:tc>
      </w:tr>
    </w:tbl>
    <w:p>
      <w:pPr>
        <w:spacing w:after="140" w:before="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7"/>
        <w:gridCol w:w="2526"/>
        <w:gridCol w:w="2527"/>
      </w:tblGrid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minutes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site operatives</w:t>
            </w:r>
          </w:p>
        </w:tc>
      </w:tr>
      <w:tr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Conducted By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[NAME &amp; POSITION]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&amp; Location</w:t>
            </w:r>
          </w:p>
        </w:tc>
        <w:tc>
          <w:tcPr>
            <w:tcW w:type="dxa" w:w="25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[DATE]  |  [SITE NAME]</w:t>
            </w:r>
          </w:p>
        </w:tc>
      </w:tr>
    </w:tbl>
    <w:p>
      <w:pPr>
        <w:spacing w:after="0" w:before="14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E8A020" w:sz="8"/>
              <w:left w:val="single" w:color="E8A020" w:sz="8"/>
              <w:bottom w:val="single" w:color="E8A020" w:sz="8"/>
              <w:right w:val="single" w:color="E8A020" w:sz="8"/>
            </w:tcBorders>
            <w:shd w:fill="FFF4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pacing w:val="80"/>
                <w:sz w:val="18"/>
                <w:szCs w:val="18"/>
              </w:rPr>
              <w:t xml:space="preserve">KEY MESSAGE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1B2A"/>
                <w:sz w:val="24"/>
                <w:szCs w:val="24"/>
              </w:rPr>
              <w:t xml:space="preserve">A near miss is an accident waiting to happen. Report every one — no blame, just action.</w:t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INTRODUCTION — READ THIS OUT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 near miss is any unplanned event that could have resulted in injury, illness or damage but did not. The tool that fell off the scaffold and missed someone by a foot. The telehandler that nearly clipped the pedestrian route. The scaffold board that shifted as someone stepped on it. Every near miss is a warning — a chance to prevent a serious accident before it happens. Research shows that for every serious accident, there are dozens of near misses and hundreds of unsafe conditions. Report them all.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POINTS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Why reporting matters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Near miss reporting saves lives. When a near miss is reported and investigated, the underlying cause can be identified and fixed before someone gets hurt. Sites that have a strong near miss reporting culture have fewer serious accidents. Failing to report a near miss that later becomes a serious accident is a missed opportunity that could have saved a life.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No blame culture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Near misses must be reported without fear of blame or disciplinary action. The point is to learn from them and fix the problem — not to punish the person involved. If people are afraid to report, near misses stay hidden and accidents follow. If you see something that should not be happening, report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How to report on this site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Near misses can be reported to your supervisor verbally, in writing using the site near miss form or via [INSERT SITE REPORTING METHOD]. Reports will be reviewed by the site manager within 24 hours. Where action is required, it will be taken and fed back to the team.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What happens after a report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Every near miss report is investigated to find the root cause. Was it a behavioural issue? A system or process issue? An equipment or site condition issue? Action is taken to prevent recurrence. The outcome is shared with the team — so everyone learns.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Unsafe conditions are near misses too —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You do not have to witness an incident to submit a near miss report. Spotting an unsafe condition — a missing guard rail, a damaged scaffold board, an unmarked trench — is equally valuable. Report what you see. It will be acted on.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WHAT TO LOOK FOR ON SITE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GOOD PRACTICE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 miss forms available and accessible on site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Operatives reporting near misses without hesitation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Investigations completed and fed back to the team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Actions from near miss reports closed out promptly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Site manager reviewing near miss reports regularly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Unsafe conditions corrected as soon as reported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WARNING SIGNS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Near misses being dismissed as unimportant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Operatives afraid to report for fear of blame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near miss reporting system visible on site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Reports submitted but no action taken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unsafe conditions recurring without action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Culture of 'it didn't happen so it doesn't matter'</w:t>
            </w:r>
          </w:p>
        </w:tc>
      </w:tr>
    </w:tbl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DISCUSSION QUESTIONS — ASK THE TEAM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Has anyone here had a near miss recently that they did not report? Why not?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What is the near miss reporting process on this site — does everyone know it?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Can you think of a near miss from a previous site that could have been a serious accident?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What would you do if you reported a near miss and no action was taken?</w:t>
      </w:r>
    </w:p>
    <w:p>
      <w:pPr>
        <w:spacing w:after="0" w:before="18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KEY TAKEAWAYS — WHAT WE ALL AGREE TO DO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report every near miss — no matter how minor it seems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report unsafe conditions we observe — not just incidents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never blame or pressure a colleague for reporting a near miss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understand that near miss reporting protects all of 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 will follow up on our reports to ensure action has been taken</w:t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PRE-TASK SAFETY CHECK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Confirm the following before starting work today: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800"/>
        <w:gridCol w:w="800"/>
        <w:gridCol w:w="1006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Yes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No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2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Near miss report forms are available and accessible to all operatives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operatives know how to report a near miss on this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blame culture has been communicated to all operatives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Previous near miss reports and actions have been reviewed with the team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Operatives know who to report unsafe conditions to on this site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Bdr>
          <w:bottom w:val="single" w:color="E8A02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D1B2A"/>
          <w:sz w:val="24"/>
          <w:szCs w:val="24"/>
        </w:rPr>
        <w:t xml:space="preserve">ATTENDANCE REGISTER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By signing below, operatives confirm they have attended this toolbox talk and understood the content.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"/>
        <w:gridCol w:w="2400"/>
        <w:gridCol w:w="2400"/>
        <w:gridCol w:w="18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Document produced by The Site Office — thesiteoffice.uk — Professional Construction Documents for UK Contractors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A020" w:sz="4" w:space="1"/>
      </w:pBdr>
      <w:tabs>
        <w:tab w:val="center" w:pos="5053"/>
        <w:tab w:val="right" w:pos="10106"/>
      </w:tabs>
      <w:spacing w:before="80"/>
    </w:pPr>
    <w:r>
      <w:rPr>
        <w:rFonts w:ascii="Arial" w:cs="Arial" w:eastAsia="Arial" w:hAnsi="Arial"/>
        <w:color w:val="888888"/>
        <w:sz w:val="15"/>
        <w:szCs w:val="15"/>
      </w:rPr>
      <w:t xml:space="preserve">© The Site Office 2025 — thesiteoffice.uk</w:t>
    </w:r>
    <w:r>
      <w:rPr>
        <w:rFonts w:ascii="Arial" w:cs="Arial" w:eastAsia="Arial" w:hAnsi="Arial"/>
        <w:color w:val="888888"/>
        <w:sz w:val="15"/>
        <w:szCs w:val="15"/>
      </w:rPr>
      <w:t xml:space="preserve">	For site use — customise with your company details</w:t>
    </w:r>
    <w:r>
      <w:rPr>
        <w:rFonts w:ascii="Arial" w:cs="Arial" w:eastAsia="Arial" w:hAnsi="Arial"/>
        <w:color w:val="888888"/>
        <w:sz w:val="15"/>
        <w:szCs w:val="15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90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E8A020"/>
              <w:sz w:val="26"/>
              <w:szCs w:val="26"/>
            </w:rPr>
            <w:t xml:space="preserve">THE SITE OFFICE</w:t>
          </w:r>
        </w:p>
        <w:p>
          <w:r>
            <w:rPr>
              <w:rFonts w:ascii="Arial" w:cs="Arial" w:eastAsia="Arial" w:hAnsi="Arial"/>
              <w:color w:val="AAAAAA"/>
              <w:sz w:val="15"/>
              <w:szCs w:val="15"/>
            </w:rPr>
            <w:t xml:space="preserve">thesiteoffice.uk  |  Toolbox Talk Series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TOOLBOX TALK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AAAAAA"/>
              <w:sz w:val="15"/>
              <w:szCs w:val="15"/>
            </w:rPr>
            <w:t xml:space="preserve">Ref: TSO-TBT-13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2026-04-19T02:20:23.995Z</dcterms:created>
  <dcterms:modified xsi:type="dcterms:W3CDTF">2026-04-19T02:20:23.995Z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