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tbl>
      <w:tblPr>
        <w:tblW w:type="dxa" w:w="10106"/>
        <w:tblBorders>
          <w:top w:val="single" w:color="auto" w:sz="4"/>
          <w:left w:val="single" w:color="auto" w:sz="4"/>
          <w:bottom w:val="single" w:color="auto" w:sz="4"/>
          <w:right w:val="single" w:color="auto" w:sz="4"/>
          <w:insideH w:val="single" w:color="auto" w:sz="4"/>
          <w:insideV w:val="single" w:color="auto" w:sz="4"/>
        </w:tblBorders>
      </w:tblPr>
      <w:tblGrid>
        <w:gridCol w:w="10106"/>
      </w:tblGrid>
      <w:tr>
        <w:tc>
          <w:tcPr>
            <w:tcBorders>
              <w:top w:val="single" w:color="E8A020" w:sz="8"/>
              <w:left w:val="single" w:color="E8A020" w:sz="8"/>
              <w:bottom w:val="single" w:color="E8A020" w:sz="8"/>
              <w:right w:val="single" w:color="E8A020" w:sz="8"/>
            </w:tcBorders>
            <w:shd w:fill="0D1B2A" w:val="clear"/>
            <w:tcMar>
              <w:top w:type="dxa" w:w="300"/>
              <w:left w:type="dxa" w:w="360"/>
              <w:bottom w:type="dxa" w:w="300"/>
              <w:right w:type="dxa" w:w="360"/>
            </w:tcMar>
          </w:tcPr>
          <w:p>
            <w:pPr>
              <w:spacing w:after="80" w:before="0"/>
              <w:jc w:val="center"/>
            </w:pPr>
            <w:r>
              <w:rPr>
                <w:rFonts w:ascii="Arial" w:cs="Arial" w:eastAsia="Arial" w:hAnsi="Arial"/>
                <w:b/>
                <w:bCs/>
                <w:color w:val="E8A020"/>
                <w:spacing w:val="100"/>
                <w:sz w:val="22"/>
                <w:szCs w:val="22"/>
              </w:rPr>
              <w:t xml:space="preserve">TOOLBOX TALK</w:t>
            </w:r>
          </w:p>
          <w:p>
            <w:pPr>
              <w:spacing w:after="0" w:before="0"/>
              <w:jc w:val="center"/>
            </w:pPr>
            <w:r>
              <w:rPr>
                <w:rFonts w:ascii="Arial" w:cs="Arial" w:eastAsia="Arial" w:hAnsi="Arial"/>
                <w:b/>
                <w:bCs/>
                <w:color w:val="FFFFFF"/>
                <w:sz w:val="40"/>
                <w:szCs w:val="40"/>
              </w:rPr>
              <w:t xml:space="preserve">Young Workers on Site</w:t>
            </w:r>
          </w:p>
        </w:tc>
      </w:tr>
    </w:tbl>
    <w:p>
      <w:pPr>
        <w:spacing w:after="140" w:before="0"/>
      </w:pPr>
    </w:p>
    <w:tbl>
      <w:tblPr>
        <w:tblW w:type="dxa" w:w="10106"/>
        <w:tblBorders>
          <w:top w:val="single" w:color="auto" w:sz="4"/>
          <w:left w:val="single" w:color="auto" w:sz="4"/>
          <w:bottom w:val="single" w:color="auto" w:sz="4"/>
          <w:right w:val="single" w:color="auto" w:sz="4"/>
          <w:insideH w:val="single" w:color="auto" w:sz="4"/>
          <w:insideV w:val="single" w:color="auto" w:sz="4"/>
        </w:tblBorders>
      </w:tblPr>
      <w:tblGrid>
        <w:gridCol w:w="2526"/>
        <w:gridCol w:w="2527"/>
        <w:gridCol w:w="2526"/>
        <w:gridCol w:w="2527"/>
      </w:tblGrid>
      <w:tr>
        <w:tc>
          <w:tcPr>
            <w:tcW w:type="dxa" w:w="2526"/>
            <w:tcBorders>
              <w:top w:val="single" w:color="CCCCCC" w:sz="1"/>
              <w:left w:val="single" w:color="CCCCCC" w:sz="1"/>
              <w:bottom w:val="single" w:color="CCCCCC" w:sz="1"/>
              <w:right w:val="single" w:color="CCCCCC" w:sz="1"/>
            </w:tcBorders>
            <w:shd w:fill="0D1B2A" w:val="clear"/>
            <w:tcMar>
              <w:top w:type="dxa" w:w="80"/>
              <w:left w:type="dxa" w:w="140"/>
              <w:bottom w:type="dxa" w:w="80"/>
              <w:right w:type="dxa" w:w="140"/>
            </w:tcMar>
            <w:vAlign w:val="center"/>
          </w:tcPr>
          <w:p>
            <w:pPr>
              <w:jc w:val="left"/>
            </w:pPr>
            <w:r>
              <w:rPr>
                <w:rFonts w:ascii="Arial" w:cs="Arial" w:eastAsia="Arial" w:hAnsi="Arial"/>
                <w:b/>
                <w:bCs/>
                <w:color w:val="FFFFFF"/>
                <w:sz w:val="20"/>
                <w:szCs w:val="20"/>
              </w:rPr>
              <w:t xml:space="preserve">Duration</w:t>
            </w:r>
          </w:p>
        </w:tc>
        <w:tc>
          <w:tcPr>
            <w:tcW w:type="dxa" w:w="2527"/>
            <w:tcBorders>
              <w:top w:val="single" w:color="CCCCCC" w:sz="1"/>
              <w:left w:val="single" w:color="CCCCCC" w:sz="1"/>
              <w:bottom w:val="single" w:color="CCCCCC" w:sz="1"/>
              <w:right w:val="single" w:color="CCCCCC" w:sz="1"/>
            </w:tcBorders>
            <w:shd w:fill="F2F2F2" w:val="clear"/>
            <w:tcMar>
              <w:top w:type="dxa" w:w="80"/>
              <w:left w:type="dxa" w:w="140"/>
              <w:bottom w:type="dxa" w:w="80"/>
              <w:right w:type="dxa" w:w="140"/>
            </w:tcMar>
            <w:vAlign w:val="center"/>
          </w:tcPr>
          <w:p>
            <w:pPr>
              <w:jc w:val="left"/>
            </w:pPr>
            <w:r>
              <w:rPr>
                <w:rFonts w:ascii="Arial" w:cs="Arial" w:eastAsia="Arial" w:hAnsi="Arial"/>
                <w:b w:val="false"/>
                <w:bCs w:val="false"/>
                <w:color w:val="1A1A1A"/>
                <w:sz w:val="20"/>
                <w:szCs w:val="20"/>
              </w:rPr>
              <w:t xml:space="preserve">10 minutes</w:t>
            </w:r>
          </w:p>
        </w:tc>
        <w:tc>
          <w:tcPr>
            <w:tcW w:type="dxa" w:w="2526"/>
            <w:tcBorders>
              <w:top w:val="single" w:color="CCCCCC" w:sz="1"/>
              <w:left w:val="single" w:color="CCCCCC" w:sz="1"/>
              <w:bottom w:val="single" w:color="CCCCCC" w:sz="1"/>
              <w:right w:val="single" w:color="CCCCCC" w:sz="1"/>
            </w:tcBorders>
            <w:shd w:fill="0D1B2A" w:val="clear"/>
            <w:tcMar>
              <w:top w:type="dxa" w:w="80"/>
              <w:left w:type="dxa" w:w="140"/>
              <w:bottom w:type="dxa" w:w="80"/>
              <w:right w:type="dxa" w:w="140"/>
            </w:tcMar>
            <w:vAlign w:val="center"/>
          </w:tcPr>
          <w:p>
            <w:pPr>
              <w:jc w:val="left"/>
            </w:pPr>
            <w:r>
              <w:rPr>
                <w:rFonts w:ascii="Arial" w:cs="Arial" w:eastAsia="Arial" w:hAnsi="Arial"/>
                <w:b/>
                <w:bCs/>
                <w:color w:val="FFFFFF"/>
                <w:sz w:val="20"/>
                <w:szCs w:val="20"/>
              </w:rPr>
              <w:t xml:space="preserve">Audience</w:t>
            </w:r>
          </w:p>
        </w:tc>
        <w:tc>
          <w:tcPr>
            <w:tcW w:type="dxa" w:w="2527"/>
            <w:tcBorders>
              <w:top w:val="single" w:color="CCCCCC" w:sz="1"/>
              <w:left w:val="single" w:color="CCCCCC" w:sz="1"/>
              <w:bottom w:val="single" w:color="CCCCCC" w:sz="1"/>
              <w:right w:val="single" w:color="CCCCCC" w:sz="1"/>
            </w:tcBorders>
            <w:shd w:fill="F2F2F2" w:val="clear"/>
            <w:tcMar>
              <w:top w:type="dxa" w:w="80"/>
              <w:left w:type="dxa" w:w="140"/>
              <w:bottom w:type="dxa" w:w="80"/>
              <w:right w:type="dxa" w:w="140"/>
            </w:tcMar>
            <w:vAlign w:val="center"/>
          </w:tcPr>
          <w:p>
            <w:pPr>
              <w:jc w:val="left"/>
            </w:pPr>
            <w:r>
              <w:rPr>
                <w:rFonts w:ascii="Arial" w:cs="Arial" w:eastAsia="Arial" w:hAnsi="Arial"/>
                <w:b w:val="false"/>
                <w:bCs w:val="false"/>
                <w:color w:val="1A1A1A"/>
                <w:sz w:val="20"/>
                <w:szCs w:val="20"/>
              </w:rPr>
              <w:t xml:space="preserve">All site operatives — particularly supervisors and those working alongside young workers</w:t>
            </w:r>
          </w:p>
        </w:tc>
      </w:tr>
      <w:tr>
        <w:tc>
          <w:tcPr>
            <w:tcW w:type="dxa" w:w="2526"/>
            <w:tcBorders>
              <w:top w:val="single" w:color="CCCCCC" w:sz="1"/>
              <w:left w:val="single" w:color="CCCCCC" w:sz="1"/>
              <w:bottom w:val="single" w:color="CCCCCC" w:sz="1"/>
              <w:right w:val="single" w:color="CCCCCC" w:sz="1"/>
            </w:tcBorders>
            <w:shd w:fill="0D1B2A" w:val="clear"/>
            <w:tcMar>
              <w:top w:type="dxa" w:w="80"/>
              <w:left w:type="dxa" w:w="140"/>
              <w:bottom w:type="dxa" w:w="80"/>
              <w:right w:type="dxa" w:w="140"/>
            </w:tcMar>
            <w:vAlign w:val="center"/>
          </w:tcPr>
          <w:p>
            <w:pPr>
              <w:jc w:val="left"/>
            </w:pPr>
            <w:r>
              <w:rPr>
                <w:rFonts w:ascii="Arial" w:cs="Arial" w:eastAsia="Arial" w:hAnsi="Arial"/>
                <w:b/>
                <w:bCs/>
                <w:color w:val="FFFFFF"/>
                <w:sz w:val="20"/>
                <w:szCs w:val="20"/>
              </w:rPr>
              <w:t xml:space="preserve">Conducted By</w:t>
            </w:r>
          </w:p>
        </w:tc>
        <w:tc>
          <w:tcPr>
            <w:tcW w:type="dxa" w:w="2527"/>
            <w:tcBorders>
              <w:top w:val="single" w:color="CCCCCC" w:sz="1"/>
              <w:left w:val="single" w:color="CCCCCC" w:sz="1"/>
              <w:bottom w:val="single" w:color="CCCCCC" w:sz="1"/>
              <w:right w:val="single" w:color="CCCCCC" w:sz="1"/>
            </w:tcBorders>
            <w:shd w:fill="F2F2F2" w:val="clear"/>
            <w:tcMar>
              <w:top w:type="dxa" w:w="80"/>
              <w:left w:type="dxa" w:w="140"/>
              <w:bottom w:type="dxa" w:w="80"/>
              <w:right w:type="dxa" w:w="140"/>
            </w:tcMar>
            <w:vAlign w:val="center"/>
          </w:tcPr>
          <w:p>
            <w:pPr>
              <w:jc w:val="left"/>
            </w:pPr>
            <w:r>
              <w:rPr>
                <w:rFonts w:ascii="Arial" w:cs="Arial" w:eastAsia="Arial" w:hAnsi="Arial"/>
                <w:b w:val="false"/>
                <w:bCs w:val="false"/>
                <w:color w:val="1A1A1A"/>
                <w:sz w:val="20"/>
                <w:szCs w:val="20"/>
              </w:rPr>
              <w:t xml:space="preserve">[NAME &amp; POSITION]</w:t>
            </w:r>
          </w:p>
        </w:tc>
        <w:tc>
          <w:tcPr>
            <w:tcW w:type="dxa" w:w="2526"/>
            <w:tcBorders>
              <w:top w:val="single" w:color="CCCCCC" w:sz="1"/>
              <w:left w:val="single" w:color="CCCCCC" w:sz="1"/>
              <w:bottom w:val="single" w:color="CCCCCC" w:sz="1"/>
              <w:right w:val="single" w:color="CCCCCC" w:sz="1"/>
            </w:tcBorders>
            <w:shd w:fill="0D1B2A" w:val="clear"/>
            <w:tcMar>
              <w:top w:type="dxa" w:w="80"/>
              <w:left w:type="dxa" w:w="140"/>
              <w:bottom w:type="dxa" w:w="80"/>
              <w:right w:type="dxa" w:w="140"/>
            </w:tcMar>
            <w:vAlign w:val="center"/>
          </w:tcPr>
          <w:p>
            <w:pPr>
              <w:jc w:val="left"/>
            </w:pPr>
            <w:r>
              <w:rPr>
                <w:rFonts w:ascii="Arial" w:cs="Arial" w:eastAsia="Arial" w:hAnsi="Arial"/>
                <w:b/>
                <w:bCs/>
                <w:color w:val="FFFFFF"/>
                <w:sz w:val="20"/>
                <w:szCs w:val="20"/>
              </w:rPr>
              <w:t xml:space="preserve">Date &amp; Location</w:t>
            </w:r>
          </w:p>
        </w:tc>
        <w:tc>
          <w:tcPr>
            <w:tcW w:type="dxa" w:w="2527"/>
            <w:tcBorders>
              <w:top w:val="single" w:color="CCCCCC" w:sz="1"/>
              <w:left w:val="single" w:color="CCCCCC" w:sz="1"/>
              <w:bottom w:val="single" w:color="CCCCCC" w:sz="1"/>
              <w:right w:val="single" w:color="CCCCCC" w:sz="1"/>
            </w:tcBorders>
            <w:shd w:fill="F2F2F2" w:val="clear"/>
            <w:tcMar>
              <w:top w:type="dxa" w:w="80"/>
              <w:left w:type="dxa" w:w="140"/>
              <w:bottom w:type="dxa" w:w="80"/>
              <w:right w:type="dxa" w:w="140"/>
            </w:tcMar>
            <w:vAlign w:val="center"/>
          </w:tcPr>
          <w:p>
            <w:pPr>
              <w:jc w:val="left"/>
            </w:pPr>
            <w:r>
              <w:rPr>
                <w:rFonts w:ascii="Arial" w:cs="Arial" w:eastAsia="Arial" w:hAnsi="Arial"/>
                <w:b w:val="false"/>
                <w:bCs w:val="false"/>
                <w:color w:val="1A1A1A"/>
                <w:sz w:val="20"/>
                <w:szCs w:val="20"/>
              </w:rPr>
              <w:t xml:space="preserve">[DATE]  |  [SITE NAME]</w:t>
            </w:r>
          </w:p>
        </w:tc>
      </w:tr>
    </w:tbl>
    <w:p>
      <w:pPr>
        <w:spacing w:after="0" w:before="140"/>
      </w:pPr>
    </w:p>
    <w:tbl>
      <w:tblPr>
        <w:tblW w:type="dxa" w:w="10106"/>
        <w:tblBorders>
          <w:top w:val="single" w:color="auto" w:sz="4"/>
          <w:left w:val="single" w:color="auto" w:sz="4"/>
          <w:bottom w:val="single" w:color="auto" w:sz="4"/>
          <w:right w:val="single" w:color="auto" w:sz="4"/>
          <w:insideH w:val="single" w:color="auto" w:sz="4"/>
          <w:insideV w:val="single" w:color="auto" w:sz="4"/>
        </w:tblBorders>
      </w:tblPr>
      <w:tblGrid>
        <w:gridCol w:w="10106"/>
      </w:tblGrid>
      <w:tr>
        <w:tc>
          <w:tcPr>
            <w:tcBorders>
              <w:top w:val="single" w:color="E8A020" w:sz="8"/>
              <w:left w:val="single" w:color="E8A020" w:sz="8"/>
              <w:bottom w:val="single" w:color="E8A020" w:sz="8"/>
              <w:right w:val="single" w:color="E8A020" w:sz="8"/>
            </w:tcBorders>
            <w:shd w:fill="FFF4DC" w:val="clear"/>
            <w:tcMar>
              <w:top w:type="dxa" w:w="140"/>
              <w:left w:type="dxa" w:w="200"/>
              <w:bottom w:type="dxa" w:w="140"/>
              <w:right w:type="dxa" w:w="200"/>
            </w:tcMar>
          </w:tcPr>
          <w:p>
            <w:pPr>
              <w:spacing w:after="60" w:before="0"/>
              <w:jc w:val="center"/>
            </w:pPr>
            <w:r>
              <w:rPr>
                <w:rFonts w:ascii="Arial" w:cs="Arial" w:eastAsia="Arial" w:hAnsi="Arial"/>
                <w:b/>
                <w:bCs/>
                <w:color w:val="E8A020"/>
                <w:spacing w:val="80"/>
                <w:sz w:val="18"/>
                <w:szCs w:val="18"/>
              </w:rPr>
              <w:t xml:space="preserve">KEY MESSAGE</w:t>
            </w:r>
          </w:p>
          <w:p>
            <w:pPr>
              <w:spacing w:after="0" w:before="0"/>
              <w:jc w:val="center"/>
            </w:pPr>
            <w:r>
              <w:rPr>
                <w:rFonts w:ascii="Arial" w:cs="Arial" w:eastAsia="Arial" w:hAnsi="Arial"/>
                <w:b/>
                <w:bCs/>
                <w:color w:val="0D1B2A"/>
                <w:sz w:val="24"/>
                <w:szCs w:val="24"/>
              </w:rPr>
              <w:t xml:space="preserve">Young workers are more vulnerable on site. They need more supervision, more explanation and more patience — not less.</w:t>
            </w:r>
          </w:p>
        </w:tc>
      </w:tr>
    </w:tbl>
    <w:p>
      <w:pPr>
        <w:spacing w:after="0" w:before="200"/>
      </w:pPr>
    </w:p>
    <w:p>
      <w:pPr>
        <w:pBdr>
          <w:bottom w:val="single" w:color="E8A020" w:sz="6" w:space="1"/>
        </w:pBdr>
        <w:spacing w:after="100" w:before="240"/>
      </w:pPr>
      <w:r>
        <w:rPr>
          <w:rFonts w:ascii="Arial" w:cs="Arial" w:eastAsia="Arial" w:hAnsi="Arial"/>
          <w:b/>
          <w:bCs/>
          <w:color w:val="0D1B2A"/>
          <w:sz w:val="24"/>
          <w:szCs w:val="24"/>
        </w:rPr>
        <w:t xml:space="preserve">INTRODUCTION — READ THIS OUT</w:t>
      </w:r>
    </w:p>
    <w:p>
      <w:pPr>
        <w:spacing w:after="100" w:before="100"/>
      </w:pPr>
      <w:r>
        <w:rPr>
          <w:rFonts w:ascii="Arial" w:cs="Arial" w:eastAsia="Arial" w:hAnsi="Arial"/>
          <w:b w:val="false"/>
          <w:bCs w:val="false"/>
          <w:color w:val="1A1A1A"/>
          <w:sz w:val="20"/>
          <w:szCs w:val="20"/>
        </w:rPr>
        <w:t xml:space="preserve">Young workers — those under 18, apprentices and those new to the industry — are statistically far more likely to be injured on construction sites than experienced workers. This is not because they are less capable. It is because they lack experience, may not recognise hazards that an experienced person takes for granted, and may feel uncomfortable speaking up when something does not seem right. Today we are talking about how we look after the young and new workers on this site.</w:t>
      </w:r>
    </w:p>
    <w:p>
      <w:pPr>
        <w:spacing w:after="0" w:before="180"/>
      </w:pPr>
    </w:p>
    <w:p>
      <w:pPr>
        <w:pBdr>
          <w:bottom w:val="single" w:color="E8A020" w:sz="6" w:space="1"/>
        </w:pBdr>
        <w:spacing w:after="100" w:before="240"/>
      </w:pPr>
      <w:r>
        <w:rPr>
          <w:rFonts w:ascii="Arial" w:cs="Arial" w:eastAsia="Arial" w:hAnsi="Arial"/>
          <w:b/>
          <w:bCs/>
          <w:color w:val="0D1B2A"/>
          <w:sz w:val="24"/>
          <w:szCs w:val="24"/>
        </w:rPr>
        <w:t xml:space="preserve">KEY POINTS TO COVER</w:t>
      </w:r>
    </w:p>
    <w:p>
      <w:pPr>
        <w:pStyle w:val="ListParagraph"/>
        <w:numPr>
          <w:ilvl w:val="0"/>
          <w:numId w:val="2"/>
        </w:numPr>
        <w:spacing w:after="60" w:before="60"/>
      </w:pPr>
      <w:r>
        <w:rPr>
          <w:rFonts w:ascii="Arial" w:cs="Arial" w:eastAsia="Arial" w:hAnsi="Arial"/>
          <w:b/>
          <w:bCs/>
          <w:color w:val="0D1B2A"/>
          <w:sz w:val="20"/>
          <w:szCs w:val="20"/>
        </w:rPr>
        <w:t xml:space="preserve">The legal position — </w:t>
      </w:r>
      <w:r>
        <w:rPr>
          <w:rFonts w:ascii="Arial" w:cs="Arial" w:eastAsia="Arial" w:hAnsi="Arial"/>
          <w:color w:val="1A1A1A"/>
          <w:sz w:val="20"/>
          <w:szCs w:val="20"/>
        </w:rPr>
        <w:t xml:space="preserve">Workers under 18 have additional legal protections. They must not be employed on work that is beyond their physical or psychological capacity, involves harmful exposure to substances or radiation, involves risk of accident which they are unlikely to recognise due to lack of experience. A specific risk assessment must be carried out for young workers before they start.</w:t>
      </w:r>
    </w:p>
    <w:p>
      <w:pPr>
        <w:pStyle w:val="ListParagraph"/>
        <w:numPr>
          <w:ilvl w:val="0"/>
          <w:numId w:val="2"/>
        </w:numPr>
        <w:spacing w:after="60" w:before="60"/>
      </w:pPr>
      <w:r>
        <w:rPr>
          <w:rFonts w:ascii="Arial" w:cs="Arial" w:eastAsia="Arial" w:hAnsi="Arial"/>
          <w:b/>
          <w:bCs/>
          <w:color w:val="0D1B2A"/>
          <w:sz w:val="20"/>
          <w:szCs w:val="20"/>
        </w:rPr>
        <w:t xml:space="preserve">Induction and supervision — </w:t>
      </w:r>
      <w:r>
        <w:rPr>
          <w:rFonts w:ascii="Arial" w:cs="Arial" w:eastAsia="Arial" w:hAnsi="Arial"/>
          <w:color w:val="1A1A1A"/>
          <w:sz w:val="20"/>
          <w:szCs w:val="20"/>
        </w:rPr>
        <w:t xml:space="preserve">Young workers must receive a thorough induction that goes beyond what experienced workers receive. They must be supervised more closely, especially in the early weeks. Supervision does not mean standing over them — it means being available, checking in regularly and making sure they feel able to ask questions.</w:t>
      </w:r>
    </w:p>
    <w:p>
      <w:pPr>
        <w:pStyle w:val="ListParagraph"/>
        <w:numPr>
          <w:ilvl w:val="0"/>
          <w:numId w:val="2"/>
        </w:numPr>
        <w:spacing w:after="60" w:before="60"/>
      </w:pPr>
      <w:r>
        <w:rPr>
          <w:rFonts w:ascii="Arial" w:cs="Arial" w:eastAsia="Arial" w:hAnsi="Arial"/>
          <w:b/>
          <w:bCs/>
          <w:color w:val="0D1B2A"/>
          <w:sz w:val="20"/>
          <w:szCs w:val="20"/>
        </w:rPr>
        <w:t xml:space="preserve">Hazard recognition — </w:t>
      </w:r>
      <w:r>
        <w:rPr>
          <w:rFonts w:ascii="Arial" w:cs="Arial" w:eastAsia="Arial" w:hAnsi="Arial"/>
          <w:color w:val="1A1A1A"/>
          <w:sz w:val="20"/>
          <w:szCs w:val="20"/>
        </w:rPr>
        <w:t xml:space="preserve">Experienced workers recognise dangers instinctively because they have encountered them before. Young workers have not. They need to be shown — not just told — what the hazards are and how to control them. Take time to explain why rules exist, not just what they are. Understanding the reason makes people more likely to follow the rule.</w:t>
      </w:r>
    </w:p>
    <w:p>
      <w:pPr>
        <w:pStyle w:val="ListParagraph"/>
        <w:numPr>
          <w:ilvl w:val="0"/>
          <w:numId w:val="2"/>
        </w:numPr>
        <w:spacing w:after="60" w:before="60"/>
      </w:pPr>
      <w:r>
        <w:rPr>
          <w:rFonts w:ascii="Arial" w:cs="Arial" w:eastAsia="Arial" w:hAnsi="Arial"/>
          <w:b/>
          <w:bCs/>
          <w:color w:val="0D1B2A"/>
          <w:sz w:val="20"/>
          <w:szCs w:val="20"/>
        </w:rPr>
        <w:t xml:space="preserve">Speaking up — </w:t>
      </w:r>
      <w:r>
        <w:rPr>
          <w:rFonts w:ascii="Arial" w:cs="Arial" w:eastAsia="Arial" w:hAnsi="Arial"/>
          <w:color w:val="1A1A1A"/>
          <w:sz w:val="20"/>
          <w:szCs w:val="20"/>
        </w:rPr>
        <w:t xml:space="preserve">Young workers are least likely to speak up when something does not seem right. They fear being seen as weak, difficult or incompetent. Create an environment where questions are welcomed and concerns can be raised without ridicule. If a young worker raises a concern — take it seriously. They may have spotted something everyone else missed.</w:t>
      </w:r>
    </w:p>
    <w:p>
      <w:pPr>
        <w:pStyle w:val="ListParagraph"/>
        <w:numPr>
          <w:ilvl w:val="0"/>
          <w:numId w:val="2"/>
        </w:numPr>
        <w:spacing w:after="60" w:before="60"/>
      </w:pPr>
      <w:r>
        <w:rPr>
          <w:rFonts w:ascii="Arial" w:cs="Arial" w:eastAsia="Arial" w:hAnsi="Arial"/>
          <w:b/>
          <w:bCs/>
          <w:color w:val="0D1B2A"/>
          <w:sz w:val="20"/>
          <w:szCs w:val="20"/>
        </w:rPr>
        <w:t xml:space="preserve">Peer pressure — </w:t>
      </w:r>
      <w:r>
        <w:rPr>
          <w:rFonts w:ascii="Arial" w:cs="Arial" w:eastAsia="Arial" w:hAnsi="Arial"/>
          <w:color w:val="1A1A1A"/>
          <w:sz w:val="20"/>
          <w:szCs w:val="20"/>
        </w:rPr>
        <w:t xml:space="preserve">Young workers are most likely to take risks when they feel pressure from peers — to keep up, to prove themselves, to not slow the job down. Never pressure a young worker to skip a safety check or work at a pace that compromises their safety. If you see this happening, intervene.</w:t>
      </w:r>
    </w:p>
    <w:p>
      <w:pPr>
        <w:spacing w:after="0" w:before="180"/>
      </w:pPr>
    </w:p>
    <w:p>
      <w:pPr>
        <w:pBdr>
          <w:bottom w:val="single" w:color="E8A020" w:sz="6" w:space="1"/>
        </w:pBdr>
        <w:spacing w:after="100" w:before="240"/>
      </w:pPr>
      <w:r>
        <w:rPr>
          <w:rFonts w:ascii="Arial" w:cs="Arial" w:eastAsia="Arial" w:hAnsi="Arial"/>
          <w:b/>
          <w:bCs/>
          <w:color w:val="0D1B2A"/>
          <w:sz w:val="24"/>
          <w:szCs w:val="24"/>
        </w:rPr>
        <w:t xml:space="preserve">WHAT TO LOOK FOR ON SITE</w:t>
      </w:r>
    </w:p>
    <w:tbl>
      <w:tblPr>
        <w:tblW w:type="dxa" w:w="10106"/>
        <w:tblBorders>
          <w:top w:val="single" w:color="auto" w:sz="4"/>
          <w:left w:val="single" w:color="auto" w:sz="4"/>
          <w:bottom w:val="single" w:color="auto" w:sz="4"/>
          <w:right w:val="single" w:color="auto" w:sz="4"/>
          <w:insideH w:val="single" w:color="auto" w:sz="4"/>
          <w:insideV w:val="single" w:color="auto" w:sz="4"/>
        </w:tblBorders>
      </w:tblPr>
      <w:tblGrid>
        <w:gridCol w:w="5053"/>
        <w:gridCol w:w="5053"/>
      </w:tblGrid>
      <w:tr>
        <w:tc>
          <w:tcPr>
            <w:tcBorders>
              <w:top w:val="single" w:color="CCCCCC" w:sz="1"/>
              <w:left w:val="single" w:color="CCCCCC" w:sz="1"/>
              <w:bottom w:val="single" w:color="CCCCCC" w:sz="1"/>
              <w:right w:val="single" w:color="CCCCCC" w:sz="1"/>
            </w:tcBorders>
            <w:shd w:fill="E8F5E9" w:val="clear"/>
            <w:tcMar>
              <w:top w:type="dxa" w:w="100"/>
              <w:left w:type="dxa" w:w="140"/>
              <w:bottom w:type="dxa" w:w="100"/>
              <w:right w:type="dxa" w:w="140"/>
            </w:tcMar>
          </w:tcPr>
          <w:p>
            <w:pPr>
              <w:spacing w:after="80" w:before="0"/>
            </w:pPr>
            <w:r>
              <w:rPr>
                <w:rFonts w:ascii="Arial" w:cs="Arial" w:eastAsia="Arial" w:hAnsi="Arial"/>
                <w:b/>
                <w:bCs/>
                <w:color w:val="1E8449"/>
                <w:sz w:val="20"/>
                <w:szCs w:val="20"/>
              </w:rPr>
              <w:t xml:space="preserve">GOOD PRACTICE</w:t>
            </w:r>
          </w:p>
          <w:p>
            <w:pPr>
              <w:pStyle w:val="ListParagraph"/>
              <w:numPr>
                <w:ilvl w:val="0"/>
                <w:numId w:val="3"/>
              </w:numPr>
              <w:spacing w:after="40" w:before="40"/>
            </w:pPr>
            <w:r>
              <w:rPr>
                <w:rFonts w:ascii="Arial" w:cs="Arial" w:eastAsia="Arial" w:hAnsi="Arial"/>
                <w:b w:val="false"/>
                <w:bCs w:val="false"/>
                <w:color w:val="1A1A1A"/>
                <w:sz w:val="20"/>
                <w:szCs w:val="20"/>
              </w:rPr>
              <w:t xml:space="preserve">Young workers receiving close supervision and regular check-ins</w:t>
            </w:r>
          </w:p>
          <w:p>
            <w:pPr>
              <w:pStyle w:val="ListParagraph"/>
              <w:numPr>
                <w:ilvl w:val="0"/>
                <w:numId w:val="3"/>
              </w:numPr>
              <w:spacing w:after="40" w:before="40"/>
            </w:pPr>
            <w:r>
              <w:rPr>
                <w:rFonts w:ascii="Arial" w:cs="Arial" w:eastAsia="Arial" w:hAnsi="Arial"/>
                <w:b w:val="false"/>
                <w:bCs w:val="false"/>
                <w:color w:val="1A1A1A"/>
                <w:sz w:val="20"/>
                <w:szCs w:val="20"/>
              </w:rPr>
              <w:t xml:space="preserve">Questions from young workers being welcomed and answered</w:t>
            </w:r>
          </w:p>
          <w:p>
            <w:pPr>
              <w:pStyle w:val="ListParagraph"/>
              <w:numPr>
                <w:ilvl w:val="0"/>
                <w:numId w:val="3"/>
              </w:numPr>
              <w:spacing w:after="40" w:before="40"/>
            </w:pPr>
            <w:r>
              <w:rPr>
                <w:rFonts w:ascii="Arial" w:cs="Arial" w:eastAsia="Arial" w:hAnsi="Arial"/>
                <w:b w:val="false"/>
                <w:bCs w:val="false"/>
                <w:color w:val="1A1A1A"/>
                <w:sz w:val="20"/>
                <w:szCs w:val="20"/>
              </w:rPr>
              <w:t xml:space="preserve">Young workers included in briefings and toolbox talks</w:t>
            </w:r>
          </w:p>
          <w:p>
            <w:pPr>
              <w:pStyle w:val="ListParagraph"/>
              <w:numPr>
                <w:ilvl w:val="0"/>
                <w:numId w:val="3"/>
              </w:numPr>
              <w:spacing w:after="40" w:before="40"/>
            </w:pPr>
            <w:r>
              <w:rPr>
                <w:rFonts w:ascii="Arial" w:cs="Arial" w:eastAsia="Arial" w:hAnsi="Arial"/>
                <w:b w:val="false"/>
                <w:bCs w:val="false"/>
                <w:color w:val="1A1A1A"/>
                <w:sz w:val="20"/>
                <w:szCs w:val="20"/>
              </w:rPr>
              <w:t xml:space="preserve">Experienced workers mentoring young workers positively</w:t>
            </w:r>
          </w:p>
          <w:p>
            <w:pPr>
              <w:pStyle w:val="ListParagraph"/>
              <w:numPr>
                <w:ilvl w:val="0"/>
                <w:numId w:val="3"/>
              </w:numPr>
              <w:spacing w:after="40" w:before="40"/>
            </w:pPr>
            <w:r>
              <w:rPr>
                <w:rFonts w:ascii="Arial" w:cs="Arial" w:eastAsia="Arial" w:hAnsi="Arial"/>
                <w:b w:val="false"/>
                <w:bCs w:val="false"/>
                <w:color w:val="1A1A1A"/>
                <w:sz w:val="20"/>
                <w:szCs w:val="20"/>
              </w:rPr>
              <w:t xml:space="preserve">Young worker risk assessment completed and on file</w:t>
            </w:r>
          </w:p>
          <w:p>
            <w:pPr>
              <w:pStyle w:val="ListParagraph"/>
              <w:numPr>
                <w:ilvl w:val="0"/>
                <w:numId w:val="3"/>
              </w:numPr>
              <w:spacing w:after="40" w:before="40"/>
            </w:pPr>
            <w:r>
              <w:rPr>
                <w:rFonts w:ascii="Arial" w:cs="Arial" w:eastAsia="Arial" w:hAnsi="Arial"/>
                <w:b w:val="false"/>
                <w:bCs w:val="false"/>
                <w:color w:val="1A1A1A"/>
                <w:sz w:val="20"/>
                <w:szCs w:val="20"/>
              </w:rPr>
              <w:t xml:space="preserve">Young workers not asked to carry out tasks beyond their competence</w:t>
            </w:r>
          </w:p>
        </w:tc>
        <w:tc>
          <w:tcPr>
            <w:tcBorders>
              <w:top w:val="single" w:color="CCCCCC" w:sz="1"/>
              <w:left w:val="single" w:color="CCCCCC" w:sz="1"/>
              <w:bottom w:val="single" w:color="CCCCCC" w:sz="1"/>
              <w:right w:val="single" w:color="CCCCCC" w:sz="1"/>
            </w:tcBorders>
            <w:shd w:fill="FDEDEC" w:val="clear"/>
            <w:tcMar>
              <w:top w:type="dxa" w:w="100"/>
              <w:left w:type="dxa" w:w="140"/>
              <w:bottom w:type="dxa" w:w="100"/>
              <w:right w:type="dxa" w:w="140"/>
            </w:tcMar>
          </w:tcPr>
          <w:p>
            <w:pPr>
              <w:spacing w:after="80" w:before="0"/>
            </w:pPr>
            <w:r>
              <w:rPr>
                <w:rFonts w:ascii="Arial" w:cs="Arial" w:eastAsia="Arial" w:hAnsi="Arial"/>
                <w:b/>
                <w:bCs/>
                <w:color w:val="C0392B"/>
                <w:sz w:val="20"/>
                <w:szCs w:val="20"/>
              </w:rPr>
              <w:t xml:space="preserve">WARNING SIGNS</w:t>
            </w:r>
          </w:p>
          <w:p>
            <w:pPr>
              <w:pStyle w:val="ListParagraph"/>
              <w:numPr>
                <w:ilvl w:val="0"/>
                <w:numId w:val="3"/>
              </w:numPr>
              <w:spacing w:after="40" w:before="40"/>
            </w:pPr>
            <w:r>
              <w:rPr>
                <w:rFonts w:ascii="Arial" w:cs="Arial" w:eastAsia="Arial" w:hAnsi="Arial"/>
                <w:b w:val="false"/>
                <w:bCs w:val="false"/>
                <w:color w:val="1A1A1A"/>
                <w:sz w:val="20"/>
                <w:szCs w:val="20"/>
              </w:rPr>
              <w:t xml:space="preserve">Young workers left unsupervised on high-risk tasks</w:t>
            </w:r>
          </w:p>
          <w:p>
            <w:pPr>
              <w:pStyle w:val="ListParagraph"/>
              <w:numPr>
                <w:ilvl w:val="0"/>
                <w:numId w:val="3"/>
              </w:numPr>
              <w:spacing w:after="40" w:before="40"/>
            </w:pPr>
            <w:r>
              <w:rPr>
                <w:rFonts w:ascii="Arial" w:cs="Arial" w:eastAsia="Arial" w:hAnsi="Arial"/>
                <w:b w:val="false"/>
                <w:bCs w:val="false"/>
                <w:color w:val="1A1A1A"/>
                <w:sz w:val="20"/>
                <w:szCs w:val="20"/>
              </w:rPr>
              <w:t xml:space="preserve">Experienced workers dismissing questions from young workers</w:t>
            </w:r>
          </w:p>
          <w:p>
            <w:pPr>
              <w:pStyle w:val="ListParagraph"/>
              <w:numPr>
                <w:ilvl w:val="0"/>
                <w:numId w:val="3"/>
              </w:numPr>
              <w:spacing w:after="40" w:before="40"/>
            </w:pPr>
            <w:r>
              <w:rPr>
                <w:rFonts w:ascii="Arial" w:cs="Arial" w:eastAsia="Arial" w:hAnsi="Arial"/>
                <w:b w:val="false"/>
                <w:bCs w:val="false"/>
                <w:color w:val="1A1A1A"/>
                <w:sz w:val="20"/>
                <w:szCs w:val="20"/>
              </w:rPr>
              <w:t xml:space="preserve">Young workers pressured to keep up with experienced operatives</w:t>
            </w:r>
          </w:p>
          <w:p>
            <w:pPr>
              <w:pStyle w:val="ListParagraph"/>
              <w:numPr>
                <w:ilvl w:val="0"/>
                <w:numId w:val="3"/>
              </w:numPr>
              <w:spacing w:after="40" w:before="40"/>
            </w:pPr>
            <w:r>
              <w:rPr>
                <w:rFonts w:ascii="Arial" w:cs="Arial" w:eastAsia="Arial" w:hAnsi="Arial"/>
                <w:b w:val="false"/>
                <w:bCs w:val="false"/>
                <w:color w:val="1A1A1A"/>
                <w:sz w:val="20"/>
                <w:szCs w:val="20"/>
              </w:rPr>
              <w:t xml:space="preserve">Young workers carrying out tasks they have not been trained for</w:t>
            </w:r>
          </w:p>
          <w:p>
            <w:pPr>
              <w:pStyle w:val="ListParagraph"/>
              <w:numPr>
                <w:ilvl w:val="0"/>
                <w:numId w:val="3"/>
              </w:numPr>
              <w:spacing w:after="40" w:before="40"/>
            </w:pPr>
            <w:r>
              <w:rPr>
                <w:rFonts w:ascii="Arial" w:cs="Arial" w:eastAsia="Arial" w:hAnsi="Arial"/>
                <w:b w:val="false"/>
                <w:bCs w:val="false"/>
                <w:color w:val="1A1A1A"/>
                <w:sz w:val="20"/>
                <w:szCs w:val="20"/>
              </w:rPr>
              <w:t xml:space="preserve">Young workers not included in safety briefings</w:t>
            </w:r>
          </w:p>
          <w:p>
            <w:pPr>
              <w:pStyle w:val="ListParagraph"/>
              <w:numPr>
                <w:ilvl w:val="0"/>
                <w:numId w:val="3"/>
              </w:numPr>
              <w:spacing w:after="40" w:before="40"/>
            </w:pPr>
            <w:r>
              <w:rPr>
                <w:rFonts w:ascii="Arial" w:cs="Arial" w:eastAsia="Arial" w:hAnsi="Arial"/>
                <w:b w:val="false"/>
                <w:bCs w:val="false"/>
                <w:color w:val="1A1A1A"/>
                <w:sz w:val="20"/>
                <w:szCs w:val="20"/>
              </w:rPr>
              <w:t xml:space="preserve">Bullying or mockery of young workers on site</w:t>
            </w:r>
          </w:p>
        </w:tc>
      </w:tr>
    </w:tbl>
    <w:p>
      <w:pPr>
        <w:spacing w:after="0" w:before="180"/>
      </w:pPr>
    </w:p>
    <w:p>
      <w:pPr>
        <w:pBdr>
          <w:bottom w:val="single" w:color="E8A020" w:sz="6" w:space="1"/>
        </w:pBdr>
        <w:spacing w:after="100" w:before="240"/>
      </w:pPr>
      <w:r>
        <w:rPr>
          <w:rFonts w:ascii="Arial" w:cs="Arial" w:eastAsia="Arial" w:hAnsi="Arial"/>
          <w:b/>
          <w:bCs/>
          <w:color w:val="0D1B2A"/>
          <w:sz w:val="24"/>
          <w:szCs w:val="24"/>
        </w:rPr>
        <w:t xml:space="preserve">DISCUSSION QUESTIONS — ASK THE TEAM</w:t>
      </w:r>
    </w:p>
    <w:p>
      <w:pPr>
        <w:pStyle w:val="ListParagraph"/>
        <w:numPr>
          <w:ilvl w:val="0"/>
          <w:numId w:val="3"/>
        </w:numPr>
        <w:spacing w:after="40" w:before="40"/>
      </w:pPr>
      <w:r>
        <w:rPr>
          <w:rFonts w:ascii="Arial" w:cs="Arial" w:eastAsia="Arial" w:hAnsi="Arial"/>
          <w:b w:val="false"/>
          <w:bCs w:val="false"/>
          <w:color w:val="1A1A1A"/>
          <w:sz w:val="20"/>
          <w:szCs w:val="20"/>
        </w:rPr>
        <w:t xml:space="preserve">Is there anything on this site today that a young or new worker might not recognise as dangerous?</w:t>
      </w:r>
    </w:p>
    <w:p>
      <w:pPr>
        <w:pStyle w:val="ListParagraph"/>
        <w:numPr>
          <w:ilvl w:val="0"/>
          <w:numId w:val="3"/>
        </w:numPr>
        <w:spacing w:after="40" w:before="40"/>
      </w:pPr>
      <w:r>
        <w:rPr>
          <w:rFonts w:ascii="Arial" w:cs="Arial" w:eastAsia="Arial" w:hAnsi="Arial"/>
          <w:b w:val="false"/>
          <w:bCs w:val="false"/>
          <w:color w:val="1A1A1A"/>
          <w:sz w:val="20"/>
          <w:szCs w:val="20"/>
        </w:rPr>
        <w:t xml:space="preserve">How do we make sure young workers feel comfortable asking questions?</w:t>
      </w:r>
    </w:p>
    <w:p>
      <w:pPr>
        <w:pStyle w:val="ListParagraph"/>
        <w:numPr>
          <w:ilvl w:val="0"/>
          <w:numId w:val="3"/>
        </w:numPr>
        <w:spacing w:after="40" w:before="40"/>
      </w:pPr>
      <w:r>
        <w:rPr>
          <w:rFonts w:ascii="Arial" w:cs="Arial" w:eastAsia="Arial" w:hAnsi="Arial"/>
          <w:b w:val="false"/>
          <w:bCs w:val="false"/>
          <w:color w:val="1A1A1A"/>
          <w:sz w:val="20"/>
          <w:szCs w:val="20"/>
        </w:rPr>
        <w:t xml:space="preserve">Has anyone here been a young worker on a site? What made a difference?</w:t>
      </w:r>
    </w:p>
    <w:p>
      <w:pPr>
        <w:pStyle w:val="ListParagraph"/>
        <w:numPr>
          <w:ilvl w:val="0"/>
          <w:numId w:val="3"/>
        </w:numPr>
        <w:spacing w:after="40" w:before="40"/>
      </w:pPr>
      <w:r>
        <w:rPr>
          <w:rFonts w:ascii="Arial" w:cs="Arial" w:eastAsia="Arial" w:hAnsi="Arial"/>
          <w:b w:val="false"/>
          <w:bCs w:val="false"/>
          <w:color w:val="1A1A1A"/>
          <w:sz w:val="20"/>
          <w:szCs w:val="20"/>
        </w:rPr>
        <w:t xml:space="preserve">What is the induction and supervision plan for young workers on this project?</w:t>
      </w:r>
    </w:p>
    <w:p>
      <w:pPr>
        <w:spacing w:after="0" w:before="180"/>
      </w:pPr>
    </w:p>
    <w:p>
      <w:pPr>
        <w:pBdr>
          <w:bottom w:val="single" w:color="E8A020" w:sz="6" w:space="1"/>
        </w:pBdr>
        <w:spacing w:after="100" w:before="240"/>
      </w:pPr>
      <w:r>
        <w:rPr>
          <w:rFonts w:ascii="Arial" w:cs="Arial" w:eastAsia="Arial" w:hAnsi="Arial"/>
          <w:b/>
          <w:bCs/>
          <w:color w:val="0D1B2A"/>
          <w:sz w:val="24"/>
          <w:szCs w:val="24"/>
        </w:rPr>
        <w:t xml:space="preserve">KEY TAKEAWAYS — WHAT WE ALL AGREE TO DO</w:t>
      </w:r>
    </w:p>
    <w:tbl>
      <w:tblPr>
        <w:tblW w:type="dxa" w:w="10106"/>
        <w:tblBorders>
          <w:top w:val="single" w:color="auto" w:sz="4"/>
          <w:left w:val="single" w:color="auto" w:sz="4"/>
          <w:bottom w:val="single" w:color="auto" w:sz="4"/>
          <w:right w:val="single" w:color="auto" w:sz="4"/>
          <w:insideH w:val="single" w:color="auto" w:sz="4"/>
          <w:insideV w:val="single" w:color="auto" w:sz="4"/>
        </w:tblBorders>
      </w:tblPr>
      <w:tblGrid>
        <w:gridCol w:w="10106"/>
      </w:tblGrid>
      <w:tr>
        <w:tc>
          <w:tcPr>
            <w:tcBorders>
              <w:top w:val="single" w:color="CCCCCC" w:sz="1"/>
              <w:left w:val="single" w:color="CCCCCC" w:sz="1"/>
              <w:bottom w:val="single" w:color="CCCCCC" w:sz="1"/>
              <w:right w:val="single" w:color="CCCCCC" w:sz="1"/>
            </w:tcBorders>
            <w:shd w:fill="F2F2F2" w:val="clear"/>
            <w:tcMar>
              <w:top w:type="dxa" w:w="120"/>
              <w:left w:type="dxa" w:w="180"/>
              <w:bottom w:type="dxa" w:w="120"/>
              <w:right w:type="dxa" w:w="180"/>
            </w:tcMar>
          </w:tcPr>
          <w:p>
            <w:pPr>
              <w:pStyle w:val="ListParagraph"/>
              <w:numPr>
                <w:ilvl w:val="0"/>
                <w:numId w:val="3"/>
              </w:numPr>
              <w:spacing w:after="40" w:before="40"/>
            </w:pPr>
            <w:r>
              <w:rPr>
                <w:rFonts w:ascii="Arial" w:cs="Arial" w:eastAsia="Arial" w:hAnsi="Arial"/>
                <w:b w:val="false"/>
                <w:bCs w:val="false"/>
                <w:color w:val="1A1A1A"/>
                <w:sz w:val="20"/>
                <w:szCs w:val="20"/>
              </w:rPr>
              <w:t xml:space="preserve">We will give young workers more time, more explanation and more supervision — not less</w:t>
            </w:r>
          </w:p>
          <w:p>
            <w:pPr>
              <w:pStyle w:val="ListParagraph"/>
              <w:numPr>
                <w:ilvl w:val="0"/>
                <w:numId w:val="3"/>
              </w:numPr>
              <w:spacing w:after="40" w:before="40"/>
            </w:pPr>
            <w:r>
              <w:rPr>
                <w:rFonts w:ascii="Arial" w:cs="Arial" w:eastAsia="Arial" w:hAnsi="Arial"/>
                <w:b w:val="false"/>
                <w:bCs w:val="false"/>
                <w:color w:val="1A1A1A"/>
                <w:sz w:val="20"/>
                <w:szCs w:val="20"/>
              </w:rPr>
              <w:t xml:space="preserve">We will welcome questions from young workers and never make them feel foolish for asking</w:t>
            </w:r>
          </w:p>
          <w:p>
            <w:pPr>
              <w:pStyle w:val="ListParagraph"/>
              <w:numPr>
                <w:ilvl w:val="0"/>
                <w:numId w:val="3"/>
              </w:numPr>
              <w:spacing w:after="40" w:before="40"/>
            </w:pPr>
            <w:r>
              <w:rPr>
                <w:rFonts w:ascii="Arial" w:cs="Arial" w:eastAsia="Arial" w:hAnsi="Arial"/>
                <w:b w:val="false"/>
                <w:bCs w:val="false"/>
                <w:color w:val="1A1A1A"/>
                <w:sz w:val="20"/>
                <w:szCs w:val="20"/>
              </w:rPr>
              <w:t xml:space="preserve">We will never pressure a young or new worker to skip safety checks or work unsafely</w:t>
            </w:r>
          </w:p>
          <w:p>
            <w:pPr>
              <w:pStyle w:val="ListParagraph"/>
              <w:numPr>
                <w:ilvl w:val="0"/>
                <w:numId w:val="3"/>
              </w:numPr>
              <w:spacing w:after="40" w:before="40"/>
            </w:pPr>
            <w:r>
              <w:rPr>
                <w:rFonts w:ascii="Arial" w:cs="Arial" w:eastAsia="Arial" w:hAnsi="Arial"/>
                <w:b w:val="false"/>
                <w:bCs w:val="false"/>
                <w:color w:val="1A1A1A"/>
                <w:sz w:val="20"/>
                <w:szCs w:val="20"/>
              </w:rPr>
              <w:t xml:space="preserve">We will intervene if we see a young worker being bullied, pressured or put at risk</w:t>
            </w:r>
          </w:p>
          <w:p>
            <w:pPr>
              <w:pStyle w:val="ListParagraph"/>
              <w:numPr>
                <w:ilvl w:val="0"/>
                <w:numId w:val="3"/>
              </w:numPr>
              <w:spacing w:after="40" w:before="40"/>
            </w:pPr>
            <w:r>
              <w:rPr>
                <w:rFonts w:ascii="Arial" w:cs="Arial" w:eastAsia="Arial" w:hAnsi="Arial"/>
                <w:b w:val="false"/>
                <w:bCs w:val="false"/>
                <w:color w:val="1A1A1A"/>
                <w:sz w:val="20"/>
                <w:szCs w:val="20"/>
              </w:rPr>
              <w:t xml:space="preserve">We will lead by example — the standards we set are the standards young workers will follow</w:t>
            </w:r>
          </w:p>
        </w:tc>
      </w:tr>
    </w:tbl>
    <w:p>
      <w:pPr>
        <w:spacing w:after="0" w:before="200"/>
      </w:pPr>
    </w:p>
    <w:p>
      <w:pPr>
        <w:pBdr>
          <w:bottom w:val="single" w:color="E8A020" w:sz="6" w:space="1"/>
        </w:pBdr>
        <w:spacing w:after="100" w:before="240"/>
      </w:pPr>
      <w:r>
        <w:rPr>
          <w:rFonts w:ascii="Arial" w:cs="Arial" w:eastAsia="Arial" w:hAnsi="Arial"/>
          <w:b/>
          <w:bCs/>
          <w:color w:val="0D1B2A"/>
          <w:sz w:val="24"/>
          <w:szCs w:val="24"/>
        </w:rPr>
        <w:t xml:space="preserve">PRE-TASK SAFETY CHECK</w:t>
      </w:r>
    </w:p>
    <w:p>
      <w:pPr>
        <w:spacing w:after="120" w:before="80"/>
      </w:pPr>
      <w:r>
        <w:rPr>
          <w:rFonts w:ascii="Arial" w:cs="Arial" w:eastAsia="Arial" w:hAnsi="Arial"/>
          <w:b w:val="false"/>
          <w:bCs w:val="false"/>
          <w:color w:val="1A1A1A"/>
          <w:sz w:val="20"/>
          <w:szCs w:val="20"/>
        </w:rPr>
        <w:t xml:space="preserve">Confirm the following before starting work today:</w:t>
      </w:r>
    </w:p>
    <w:tbl>
      <w:tblPr>
        <w:tblW w:type="dxa" w:w="10106"/>
        <w:tblBorders>
          <w:top w:val="single" w:color="auto" w:sz="4"/>
          <w:left w:val="single" w:color="auto" w:sz="4"/>
          <w:bottom w:val="single" w:color="auto" w:sz="4"/>
          <w:right w:val="single" w:color="auto" w:sz="4"/>
          <w:insideH w:val="single" w:color="auto" w:sz="4"/>
          <w:insideV w:val="single" w:color="auto" w:sz="4"/>
        </w:tblBorders>
      </w:tblPr>
      <w:tblGrid>
        <w:gridCol w:w="7500"/>
        <w:gridCol w:w="800"/>
        <w:gridCol w:w="800"/>
        <w:gridCol w:w="1006"/>
      </w:tblGrid>
      <w:tr>
        <w:tc>
          <w:tcPr>
            <w:tcW w:type="dxa" w:w="7500"/>
            <w:tcBorders>
              <w:top w:val="single" w:color="CCCCCC" w:sz="1"/>
              <w:left w:val="single" w:color="CCCCCC" w:sz="1"/>
              <w:bottom w:val="single" w:color="CCCCCC" w:sz="1"/>
              <w:right w:val="single" w:color="CCCCCC" w:sz="1"/>
            </w:tcBorders>
            <w:shd w:fill="0D1B2A" w:val="clear"/>
            <w:tcMar>
              <w:top w:type="dxa" w:w="80"/>
              <w:left w:type="dxa" w:w="140"/>
              <w:bottom w:type="dxa" w:w="80"/>
              <w:right w:type="dxa" w:w="140"/>
            </w:tcMar>
            <w:vAlign w:val="center"/>
          </w:tcPr>
          <w:p>
            <w:pPr>
              <w:jc w:val="left"/>
            </w:pPr>
            <w:r>
              <w:rPr>
                <w:rFonts w:ascii="Arial" w:cs="Arial" w:eastAsia="Arial" w:hAnsi="Arial"/>
                <w:b/>
                <w:bCs/>
                <w:color w:val="FFFFFF"/>
                <w:sz w:val="20"/>
                <w:szCs w:val="20"/>
              </w:rPr>
              <w:t xml:space="preserve">Check Item</w:t>
            </w:r>
          </w:p>
        </w:tc>
        <w:tc>
          <w:tcPr>
            <w:tcW w:type="dxa" w:w="800"/>
            <w:tcBorders>
              <w:top w:val="single" w:color="CCCCCC" w:sz="1"/>
              <w:left w:val="single" w:color="CCCCCC" w:sz="1"/>
              <w:bottom w:val="single" w:color="CCCCCC" w:sz="1"/>
              <w:right w:val="single" w:color="CCCCCC" w:sz="1"/>
            </w:tcBorders>
            <w:shd w:fill="E8A020" w:val="clear"/>
            <w:tcMar>
              <w:top w:type="dxa" w:w="80"/>
              <w:left w:type="dxa" w:w="140"/>
              <w:bottom w:type="dxa" w:w="80"/>
              <w:right w:type="dxa" w:w="140"/>
            </w:tcMar>
            <w:vAlign w:val="center"/>
          </w:tcPr>
          <w:p>
            <w:pPr>
              <w:jc w:val="left"/>
            </w:pPr>
            <w:r>
              <w:rPr>
                <w:rFonts w:ascii="Arial" w:cs="Arial" w:eastAsia="Arial" w:hAnsi="Arial"/>
                <w:b/>
                <w:bCs/>
                <w:color w:val="0D1B2A"/>
                <w:sz w:val="20"/>
                <w:szCs w:val="20"/>
              </w:rPr>
              <w:t xml:space="preserve">Yes</w:t>
            </w:r>
          </w:p>
        </w:tc>
        <w:tc>
          <w:tcPr>
            <w:tcW w:type="dxa" w:w="800"/>
            <w:tcBorders>
              <w:top w:val="single" w:color="CCCCCC" w:sz="1"/>
              <w:left w:val="single" w:color="CCCCCC" w:sz="1"/>
              <w:bottom w:val="single" w:color="CCCCCC" w:sz="1"/>
              <w:right w:val="single" w:color="CCCCCC" w:sz="1"/>
            </w:tcBorders>
            <w:shd w:fill="E8A020" w:val="clear"/>
            <w:tcMar>
              <w:top w:type="dxa" w:w="80"/>
              <w:left w:type="dxa" w:w="140"/>
              <w:bottom w:type="dxa" w:w="80"/>
              <w:right w:type="dxa" w:w="140"/>
            </w:tcMar>
            <w:vAlign w:val="center"/>
          </w:tcPr>
          <w:p>
            <w:pPr>
              <w:jc w:val="left"/>
            </w:pPr>
            <w:r>
              <w:rPr>
                <w:rFonts w:ascii="Arial" w:cs="Arial" w:eastAsia="Arial" w:hAnsi="Arial"/>
                <w:b/>
                <w:bCs/>
                <w:color w:val="0D1B2A"/>
                <w:sz w:val="20"/>
                <w:szCs w:val="20"/>
              </w:rPr>
              <w:t xml:space="preserve">No</w:t>
            </w:r>
          </w:p>
        </w:tc>
        <w:tc>
          <w:tcPr>
            <w:tcW w:type="dxa" w:w="1006"/>
            <w:tcBorders>
              <w:top w:val="single" w:color="CCCCCC" w:sz="1"/>
              <w:left w:val="single" w:color="CCCCCC" w:sz="1"/>
              <w:bottom w:val="single" w:color="CCCCCC" w:sz="1"/>
              <w:right w:val="single" w:color="CCCCCC" w:sz="1"/>
            </w:tcBorders>
            <w:shd w:fill="E8A020" w:val="clear"/>
            <w:tcMar>
              <w:top w:type="dxa" w:w="80"/>
              <w:left w:type="dxa" w:w="140"/>
              <w:bottom w:type="dxa" w:w="80"/>
              <w:right w:type="dxa" w:w="140"/>
            </w:tcMar>
            <w:vAlign w:val="center"/>
          </w:tcPr>
          <w:p>
            <w:pPr>
              <w:jc w:val="left"/>
            </w:pPr>
            <w:r>
              <w:rPr>
                <w:rFonts w:ascii="Arial" w:cs="Arial" w:eastAsia="Arial" w:hAnsi="Arial"/>
                <w:b/>
                <w:bCs/>
                <w:color w:val="0D1B2A"/>
                <w:sz w:val="20"/>
                <w:szCs w:val="20"/>
              </w:rPr>
              <w:t xml:space="preserve">N/A</w:t>
            </w:r>
          </w:p>
        </w:tc>
      </w:tr>
      <w:tr>
        <w:tc>
          <w:tcPr>
            <w:tcW w:type="dxa" w:w="7500"/>
            <w:tcBorders>
              <w:top w:val="single" w:color="CCCCCC" w:sz="1"/>
              <w:left w:val="single" w:color="CCCCCC" w:sz="1"/>
              <w:bottom w:val="single" w:color="CCCCCC" w:sz="1"/>
              <w:right w:val="single" w:color="CCCCCC" w:sz="1"/>
            </w:tcBorders>
            <w:tcMar>
              <w:top w:type="dxa" w:w="80"/>
              <w:left w:type="dxa" w:w="140"/>
              <w:bottom w:type="dxa" w:w="80"/>
              <w:right w:type="dxa" w:w="140"/>
            </w:tcMar>
            <w:vAlign w:val="center"/>
          </w:tcPr>
          <w:p>
            <w:pPr>
              <w:jc w:val="left"/>
            </w:pPr>
            <w:r>
              <w:rPr>
                <w:rFonts w:ascii="Arial" w:cs="Arial" w:eastAsia="Arial" w:hAnsi="Arial"/>
                <w:b w:val="false"/>
                <w:bCs w:val="false"/>
                <w:color w:val="1A1A1A"/>
                <w:sz w:val="19"/>
                <w:szCs w:val="19"/>
              </w:rPr>
              <w:t xml:space="preserve">Young worker risk assessment completed for any workers under 18 on this site</w:t>
            </w:r>
          </w:p>
        </w:tc>
        <w:tc>
          <w:tcPr>
            <w:tcW w:type="dxa" w:w="800"/>
            <w:tcBorders>
              <w:top w:val="single" w:color="CCCCCC" w:sz="1"/>
              <w:left w:val="single" w:color="CCCCCC" w:sz="1"/>
              <w:bottom w:val="single" w:color="CCCCCC" w:sz="1"/>
              <w:right w:val="single" w:color="CCCCCC" w:sz="1"/>
            </w:tcBorders>
            <w:tcMar>
              <w:top w:type="dxa" w:w="80"/>
              <w:left w:type="dxa" w:w="140"/>
              <w:bottom w:type="dxa" w:w="80"/>
              <w:right w:type="dxa" w:w="140"/>
            </w:tcMar>
            <w:vAlign w:val="center"/>
          </w:tcPr>
          <w:p>
            <w:pPr>
              <w:jc w:val="left"/>
            </w:pPr>
            <w:r>
              <w:rPr>
                <w:rFonts w:ascii="Arial" w:cs="Arial" w:eastAsia="Arial" w:hAnsi="Arial"/>
                <w:b w:val="false"/>
                <w:bCs w:val="false"/>
                <w:color w:val="1A1A1A"/>
                <w:sz w:val="19"/>
                <w:szCs w:val="19"/>
              </w:rPr>
              <w:t xml:space="preserve"/>
            </w:r>
          </w:p>
        </w:tc>
        <w:tc>
          <w:tcPr>
            <w:tcW w:type="dxa" w:w="800"/>
            <w:tcBorders>
              <w:top w:val="single" w:color="CCCCCC" w:sz="1"/>
              <w:left w:val="single" w:color="CCCCCC" w:sz="1"/>
              <w:bottom w:val="single" w:color="CCCCCC" w:sz="1"/>
              <w:right w:val="single" w:color="CCCCCC" w:sz="1"/>
            </w:tcBorders>
            <w:tcMar>
              <w:top w:type="dxa" w:w="80"/>
              <w:left w:type="dxa" w:w="140"/>
              <w:bottom w:type="dxa" w:w="80"/>
              <w:right w:type="dxa" w:w="140"/>
            </w:tcMar>
            <w:vAlign w:val="center"/>
          </w:tcPr>
          <w:p>
            <w:pPr>
              <w:jc w:val="left"/>
            </w:pPr>
            <w:r>
              <w:rPr>
                <w:rFonts w:ascii="Arial" w:cs="Arial" w:eastAsia="Arial" w:hAnsi="Arial"/>
                <w:b w:val="false"/>
                <w:bCs w:val="false"/>
                <w:color w:val="1A1A1A"/>
                <w:sz w:val="19"/>
                <w:szCs w:val="19"/>
              </w:rPr>
              <w:t xml:space="preserve"/>
            </w:r>
          </w:p>
        </w:tc>
        <w:tc>
          <w:tcPr>
            <w:tcW w:type="dxa" w:w="1006"/>
            <w:tcBorders>
              <w:top w:val="single" w:color="CCCCCC" w:sz="1"/>
              <w:left w:val="single" w:color="CCCCCC" w:sz="1"/>
              <w:bottom w:val="single" w:color="CCCCCC" w:sz="1"/>
              <w:right w:val="single" w:color="CCCCCC" w:sz="1"/>
            </w:tcBorders>
            <w:tcMar>
              <w:top w:type="dxa" w:w="80"/>
              <w:left w:type="dxa" w:w="140"/>
              <w:bottom w:type="dxa" w:w="80"/>
              <w:right w:type="dxa" w:w="140"/>
            </w:tcMar>
            <w:vAlign w:val="center"/>
          </w:tcPr>
          <w:p>
            <w:pPr>
              <w:jc w:val="left"/>
            </w:pPr>
            <w:r>
              <w:rPr>
                <w:rFonts w:ascii="Arial" w:cs="Arial" w:eastAsia="Arial" w:hAnsi="Arial"/>
                <w:b w:val="false"/>
                <w:bCs w:val="false"/>
                <w:color w:val="1A1A1A"/>
                <w:sz w:val="19"/>
                <w:szCs w:val="19"/>
              </w:rPr>
              <w:t xml:space="preserve"/>
            </w:r>
          </w:p>
        </w:tc>
      </w:tr>
      <w:tr>
        <w:tc>
          <w:tcPr>
            <w:tcW w:type="dxa" w:w="7500"/>
            <w:tcBorders>
              <w:top w:val="single" w:color="CCCCCC" w:sz="1"/>
              <w:left w:val="single" w:color="CCCCCC" w:sz="1"/>
              <w:bottom w:val="single" w:color="CCCCCC" w:sz="1"/>
              <w:right w:val="single" w:color="CCCCCC" w:sz="1"/>
            </w:tcBorders>
            <w:tcMar>
              <w:top w:type="dxa" w:w="80"/>
              <w:left w:type="dxa" w:w="140"/>
              <w:bottom w:type="dxa" w:w="80"/>
              <w:right w:type="dxa" w:w="140"/>
            </w:tcMar>
            <w:vAlign w:val="center"/>
          </w:tcPr>
          <w:p>
            <w:pPr>
              <w:jc w:val="left"/>
            </w:pPr>
            <w:r>
              <w:rPr>
                <w:rFonts w:ascii="Arial" w:cs="Arial" w:eastAsia="Arial" w:hAnsi="Arial"/>
                <w:b w:val="false"/>
                <w:bCs w:val="false"/>
                <w:color w:val="1A1A1A"/>
                <w:sz w:val="19"/>
                <w:szCs w:val="19"/>
              </w:rPr>
              <w:t xml:space="preserve">Young workers have received a thorough site induction</w:t>
            </w:r>
          </w:p>
        </w:tc>
        <w:tc>
          <w:tcPr>
            <w:tcW w:type="dxa" w:w="800"/>
            <w:tcBorders>
              <w:top w:val="single" w:color="CCCCCC" w:sz="1"/>
              <w:left w:val="single" w:color="CCCCCC" w:sz="1"/>
              <w:bottom w:val="single" w:color="CCCCCC" w:sz="1"/>
              <w:right w:val="single" w:color="CCCCCC" w:sz="1"/>
            </w:tcBorders>
            <w:tcMar>
              <w:top w:type="dxa" w:w="80"/>
              <w:left w:type="dxa" w:w="140"/>
              <w:bottom w:type="dxa" w:w="80"/>
              <w:right w:type="dxa" w:w="140"/>
            </w:tcMar>
            <w:vAlign w:val="center"/>
          </w:tcPr>
          <w:p>
            <w:pPr>
              <w:jc w:val="left"/>
            </w:pPr>
            <w:r>
              <w:rPr>
                <w:rFonts w:ascii="Arial" w:cs="Arial" w:eastAsia="Arial" w:hAnsi="Arial"/>
                <w:b w:val="false"/>
                <w:bCs w:val="false"/>
                <w:color w:val="1A1A1A"/>
                <w:sz w:val="19"/>
                <w:szCs w:val="19"/>
              </w:rPr>
              <w:t xml:space="preserve"/>
            </w:r>
          </w:p>
        </w:tc>
        <w:tc>
          <w:tcPr>
            <w:tcW w:type="dxa" w:w="800"/>
            <w:tcBorders>
              <w:top w:val="single" w:color="CCCCCC" w:sz="1"/>
              <w:left w:val="single" w:color="CCCCCC" w:sz="1"/>
              <w:bottom w:val="single" w:color="CCCCCC" w:sz="1"/>
              <w:right w:val="single" w:color="CCCCCC" w:sz="1"/>
            </w:tcBorders>
            <w:tcMar>
              <w:top w:type="dxa" w:w="80"/>
              <w:left w:type="dxa" w:w="140"/>
              <w:bottom w:type="dxa" w:w="80"/>
              <w:right w:type="dxa" w:w="140"/>
            </w:tcMar>
            <w:vAlign w:val="center"/>
          </w:tcPr>
          <w:p>
            <w:pPr>
              <w:jc w:val="left"/>
            </w:pPr>
            <w:r>
              <w:rPr>
                <w:rFonts w:ascii="Arial" w:cs="Arial" w:eastAsia="Arial" w:hAnsi="Arial"/>
                <w:b w:val="false"/>
                <w:bCs w:val="false"/>
                <w:color w:val="1A1A1A"/>
                <w:sz w:val="19"/>
                <w:szCs w:val="19"/>
              </w:rPr>
              <w:t xml:space="preserve"/>
            </w:r>
          </w:p>
        </w:tc>
        <w:tc>
          <w:tcPr>
            <w:tcW w:type="dxa" w:w="1006"/>
            <w:tcBorders>
              <w:top w:val="single" w:color="CCCCCC" w:sz="1"/>
              <w:left w:val="single" w:color="CCCCCC" w:sz="1"/>
              <w:bottom w:val="single" w:color="CCCCCC" w:sz="1"/>
              <w:right w:val="single" w:color="CCCCCC" w:sz="1"/>
            </w:tcBorders>
            <w:tcMar>
              <w:top w:type="dxa" w:w="80"/>
              <w:left w:type="dxa" w:w="140"/>
              <w:bottom w:type="dxa" w:w="80"/>
              <w:right w:type="dxa" w:w="140"/>
            </w:tcMar>
            <w:vAlign w:val="center"/>
          </w:tcPr>
          <w:p>
            <w:pPr>
              <w:jc w:val="left"/>
            </w:pPr>
            <w:r>
              <w:rPr>
                <w:rFonts w:ascii="Arial" w:cs="Arial" w:eastAsia="Arial" w:hAnsi="Arial"/>
                <w:b w:val="false"/>
                <w:bCs w:val="false"/>
                <w:color w:val="1A1A1A"/>
                <w:sz w:val="19"/>
                <w:szCs w:val="19"/>
              </w:rPr>
              <w:t xml:space="preserve"/>
            </w:r>
          </w:p>
        </w:tc>
      </w:tr>
      <w:tr>
        <w:tc>
          <w:tcPr>
            <w:tcW w:type="dxa" w:w="7500"/>
            <w:tcBorders>
              <w:top w:val="single" w:color="CCCCCC" w:sz="1"/>
              <w:left w:val="single" w:color="CCCCCC" w:sz="1"/>
              <w:bottom w:val="single" w:color="CCCCCC" w:sz="1"/>
              <w:right w:val="single" w:color="CCCCCC" w:sz="1"/>
            </w:tcBorders>
            <w:tcMar>
              <w:top w:type="dxa" w:w="80"/>
              <w:left w:type="dxa" w:w="140"/>
              <w:bottom w:type="dxa" w:w="80"/>
              <w:right w:type="dxa" w:w="140"/>
            </w:tcMar>
            <w:vAlign w:val="center"/>
          </w:tcPr>
          <w:p>
            <w:pPr>
              <w:jc w:val="left"/>
            </w:pPr>
            <w:r>
              <w:rPr>
                <w:rFonts w:ascii="Arial" w:cs="Arial" w:eastAsia="Arial" w:hAnsi="Arial"/>
                <w:b w:val="false"/>
                <w:bCs w:val="false"/>
                <w:color w:val="1A1A1A"/>
                <w:sz w:val="19"/>
                <w:szCs w:val="19"/>
              </w:rPr>
              <w:t xml:space="preserve">Supervision arrangements for young workers are in place and adequate</w:t>
            </w:r>
          </w:p>
        </w:tc>
        <w:tc>
          <w:tcPr>
            <w:tcW w:type="dxa" w:w="800"/>
            <w:tcBorders>
              <w:top w:val="single" w:color="CCCCCC" w:sz="1"/>
              <w:left w:val="single" w:color="CCCCCC" w:sz="1"/>
              <w:bottom w:val="single" w:color="CCCCCC" w:sz="1"/>
              <w:right w:val="single" w:color="CCCCCC" w:sz="1"/>
            </w:tcBorders>
            <w:tcMar>
              <w:top w:type="dxa" w:w="80"/>
              <w:left w:type="dxa" w:w="140"/>
              <w:bottom w:type="dxa" w:w="80"/>
              <w:right w:type="dxa" w:w="140"/>
            </w:tcMar>
            <w:vAlign w:val="center"/>
          </w:tcPr>
          <w:p>
            <w:pPr>
              <w:jc w:val="left"/>
            </w:pPr>
            <w:r>
              <w:rPr>
                <w:rFonts w:ascii="Arial" w:cs="Arial" w:eastAsia="Arial" w:hAnsi="Arial"/>
                <w:b w:val="false"/>
                <w:bCs w:val="false"/>
                <w:color w:val="1A1A1A"/>
                <w:sz w:val="19"/>
                <w:szCs w:val="19"/>
              </w:rPr>
              <w:t xml:space="preserve"/>
            </w:r>
          </w:p>
        </w:tc>
        <w:tc>
          <w:tcPr>
            <w:tcW w:type="dxa" w:w="800"/>
            <w:tcBorders>
              <w:top w:val="single" w:color="CCCCCC" w:sz="1"/>
              <w:left w:val="single" w:color="CCCCCC" w:sz="1"/>
              <w:bottom w:val="single" w:color="CCCCCC" w:sz="1"/>
              <w:right w:val="single" w:color="CCCCCC" w:sz="1"/>
            </w:tcBorders>
            <w:tcMar>
              <w:top w:type="dxa" w:w="80"/>
              <w:left w:type="dxa" w:w="140"/>
              <w:bottom w:type="dxa" w:w="80"/>
              <w:right w:type="dxa" w:w="140"/>
            </w:tcMar>
            <w:vAlign w:val="center"/>
          </w:tcPr>
          <w:p>
            <w:pPr>
              <w:jc w:val="left"/>
            </w:pPr>
            <w:r>
              <w:rPr>
                <w:rFonts w:ascii="Arial" w:cs="Arial" w:eastAsia="Arial" w:hAnsi="Arial"/>
                <w:b w:val="false"/>
                <w:bCs w:val="false"/>
                <w:color w:val="1A1A1A"/>
                <w:sz w:val="19"/>
                <w:szCs w:val="19"/>
              </w:rPr>
              <w:t xml:space="preserve"/>
            </w:r>
          </w:p>
        </w:tc>
        <w:tc>
          <w:tcPr>
            <w:tcW w:type="dxa" w:w="1006"/>
            <w:tcBorders>
              <w:top w:val="single" w:color="CCCCCC" w:sz="1"/>
              <w:left w:val="single" w:color="CCCCCC" w:sz="1"/>
              <w:bottom w:val="single" w:color="CCCCCC" w:sz="1"/>
              <w:right w:val="single" w:color="CCCCCC" w:sz="1"/>
            </w:tcBorders>
            <w:tcMar>
              <w:top w:type="dxa" w:w="80"/>
              <w:left w:type="dxa" w:w="140"/>
              <w:bottom w:type="dxa" w:w="80"/>
              <w:right w:type="dxa" w:w="140"/>
            </w:tcMar>
            <w:vAlign w:val="center"/>
          </w:tcPr>
          <w:p>
            <w:pPr>
              <w:jc w:val="left"/>
            </w:pPr>
            <w:r>
              <w:rPr>
                <w:rFonts w:ascii="Arial" w:cs="Arial" w:eastAsia="Arial" w:hAnsi="Arial"/>
                <w:b w:val="false"/>
                <w:bCs w:val="false"/>
                <w:color w:val="1A1A1A"/>
                <w:sz w:val="19"/>
                <w:szCs w:val="19"/>
              </w:rPr>
              <w:t xml:space="preserve"/>
            </w:r>
          </w:p>
        </w:tc>
      </w:tr>
      <w:tr>
        <w:tc>
          <w:tcPr>
            <w:tcW w:type="dxa" w:w="7500"/>
            <w:tcBorders>
              <w:top w:val="single" w:color="CCCCCC" w:sz="1"/>
              <w:left w:val="single" w:color="CCCCCC" w:sz="1"/>
              <w:bottom w:val="single" w:color="CCCCCC" w:sz="1"/>
              <w:right w:val="single" w:color="CCCCCC" w:sz="1"/>
            </w:tcBorders>
            <w:tcMar>
              <w:top w:type="dxa" w:w="80"/>
              <w:left w:type="dxa" w:w="140"/>
              <w:bottom w:type="dxa" w:w="80"/>
              <w:right w:type="dxa" w:w="140"/>
            </w:tcMar>
            <w:vAlign w:val="center"/>
          </w:tcPr>
          <w:p>
            <w:pPr>
              <w:jc w:val="left"/>
            </w:pPr>
            <w:r>
              <w:rPr>
                <w:rFonts w:ascii="Arial" w:cs="Arial" w:eastAsia="Arial" w:hAnsi="Arial"/>
                <w:b w:val="false"/>
                <w:bCs w:val="false"/>
                <w:color w:val="1A1A1A"/>
                <w:sz w:val="19"/>
                <w:szCs w:val="19"/>
              </w:rPr>
              <w:t xml:space="preserve">Young workers have been briefed on who to speak to if they have concerns</w:t>
            </w:r>
          </w:p>
        </w:tc>
        <w:tc>
          <w:tcPr>
            <w:tcW w:type="dxa" w:w="800"/>
            <w:tcBorders>
              <w:top w:val="single" w:color="CCCCCC" w:sz="1"/>
              <w:left w:val="single" w:color="CCCCCC" w:sz="1"/>
              <w:bottom w:val="single" w:color="CCCCCC" w:sz="1"/>
              <w:right w:val="single" w:color="CCCCCC" w:sz="1"/>
            </w:tcBorders>
            <w:tcMar>
              <w:top w:type="dxa" w:w="80"/>
              <w:left w:type="dxa" w:w="140"/>
              <w:bottom w:type="dxa" w:w="80"/>
              <w:right w:type="dxa" w:w="140"/>
            </w:tcMar>
            <w:vAlign w:val="center"/>
          </w:tcPr>
          <w:p>
            <w:pPr>
              <w:jc w:val="left"/>
            </w:pPr>
            <w:r>
              <w:rPr>
                <w:rFonts w:ascii="Arial" w:cs="Arial" w:eastAsia="Arial" w:hAnsi="Arial"/>
                <w:b w:val="false"/>
                <w:bCs w:val="false"/>
                <w:color w:val="1A1A1A"/>
                <w:sz w:val="19"/>
                <w:szCs w:val="19"/>
              </w:rPr>
              <w:t xml:space="preserve"/>
            </w:r>
          </w:p>
        </w:tc>
        <w:tc>
          <w:tcPr>
            <w:tcW w:type="dxa" w:w="800"/>
            <w:tcBorders>
              <w:top w:val="single" w:color="CCCCCC" w:sz="1"/>
              <w:left w:val="single" w:color="CCCCCC" w:sz="1"/>
              <w:bottom w:val="single" w:color="CCCCCC" w:sz="1"/>
              <w:right w:val="single" w:color="CCCCCC" w:sz="1"/>
            </w:tcBorders>
            <w:tcMar>
              <w:top w:type="dxa" w:w="80"/>
              <w:left w:type="dxa" w:w="140"/>
              <w:bottom w:type="dxa" w:w="80"/>
              <w:right w:type="dxa" w:w="140"/>
            </w:tcMar>
            <w:vAlign w:val="center"/>
          </w:tcPr>
          <w:p>
            <w:pPr>
              <w:jc w:val="left"/>
            </w:pPr>
            <w:r>
              <w:rPr>
                <w:rFonts w:ascii="Arial" w:cs="Arial" w:eastAsia="Arial" w:hAnsi="Arial"/>
                <w:b w:val="false"/>
                <w:bCs w:val="false"/>
                <w:color w:val="1A1A1A"/>
                <w:sz w:val="19"/>
                <w:szCs w:val="19"/>
              </w:rPr>
              <w:t xml:space="preserve"/>
            </w:r>
          </w:p>
        </w:tc>
        <w:tc>
          <w:tcPr>
            <w:tcW w:type="dxa" w:w="1006"/>
            <w:tcBorders>
              <w:top w:val="single" w:color="CCCCCC" w:sz="1"/>
              <w:left w:val="single" w:color="CCCCCC" w:sz="1"/>
              <w:bottom w:val="single" w:color="CCCCCC" w:sz="1"/>
              <w:right w:val="single" w:color="CCCCCC" w:sz="1"/>
            </w:tcBorders>
            <w:tcMar>
              <w:top w:type="dxa" w:w="80"/>
              <w:left w:type="dxa" w:w="140"/>
              <w:bottom w:type="dxa" w:w="80"/>
              <w:right w:type="dxa" w:w="140"/>
            </w:tcMar>
            <w:vAlign w:val="center"/>
          </w:tcPr>
          <w:p>
            <w:pPr>
              <w:jc w:val="left"/>
            </w:pPr>
            <w:r>
              <w:rPr>
                <w:rFonts w:ascii="Arial" w:cs="Arial" w:eastAsia="Arial" w:hAnsi="Arial"/>
                <w:b w:val="false"/>
                <w:bCs w:val="false"/>
                <w:color w:val="1A1A1A"/>
                <w:sz w:val="19"/>
                <w:szCs w:val="19"/>
              </w:rPr>
              <w:t xml:space="preserve"/>
            </w:r>
          </w:p>
        </w:tc>
      </w:tr>
      <w:tr>
        <w:tc>
          <w:tcPr>
            <w:tcW w:type="dxa" w:w="7500"/>
            <w:tcBorders>
              <w:top w:val="single" w:color="CCCCCC" w:sz="1"/>
              <w:left w:val="single" w:color="CCCCCC" w:sz="1"/>
              <w:bottom w:val="single" w:color="CCCCCC" w:sz="1"/>
              <w:right w:val="single" w:color="CCCCCC" w:sz="1"/>
            </w:tcBorders>
            <w:tcMar>
              <w:top w:type="dxa" w:w="80"/>
              <w:left w:type="dxa" w:w="140"/>
              <w:bottom w:type="dxa" w:w="80"/>
              <w:right w:type="dxa" w:w="140"/>
            </w:tcMar>
            <w:vAlign w:val="center"/>
          </w:tcPr>
          <w:p>
            <w:pPr>
              <w:jc w:val="left"/>
            </w:pPr>
            <w:r>
              <w:rPr>
                <w:rFonts w:ascii="Arial" w:cs="Arial" w:eastAsia="Arial" w:hAnsi="Arial"/>
                <w:b w:val="false"/>
                <w:bCs w:val="false"/>
                <w:color w:val="1A1A1A"/>
                <w:sz w:val="19"/>
                <w:szCs w:val="19"/>
              </w:rPr>
              <w:t xml:space="preserve">No young workers have been assigned tasks beyond their training and competence</w:t>
            </w:r>
          </w:p>
        </w:tc>
        <w:tc>
          <w:tcPr>
            <w:tcW w:type="dxa" w:w="800"/>
            <w:tcBorders>
              <w:top w:val="single" w:color="CCCCCC" w:sz="1"/>
              <w:left w:val="single" w:color="CCCCCC" w:sz="1"/>
              <w:bottom w:val="single" w:color="CCCCCC" w:sz="1"/>
              <w:right w:val="single" w:color="CCCCCC" w:sz="1"/>
            </w:tcBorders>
            <w:tcMar>
              <w:top w:type="dxa" w:w="80"/>
              <w:left w:type="dxa" w:w="140"/>
              <w:bottom w:type="dxa" w:w="80"/>
              <w:right w:type="dxa" w:w="140"/>
            </w:tcMar>
            <w:vAlign w:val="center"/>
          </w:tcPr>
          <w:p>
            <w:pPr>
              <w:jc w:val="left"/>
            </w:pPr>
            <w:r>
              <w:rPr>
                <w:rFonts w:ascii="Arial" w:cs="Arial" w:eastAsia="Arial" w:hAnsi="Arial"/>
                <w:b w:val="false"/>
                <w:bCs w:val="false"/>
                <w:color w:val="1A1A1A"/>
                <w:sz w:val="19"/>
                <w:szCs w:val="19"/>
              </w:rPr>
              <w:t xml:space="preserve"/>
            </w:r>
          </w:p>
        </w:tc>
        <w:tc>
          <w:tcPr>
            <w:tcW w:type="dxa" w:w="800"/>
            <w:tcBorders>
              <w:top w:val="single" w:color="CCCCCC" w:sz="1"/>
              <w:left w:val="single" w:color="CCCCCC" w:sz="1"/>
              <w:bottom w:val="single" w:color="CCCCCC" w:sz="1"/>
              <w:right w:val="single" w:color="CCCCCC" w:sz="1"/>
            </w:tcBorders>
            <w:tcMar>
              <w:top w:type="dxa" w:w="80"/>
              <w:left w:type="dxa" w:w="140"/>
              <w:bottom w:type="dxa" w:w="80"/>
              <w:right w:type="dxa" w:w="140"/>
            </w:tcMar>
            <w:vAlign w:val="center"/>
          </w:tcPr>
          <w:p>
            <w:pPr>
              <w:jc w:val="left"/>
            </w:pPr>
            <w:r>
              <w:rPr>
                <w:rFonts w:ascii="Arial" w:cs="Arial" w:eastAsia="Arial" w:hAnsi="Arial"/>
                <w:b w:val="false"/>
                <w:bCs w:val="false"/>
                <w:color w:val="1A1A1A"/>
                <w:sz w:val="19"/>
                <w:szCs w:val="19"/>
              </w:rPr>
              <w:t xml:space="preserve"/>
            </w:r>
          </w:p>
        </w:tc>
        <w:tc>
          <w:tcPr>
            <w:tcW w:type="dxa" w:w="1006"/>
            <w:tcBorders>
              <w:top w:val="single" w:color="CCCCCC" w:sz="1"/>
              <w:left w:val="single" w:color="CCCCCC" w:sz="1"/>
              <w:bottom w:val="single" w:color="CCCCCC" w:sz="1"/>
              <w:right w:val="single" w:color="CCCCCC" w:sz="1"/>
            </w:tcBorders>
            <w:tcMar>
              <w:top w:type="dxa" w:w="80"/>
              <w:left w:type="dxa" w:w="140"/>
              <w:bottom w:type="dxa" w:w="80"/>
              <w:right w:type="dxa" w:w="140"/>
            </w:tcMar>
            <w:vAlign w:val="center"/>
          </w:tcPr>
          <w:p>
            <w:pPr>
              <w:jc w:val="left"/>
            </w:pPr>
            <w:r>
              <w:rPr>
                <w:rFonts w:ascii="Arial" w:cs="Arial" w:eastAsia="Arial" w:hAnsi="Arial"/>
                <w:b w:val="false"/>
                <w:bCs w:val="false"/>
                <w:color w:val="1A1A1A"/>
                <w:sz w:val="19"/>
                <w:szCs w:val="19"/>
              </w:rPr>
              <w:t xml:space="preserve"/>
            </w:r>
          </w:p>
        </w:tc>
      </w:tr>
      <w:tr>
        <w:tc>
          <w:tcPr>
            <w:tcW w:type="dxa" w:w="7500"/>
            <w:tcBorders>
              <w:top w:val="single" w:color="CCCCCC" w:sz="1"/>
              <w:left w:val="single" w:color="CCCCCC" w:sz="1"/>
              <w:bottom w:val="single" w:color="CCCCCC" w:sz="1"/>
              <w:right w:val="single" w:color="CCCCCC" w:sz="1"/>
            </w:tcBorders>
            <w:tcMar>
              <w:top w:type="dxa" w:w="80"/>
              <w:left w:type="dxa" w:w="140"/>
              <w:bottom w:type="dxa" w:w="80"/>
              <w:right w:type="dxa" w:w="140"/>
            </w:tcMar>
            <w:vAlign w:val="center"/>
          </w:tcPr>
          <w:p>
            <w:pPr>
              <w:jc w:val="left"/>
            </w:pPr>
            <w:r>
              <w:rPr>
                <w:rFonts w:ascii="Arial" w:cs="Arial" w:eastAsia="Arial" w:hAnsi="Arial"/>
                <w:b w:val="false"/>
                <w:bCs w:val="false"/>
                <w:color w:val="1A1A1A"/>
                <w:sz w:val="19"/>
                <w:szCs w:val="19"/>
              </w:rPr>
              <w:t xml:space="preserve">Young workers are included in all toolbox talks and briefings</w:t>
            </w:r>
          </w:p>
        </w:tc>
        <w:tc>
          <w:tcPr>
            <w:tcW w:type="dxa" w:w="800"/>
            <w:tcBorders>
              <w:top w:val="single" w:color="CCCCCC" w:sz="1"/>
              <w:left w:val="single" w:color="CCCCCC" w:sz="1"/>
              <w:bottom w:val="single" w:color="CCCCCC" w:sz="1"/>
              <w:right w:val="single" w:color="CCCCCC" w:sz="1"/>
            </w:tcBorders>
            <w:tcMar>
              <w:top w:type="dxa" w:w="80"/>
              <w:left w:type="dxa" w:w="140"/>
              <w:bottom w:type="dxa" w:w="80"/>
              <w:right w:type="dxa" w:w="140"/>
            </w:tcMar>
            <w:vAlign w:val="center"/>
          </w:tcPr>
          <w:p>
            <w:pPr>
              <w:jc w:val="left"/>
            </w:pPr>
            <w:r>
              <w:rPr>
                <w:rFonts w:ascii="Arial" w:cs="Arial" w:eastAsia="Arial" w:hAnsi="Arial"/>
                <w:b w:val="false"/>
                <w:bCs w:val="false"/>
                <w:color w:val="1A1A1A"/>
                <w:sz w:val="19"/>
                <w:szCs w:val="19"/>
              </w:rPr>
              <w:t xml:space="preserve"/>
            </w:r>
          </w:p>
        </w:tc>
        <w:tc>
          <w:tcPr>
            <w:tcW w:type="dxa" w:w="800"/>
            <w:tcBorders>
              <w:top w:val="single" w:color="CCCCCC" w:sz="1"/>
              <w:left w:val="single" w:color="CCCCCC" w:sz="1"/>
              <w:bottom w:val="single" w:color="CCCCCC" w:sz="1"/>
              <w:right w:val="single" w:color="CCCCCC" w:sz="1"/>
            </w:tcBorders>
            <w:tcMar>
              <w:top w:type="dxa" w:w="80"/>
              <w:left w:type="dxa" w:w="140"/>
              <w:bottom w:type="dxa" w:w="80"/>
              <w:right w:type="dxa" w:w="140"/>
            </w:tcMar>
            <w:vAlign w:val="center"/>
          </w:tcPr>
          <w:p>
            <w:pPr>
              <w:jc w:val="left"/>
            </w:pPr>
            <w:r>
              <w:rPr>
                <w:rFonts w:ascii="Arial" w:cs="Arial" w:eastAsia="Arial" w:hAnsi="Arial"/>
                <w:b w:val="false"/>
                <w:bCs w:val="false"/>
                <w:color w:val="1A1A1A"/>
                <w:sz w:val="19"/>
                <w:szCs w:val="19"/>
              </w:rPr>
              <w:t xml:space="preserve"/>
            </w:r>
          </w:p>
        </w:tc>
        <w:tc>
          <w:tcPr>
            <w:tcW w:type="dxa" w:w="1006"/>
            <w:tcBorders>
              <w:top w:val="single" w:color="CCCCCC" w:sz="1"/>
              <w:left w:val="single" w:color="CCCCCC" w:sz="1"/>
              <w:bottom w:val="single" w:color="CCCCCC" w:sz="1"/>
              <w:right w:val="single" w:color="CCCCCC" w:sz="1"/>
            </w:tcBorders>
            <w:tcMar>
              <w:top w:type="dxa" w:w="80"/>
              <w:left w:type="dxa" w:w="140"/>
              <w:bottom w:type="dxa" w:w="80"/>
              <w:right w:type="dxa" w:w="140"/>
            </w:tcMar>
            <w:vAlign w:val="center"/>
          </w:tcPr>
          <w:p>
            <w:pPr>
              <w:jc w:val="left"/>
            </w:pPr>
            <w:r>
              <w:rPr>
                <w:rFonts w:ascii="Arial" w:cs="Arial" w:eastAsia="Arial" w:hAnsi="Arial"/>
                <w:b w:val="false"/>
                <w:bCs w:val="false"/>
                <w:color w:val="1A1A1A"/>
                <w:sz w:val="19"/>
                <w:szCs w:val="19"/>
              </w:rPr>
              <w:t xml:space="preserve"/>
            </w:r>
          </w:p>
        </w:tc>
      </w:tr>
    </w:tbl>
    <w:p>
      <w:pPr>
        <w:spacing w:after="0" w:before="200"/>
      </w:pPr>
    </w:p>
    <w:p>
      <w:pPr>
        <w:pBdr>
          <w:bottom w:val="single" w:color="E8A020" w:sz="6" w:space="1"/>
        </w:pBdr>
        <w:spacing w:after="100" w:before="240"/>
      </w:pPr>
      <w:r>
        <w:rPr>
          <w:rFonts w:ascii="Arial" w:cs="Arial" w:eastAsia="Arial" w:hAnsi="Arial"/>
          <w:b/>
          <w:bCs/>
          <w:color w:val="0D1B2A"/>
          <w:sz w:val="24"/>
          <w:szCs w:val="24"/>
        </w:rPr>
        <w:t xml:space="preserve">ATTENDANCE REGISTER</w:t>
      </w:r>
    </w:p>
    <w:p>
      <w:pPr>
        <w:spacing w:after="120" w:before="80"/>
      </w:pPr>
      <w:r>
        <w:rPr>
          <w:rFonts w:ascii="Arial" w:cs="Arial" w:eastAsia="Arial" w:hAnsi="Arial"/>
          <w:b w:val="false"/>
          <w:bCs w:val="false"/>
          <w:color w:val="1A1A1A"/>
          <w:sz w:val="20"/>
          <w:szCs w:val="20"/>
        </w:rPr>
        <w:t xml:space="preserve">By signing below, operatives confirm they have attended this toolbox talk and understood the content.</w:t>
      </w:r>
    </w:p>
    <w:tbl>
      <w:tblPr>
        <w:tblW w:type="dxa" w:w="10106"/>
        <w:tblBorders>
          <w:top w:val="single" w:color="auto" w:sz="4"/>
          <w:left w:val="single" w:color="auto" w:sz="4"/>
          <w:bottom w:val="single" w:color="auto" w:sz="4"/>
          <w:right w:val="single" w:color="auto" w:sz="4"/>
          <w:insideH w:val="single" w:color="auto" w:sz="4"/>
          <w:insideV w:val="single" w:color="auto" w:sz="4"/>
        </w:tblBorders>
      </w:tblPr>
      <w:tblGrid>
        <w:gridCol w:w="2800"/>
        <w:gridCol w:w="700"/>
        <w:gridCol w:w="2400"/>
        <w:gridCol w:w="2400"/>
        <w:gridCol w:w="1806"/>
      </w:tblGrid>
      <w:tr>
        <w:tc>
          <w:tcPr>
            <w:tcW w:type="dxa" w:w="2800"/>
            <w:tcBorders>
              <w:top w:val="single" w:color="CCCCCC" w:sz="1"/>
              <w:left w:val="single" w:color="CCCCCC" w:sz="1"/>
              <w:bottom w:val="single" w:color="CCCCCC" w:sz="1"/>
              <w:right w:val="single" w:color="CCCCCC" w:sz="1"/>
            </w:tcBorders>
            <w:shd w:fill="0D1B2A" w:val="clear"/>
            <w:tcMar>
              <w:top w:type="dxa" w:w="80"/>
              <w:left w:type="dxa" w:w="140"/>
              <w:bottom w:type="dxa" w:w="80"/>
              <w:right w:type="dxa" w:w="140"/>
            </w:tcMar>
            <w:vAlign w:val="center"/>
          </w:tcPr>
          <w:p>
            <w:pPr>
              <w:jc w:val="left"/>
            </w:pPr>
            <w:r>
              <w:rPr>
                <w:rFonts w:ascii="Arial" w:cs="Arial" w:eastAsia="Arial" w:hAnsi="Arial"/>
                <w:b/>
                <w:bCs/>
                <w:color w:val="FFFFFF"/>
                <w:sz w:val="20"/>
                <w:szCs w:val="20"/>
              </w:rPr>
              <w:t xml:space="preserve">Name (Print)</w:t>
            </w:r>
          </w:p>
        </w:tc>
        <w:tc>
          <w:tcPr>
            <w:tcW w:type="dxa" w:w="700"/>
            <w:tcBorders>
              <w:top w:val="single" w:color="CCCCCC" w:sz="1"/>
              <w:left w:val="single" w:color="CCCCCC" w:sz="1"/>
              <w:bottom w:val="single" w:color="CCCCCC" w:sz="1"/>
              <w:right w:val="single" w:color="CCCCCC" w:sz="1"/>
            </w:tcBorders>
            <w:shd w:fill="0D1B2A" w:val="clear"/>
            <w:tcMar>
              <w:top w:type="dxa" w:w="80"/>
              <w:left w:type="dxa" w:w="140"/>
              <w:bottom w:type="dxa" w:w="80"/>
              <w:right w:type="dxa" w:w="140"/>
            </w:tcMar>
            <w:vAlign w:val="center"/>
          </w:tcPr>
          <w:p>
            <w:pPr>
              <w:jc w:val="left"/>
            </w:pPr>
            <w:r>
              <w:rPr>
                <w:rFonts w:ascii="Arial" w:cs="Arial" w:eastAsia="Arial" w:hAnsi="Arial"/>
                <w:b/>
                <w:bCs/>
                <w:color w:val="FFFFFF"/>
                <w:sz w:val="20"/>
                <w:szCs w:val="20"/>
              </w:rPr>
              <w:t xml:space="preserve">Trade</w:t>
            </w:r>
          </w:p>
        </w:tc>
        <w:tc>
          <w:tcPr>
            <w:tcW w:type="dxa" w:w="2400"/>
            <w:tcBorders>
              <w:top w:val="single" w:color="CCCCCC" w:sz="1"/>
              <w:left w:val="single" w:color="CCCCCC" w:sz="1"/>
              <w:bottom w:val="single" w:color="CCCCCC" w:sz="1"/>
              <w:right w:val="single" w:color="CCCCCC" w:sz="1"/>
            </w:tcBorders>
            <w:shd w:fill="0D1B2A" w:val="clear"/>
            <w:tcMar>
              <w:top w:type="dxa" w:w="80"/>
              <w:left w:type="dxa" w:w="140"/>
              <w:bottom w:type="dxa" w:w="80"/>
              <w:right w:type="dxa" w:w="140"/>
            </w:tcMar>
            <w:vAlign w:val="center"/>
          </w:tcPr>
          <w:p>
            <w:pPr>
              <w:jc w:val="left"/>
            </w:pPr>
            <w:r>
              <w:rPr>
                <w:rFonts w:ascii="Arial" w:cs="Arial" w:eastAsia="Arial" w:hAnsi="Arial"/>
                <w:b/>
                <w:bCs/>
                <w:color w:val="FFFFFF"/>
                <w:sz w:val="20"/>
                <w:szCs w:val="20"/>
              </w:rPr>
              <w:t xml:space="preserve">Signature</w:t>
            </w:r>
          </w:p>
        </w:tc>
        <w:tc>
          <w:tcPr>
            <w:tcW w:type="dxa" w:w="2400"/>
            <w:tcBorders>
              <w:top w:val="single" w:color="CCCCCC" w:sz="1"/>
              <w:left w:val="single" w:color="CCCCCC" w:sz="1"/>
              <w:bottom w:val="single" w:color="CCCCCC" w:sz="1"/>
              <w:right w:val="single" w:color="CCCCCC" w:sz="1"/>
            </w:tcBorders>
            <w:shd w:fill="0D1B2A" w:val="clear"/>
            <w:tcMar>
              <w:top w:type="dxa" w:w="80"/>
              <w:left w:type="dxa" w:w="140"/>
              <w:bottom w:type="dxa" w:w="80"/>
              <w:right w:type="dxa" w:w="140"/>
            </w:tcMar>
            <w:vAlign w:val="center"/>
          </w:tcPr>
          <w:p>
            <w:pPr>
              <w:jc w:val="left"/>
            </w:pPr>
            <w:r>
              <w:rPr>
                <w:rFonts w:ascii="Arial" w:cs="Arial" w:eastAsia="Arial" w:hAnsi="Arial"/>
                <w:b/>
                <w:bCs/>
                <w:color w:val="FFFFFF"/>
                <w:sz w:val="20"/>
                <w:szCs w:val="20"/>
              </w:rPr>
              <w:t xml:space="preserve">Company</w:t>
            </w:r>
          </w:p>
        </w:tc>
        <w:tc>
          <w:tcPr>
            <w:tcW w:type="dxa" w:w="1806"/>
            <w:tcBorders>
              <w:top w:val="single" w:color="CCCCCC" w:sz="1"/>
              <w:left w:val="single" w:color="CCCCCC" w:sz="1"/>
              <w:bottom w:val="single" w:color="CCCCCC" w:sz="1"/>
              <w:right w:val="single" w:color="CCCCCC" w:sz="1"/>
            </w:tcBorders>
            <w:shd w:fill="0D1B2A" w:val="clear"/>
            <w:tcMar>
              <w:top w:type="dxa" w:w="80"/>
              <w:left w:type="dxa" w:w="140"/>
              <w:bottom w:type="dxa" w:w="80"/>
              <w:right w:type="dxa" w:w="140"/>
            </w:tcMar>
            <w:vAlign w:val="center"/>
          </w:tcPr>
          <w:p>
            <w:pPr>
              <w:jc w:val="left"/>
            </w:pPr>
            <w:r>
              <w:rPr>
                <w:rFonts w:ascii="Arial" w:cs="Arial" w:eastAsia="Arial" w:hAnsi="Arial"/>
                <w:b/>
                <w:bCs/>
                <w:color w:val="FFFFFF"/>
                <w:sz w:val="20"/>
                <w:szCs w:val="20"/>
              </w:rPr>
              <w:t xml:space="preserve">Date</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color w:val="1A1A1A"/>
                <w:sz w:val="20"/>
                <w:szCs w:val="20"/>
              </w:rPr>
              <w:t xml:space="preserve"/>
            </w:r>
          </w:p>
        </w:tc>
        <w:tc>
          <w:tcPr>
            <w:tcW w:type="dxa" w:w="7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color w:val="1A1A1A"/>
                <w:sz w:val="20"/>
                <w:szCs w:val="20"/>
              </w:rPr>
              <w:t xml:space="preserve"/>
            </w:r>
          </w:p>
        </w:tc>
        <w:tc>
          <w:tcPr>
            <w:tcW w:type="dxa" w:w="24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color w:val="1A1A1A"/>
                <w:sz w:val="20"/>
                <w:szCs w:val="20"/>
              </w:rPr>
              <w:t xml:space="preserve"/>
            </w:r>
          </w:p>
        </w:tc>
        <w:tc>
          <w:tcPr>
            <w:tcW w:type="dxa" w:w="24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color w:val="1A1A1A"/>
                <w:sz w:val="20"/>
                <w:szCs w:val="20"/>
              </w:rPr>
              <w:t xml:space="preserve"/>
            </w:r>
          </w:p>
        </w:tc>
        <w:tc>
          <w:tcPr>
            <w:tcW w:type="dxa" w:w="1806"/>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color w:val="1A1A1A"/>
                <w:sz w:val="20"/>
                <w:szCs w:val="20"/>
              </w:rPr>
              <w:t xml:space="preserve"/>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color w:val="1A1A1A"/>
                <w:sz w:val="20"/>
                <w:szCs w:val="20"/>
              </w:rPr>
              <w:t xml:space="preserve"/>
            </w:r>
          </w:p>
        </w:tc>
        <w:tc>
          <w:tcPr>
            <w:tcW w:type="dxa" w:w="7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color w:val="1A1A1A"/>
                <w:sz w:val="20"/>
                <w:szCs w:val="20"/>
              </w:rPr>
              <w:t xml:space="preserve"/>
            </w:r>
          </w:p>
        </w:tc>
        <w:tc>
          <w:tcPr>
            <w:tcW w:type="dxa" w:w="24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color w:val="1A1A1A"/>
                <w:sz w:val="20"/>
                <w:szCs w:val="20"/>
              </w:rPr>
              <w:t xml:space="preserve"/>
            </w:r>
          </w:p>
        </w:tc>
        <w:tc>
          <w:tcPr>
            <w:tcW w:type="dxa" w:w="24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color w:val="1A1A1A"/>
                <w:sz w:val="20"/>
                <w:szCs w:val="20"/>
              </w:rPr>
              <w:t xml:space="preserve"/>
            </w:r>
          </w:p>
        </w:tc>
        <w:tc>
          <w:tcPr>
            <w:tcW w:type="dxa" w:w="1806"/>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color w:val="1A1A1A"/>
                <w:sz w:val="20"/>
                <w:szCs w:val="20"/>
              </w:rPr>
              <w:t xml:space="preserve"/>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color w:val="1A1A1A"/>
                <w:sz w:val="20"/>
                <w:szCs w:val="20"/>
              </w:rPr>
              <w:t xml:space="preserve"/>
            </w:r>
          </w:p>
        </w:tc>
        <w:tc>
          <w:tcPr>
            <w:tcW w:type="dxa" w:w="7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color w:val="1A1A1A"/>
                <w:sz w:val="20"/>
                <w:szCs w:val="20"/>
              </w:rPr>
              <w:t xml:space="preserve"/>
            </w:r>
          </w:p>
        </w:tc>
        <w:tc>
          <w:tcPr>
            <w:tcW w:type="dxa" w:w="24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color w:val="1A1A1A"/>
                <w:sz w:val="20"/>
                <w:szCs w:val="20"/>
              </w:rPr>
              <w:t xml:space="preserve"/>
            </w:r>
          </w:p>
        </w:tc>
        <w:tc>
          <w:tcPr>
            <w:tcW w:type="dxa" w:w="24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color w:val="1A1A1A"/>
                <w:sz w:val="20"/>
                <w:szCs w:val="20"/>
              </w:rPr>
              <w:t xml:space="preserve"/>
            </w:r>
          </w:p>
        </w:tc>
        <w:tc>
          <w:tcPr>
            <w:tcW w:type="dxa" w:w="1806"/>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color w:val="1A1A1A"/>
                <w:sz w:val="20"/>
                <w:szCs w:val="20"/>
              </w:rPr>
              <w:t xml:space="preserve"/>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color w:val="1A1A1A"/>
                <w:sz w:val="20"/>
                <w:szCs w:val="20"/>
              </w:rPr>
              <w:t xml:space="preserve"/>
            </w:r>
          </w:p>
        </w:tc>
        <w:tc>
          <w:tcPr>
            <w:tcW w:type="dxa" w:w="7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color w:val="1A1A1A"/>
                <w:sz w:val="20"/>
                <w:szCs w:val="20"/>
              </w:rPr>
              <w:t xml:space="preserve"/>
            </w:r>
          </w:p>
        </w:tc>
        <w:tc>
          <w:tcPr>
            <w:tcW w:type="dxa" w:w="24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color w:val="1A1A1A"/>
                <w:sz w:val="20"/>
                <w:szCs w:val="20"/>
              </w:rPr>
              <w:t xml:space="preserve"/>
            </w:r>
          </w:p>
        </w:tc>
        <w:tc>
          <w:tcPr>
            <w:tcW w:type="dxa" w:w="24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color w:val="1A1A1A"/>
                <w:sz w:val="20"/>
                <w:szCs w:val="20"/>
              </w:rPr>
              <w:t xml:space="preserve"/>
            </w:r>
          </w:p>
        </w:tc>
        <w:tc>
          <w:tcPr>
            <w:tcW w:type="dxa" w:w="1806"/>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color w:val="1A1A1A"/>
                <w:sz w:val="20"/>
                <w:szCs w:val="20"/>
              </w:rPr>
              <w:t xml:space="preserve"/>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color w:val="1A1A1A"/>
                <w:sz w:val="20"/>
                <w:szCs w:val="20"/>
              </w:rPr>
              <w:t xml:space="preserve"/>
            </w:r>
          </w:p>
        </w:tc>
        <w:tc>
          <w:tcPr>
            <w:tcW w:type="dxa" w:w="7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color w:val="1A1A1A"/>
                <w:sz w:val="20"/>
                <w:szCs w:val="20"/>
              </w:rPr>
              <w:t xml:space="preserve"/>
            </w:r>
          </w:p>
        </w:tc>
        <w:tc>
          <w:tcPr>
            <w:tcW w:type="dxa" w:w="24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color w:val="1A1A1A"/>
                <w:sz w:val="20"/>
                <w:szCs w:val="20"/>
              </w:rPr>
              <w:t xml:space="preserve"/>
            </w:r>
          </w:p>
        </w:tc>
        <w:tc>
          <w:tcPr>
            <w:tcW w:type="dxa" w:w="24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color w:val="1A1A1A"/>
                <w:sz w:val="20"/>
                <w:szCs w:val="20"/>
              </w:rPr>
              <w:t xml:space="preserve"/>
            </w:r>
          </w:p>
        </w:tc>
        <w:tc>
          <w:tcPr>
            <w:tcW w:type="dxa" w:w="1806"/>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color w:val="1A1A1A"/>
                <w:sz w:val="20"/>
                <w:szCs w:val="20"/>
              </w:rPr>
              <w:t xml:space="preserve"/>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color w:val="1A1A1A"/>
                <w:sz w:val="20"/>
                <w:szCs w:val="20"/>
              </w:rPr>
              <w:t xml:space="preserve"/>
            </w:r>
          </w:p>
        </w:tc>
        <w:tc>
          <w:tcPr>
            <w:tcW w:type="dxa" w:w="7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color w:val="1A1A1A"/>
                <w:sz w:val="20"/>
                <w:szCs w:val="20"/>
              </w:rPr>
              <w:t xml:space="preserve"/>
            </w:r>
          </w:p>
        </w:tc>
        <w:tc>
          <w:tcPr>
            <w:tcW w:type="dxa" w:w="24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color w:val="1A1A1A"/>
                <w:sz w:val="20"/>
                <w:szCs w:val="20"/>
              </w:rPr>
              <w:t xml:space="preserve"/>
            </w:r>
          </w:p>
        </w:tc>
        <w:tc>
          <w:tcPr>
            <w:tcW w:type="dxa" w:w="24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color w:val="1A1A1A"/>
                <w:sz w:val="20"/>
                <w:szCs w:val="20"/>
              </w:rPr>
              <w:t xml:space="preserve"/>
            </w:r>
          </w:p>
        </w:tc>
        <w:tc>
          <w:tcPr>
            <w:tcW w:type="dxa" w:w="1806"/>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color w:val="1A1A1A"/>
                <w:sz w:val="20"/>
                <w:szCs w:val="20"/>
              </w:rPr>
              <w:t xml:space="preserve"/>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color w:val="1A1A1A"/>
                <w:sz w:val="20"/>
                <w:szCs w:val="20"/>
              </w:rPr>
              <w:t xml:space="preserve"/>
            </w:r>
          </w:p>
        </w:tc>
        <w:tc>
          <w:tcPr>
            <w:tcW w:type="dxa" w:w="7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color w:val="1A1A1A"/>
                <w:sz w:val="20"/>
                <w:szCs w:val="20"/>
              </w:rPr>
              <w:t xml:space="preserve"/>
            </w:r>
          </w:p>
        </w:tc>
        <w:tc>
          <w:tcPr>
            <w:tcW w:type="dxa" w:w="24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color w:val="1A1A1A"/>
                <w:sz w:val="20"/>
                <w:szCs w:val="20"/>
              </w:rPr>
              <w:t xml:space="preserve"/>
            </w:r>
          </w:p>
        </w:tc>
        <w:tc>
          <w:tcPr>
            <w:tcW w:type="dxa" w:w="24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color w:val="1A1A1A"/>
                <w:sz w:val="20"/>
                <w:szCs w:val="20"/>
              </w:rPr>
              <w:t xml:space="preserve"/>
            </w:r>
          </w:p>
        </w:tc>
        <w:tc>
          <w:tcPr>
            <w:tcW w:type="dxa" w:w="1806"/>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color w:val="1A1A1A"/>
                <w:sz w:val="20"/>
                <w:szCs w:val="20"/>
              </w:rPr>
              <w:t xml:space="preserve"/>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color w:val="1A1A1A"/>
                <w:sz w:val="20"/>
                <w:szCs w:val="20"/>
              </w:rPr>
              <w:t xml:space="preserve"/>
            </w:r>
          </w:p>
        </w:tc>
        <w:tc>
          <w:tcPr>
            <w:tcW w:type="dxa" w:w="7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color w:val="1A1A1A"/>
                <w:sz w:val="20"/>
                <w:szCs w:val="20"/>
              </w:rPr>
              <w:t xml:space="preserve"/>
            </w:r>
          </w:p>
        </w:tc>
        <w:tc>
          <w:tcPr>
            <w:tcW w:type="dxa" w:w="24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color w:val="1A1A1A"/>
                <w:sz w:val="20"/>
                <w:szCs w:val="20"/>
              </w:rPr>
              <w:t xml:space="preserve"/>
            </w:r>
          </w:p>
        </w:tc>
        <w:tc>
          <w:tcPr>
            <w:tcW w:type="dxa" w:w="24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color w:val="1A1A1A"/>
                <w:sz w:val="20"/>
                <w:szCs w:val="20"/>
              </w:rPr>
              <w:t xml:space="preserve"/>
            </w:r>
          </w:p>
        </w:tc>
        <w:tc>
          <w:tcPr>
            <w:tcW w:type="dxa" w:w="1806"/>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color w:val="1A1A1A"/>
                <w:sz w:val="20"/>
                <w:szCs w:val="20"/>
              </w:rPr>
              <w:t xml:space="preserve"/>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color w:val="1A1A1A"/>
                <w:sz w:val="20"/>
                <w:szCs w:val="20"/>
              </w:rPr>
              <w:t xml:space="preserve"/>
            </w:r>
          </w:p>
        </w:tc>
        <w:tc>
          <w:tcPr>
            <w:tcW w:type="dxa" w:w="7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color w:val="1A1A1A"/>
                <w:sz w:val="20"/>
                <w:szCs w:val="20"/>
              </w:rPr>
              <w:t xml:space="preserve"/>
            </w:r>
          </w:p>
        </w:tc>
        <w:tc>
          <w:tcPr>
            <w:tcW w:type="dxa" w:w="24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color w:val="1A1A1A"/>
                <w:sz w:val="20"/>
                <w:szCs w:val="20"/>
              </w:rPr>
              <w:t xml:space="preserve"/>
            </w:r>
          </w:p>
        </w:tc>
        <w:tc>
          <w:tcPr>
            <w:tcW w:type="dxa" w:w="24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color w:val="1A1A1A"/>
                <w:sz w:val="20"/>
                <w:szCs w:val="20"/>
              </w:rPr>
              <w:t xml:space="preserve"/>
            </w:r>
          </w:p>
        </w:tc>
        <w:tc>
          <w:tcPr>
            <w:tcW w:type="dxa" w:w="1806"/>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color w:val="1A1A1A"/>
                <w:sz w:val="20"/>
                <w:szCs w:val="20"/>
              </w:rPr>
              <w:t xml:space="preserve"/>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color w:val="1A1A1A"/>
                <w:sz w:val="20"/>
                <w:szCs w:val="20"/>
              </w:rPr>
              <w:t xml:space="preserve"/>
            </w:r>
          </w:p>
        </w:tc>
        <w:tc>
          <w:tcPr>
            <w:tcW w:type="dxa" w:w="7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color w:val="1A1A1A"/>
                <w:sz w:val="20"/>
                <w:szCs w:val="20"/>
              </w:rPr>
              <w:t xml:space="preserve"/>
            </w:r>
          </w:p>
        </w:tc>
        <w:tc>
          <w:tcPr>
            <w:tcW w:type="dxa" w:w="24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color w:val="1A1A1A"/>
                <w:sz w:val="20"/>
                <w:szCs w:val="20"/>
              </w:rPr>
              <w:t xml:space="preserve"/>
            </w:r>
          </w:p>
        </w:tc>
        <w:tc>
          <w:tcPr>
            <w:tcW w:type="dxa" w:w="24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color w:val="1A1A1A"/>
                <w:sz w:val="20"/>
                <w:szCs w:val="20"/>
              </w:rPr>
              <w:t xml:space="preserve"/>
            </w:r>
          </w:p>
        </w:tc>
        <w:tc>
          <w:tcPr>
            <w:tcW w:type="dxa" w:w="1806"/>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color w:val="1A1A1A"/>
                <w:sz w:val="20"/>
                <w:szCs w:val="20"/>
              </w:rPr>
              <w:t xml:space="preserve"/>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color w:val="1A1A1A"/>
                <w:sz w:val="20"/>
                <w:szCs w:val="20"/>
              </w:rPr>
              <w:t xml:space="preserve"/>
            </w:r>
          </w:p>
        </w:tc>
        <w:tc>
          <w:tcPr>
            <w:tcW w:type="dxa" w:w="7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color w:val="1A1A1A"/>
                <w:sz w:val="20"/>
                <w:szCs w:val="20"/>
              </w:rPr>
              <w:t xml:space="preserve"/>
            </w:r>
          </w:p>
        </w:tc>
        <w:tc>
          <w:tcPr>
            <w:tcW w:type="dxa" w:w="24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color w:val="1A1A1A"/>
                <w:sz w:val="20"/>
                <w:szCs w:val="20"/>
              </w:rPr>
              <w:t xml:space="preserve"/>
            </w:r>
          </w:p>
        </w:tc>
        <w:tc>
          <w:tcPr>
            <w:tcW w:type="dxa" w:w="24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color w:val="1A1A1A"/>
                <w:sz w:val="20"/>
                <w:szCs w:val="20"/>
              </w:rPr>
              <w:t xml:space="preserve"/>
            </w:r>
          </w:p>
        </w:tc>
        <w:tc>
          <w:tcPr>
            <w:tcW w:type="dxa" w:w="1806"/>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color w:val="1A1A1A"/>
                <w:sz w:val="20"/>
                <w:szCs w:val="20"/>
              </w:rPr>
              <w:t xml:space="preserve"/>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color w:val="1A1A1A"/>
                <w:sz w:val="20"/>
                <w:szCs w:val="20"/>
              </w:rPr>
              <w:t xml:space="preserve"/>
            </w:r>
          </w:p>
        </w:tc>
        <w:tc>
          <w:tcPr>
            <w:tcW w:type="dxa" w:w="7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color w:val="1A1A1A"/>
                <w:sz w:val="20"/>
                <w:szCs w:val="20"/>
              </w:rPr>
              <w:t xml:space="preserve"/>
            </w:r>
          </w:p>
        </w:tc>
        <w:tc>
          <w:tcPr>
            <w:tcW w:type="dxa" w:w="24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color w:val="1A1A1A"/>
                <w:sz w:val="20"/>
                <w:szCs w:val="20"/>
              </w:rPr>
              <w:t xml:space="preserve"/>
            </w:r>
          </w:p>
        </w:tc>
        <w:tc>
          <w:tcPr>
            <w:tcW w:type="dxa" w:w="24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color w:val="1A1A1A"/>
                <w:sz w:val="20"/>
                <w:szCs w:val="20"/>
              </w:rPr>
              <w:t xml:space="preserve"/>
            </w:r>
          </w:p>
        </w:tc>
        <w:tc>
          <w:tcPr>
            <w:tcW w:type="dxa" w:w="1806"/>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color w:val="1A1A1A"/>
                <w:sz w:val="20"/>
                <w:szCs w:val="20"/>
              </w:rPr>
              <w:t xml:space="preserve"/>
            </w:r>
          </w:p>
        </w:tc>
      </w:tr>
    </w:tbl>
    <w:p>
      <w:pPr>
        <w:spacing w:after="80" w:before="240"/>
      </w:pPr>
    </w:p>
    <w:p>
      <w:pPr>
        <w:jc w:val="center"/>
      </w:pPr>
      <w:r>
        <w:rPr>
          <w:rFonts w:ascii="Arial" w:cs="Arial" w:eastAsia="Arial" w:hAnsi="Arial"/>
          <w:i/>
          <w:iCs/>
          <w:color w:val="AAAAAA"/>
          <w:sz w:val="15"/>
          <w:szCs w:val="15"/>
        </w:rPr>
        <w:t xml:space="preserve">Document produced by The Site Office — thesiteoffice.uk — Professional Construction Documents for UK Contractors</w:t>
      </w:r>
    </w:p>
    <w:sectPr>
      <w:headerReference w:type="default" r:id="rId7"/>
      <w:footerReference w:type="default" r:id="rId8"/>
      <w:pgSz w:w="11906" w:h="16838" w:orient="portrait"/>
      <w:pgMar w:top="900" w:right="900" w:bottom="900" w:left="9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E8A020" w:sz="4" w:space="1"/>
      </w:pBdr>
      <w:tabs>
        <w:tab w:val="center" w:pos="5053"/>
        <w:tab w:val="right" w:pos="10106"/>
      </w:tabs>
      <w:spacing w:before="80"/>
    </w:pPr>
    <w:r>
      <w:rPr>
        <w:rFonts w:ascii="Arial" w:cs="Arial" w:eastAsia="Arial" w:hAnsi="Arial"/>
        <w:color w:val="888888"/>
        <w:sz w:val="15"/>
        <w:szCs w:val="15"/>
      </w:rPr>
      <w:t xml:space="preserve">© The Site Office 2025 — thesiteoffice.uk</w:t>
    </w:r>
    <w:r>
      <w:rPr>
        <w:rFonts w:ascii="Arial" w:cs="Arial" w:eastAsia="Arial" w:hAnsi="Arial"/>
        <w:color w:val="888888"/>
        <w:sz w:val="15"/>
        <w:szCs w:val="15"/>
      </w:rPr>
      <w:t xml:space="preserve">	For site use — customise with your company details</w:t>
    </w:r>
    <w:r>
      <w:rPr>
        <w:rFonts w:ascii="Arial" w:cs="Arial" w:eastAsia="Arial" w:hAnsi="Arial"/>
        <w:color w:val="888888"/>
        <w:sz w:val="15"/>
        <w:szCs w:val="15"/>
      </w:rPr>
      <w:t xml:space="preserve">	Page </w:t>
    </w:r>
    <w:fldSimple w:instr="PAGE"/>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tbl>
    <w:tblPr>
      <w:tblW w:type="dxa" w:w="10106"/>
      <w:tblBorders>
        <w:top w:val="single" w:color="auto" w:sz="4"/>
        <w:left w:val="single" w:color="auto" w:sz="4"/>
        <w:bottom w:val="single" w:color="auto" w:sz="4"/>
        <w:right w:val="single" w:color="auto" w:sz="4"/>
        <w:insideH w:val="single" w:color="auto" w:sz="4"/>
        <w:insideV w:val="single" w:color="auto" w:sz="4"/>
      </w:tblBorders>
    </w:tblPr>
    <w:tblGrid>
      <w:gridCol w:w="7200"/>
      <w:gridCol w:w="2906"/>
    </w:tblGrid>
    <w:tr>
      <w:tc>
        <w:tcPr>
          <w:tcBorders>
            <w:top w:val="none" w:color="FFFFFF" w:sz="0"/>
            <w:left w:val="none" w:color="FFFFFF" w:sz="0"/>
            <w:bottom w:val="none" w:color="FFFFFF" w:sz="0"/>
            <w:right w:val="none" w:color="FFFFFF" w:sz="0"/>
          </w:tcBorders>
          <w:shd w:fill="0D1B2A" w:val="clear"/>
          <w:tcMar>
            <w:top w:type="dxa" w:w="100"/>
            <w:left w:type="dxa" w:w="160"/>
            <w:bottom w:type="dxa" w:w="100"/>
            <w:right w:type="dxa" w:w="160"/>
          </w:tcMar>
        </w:tcPr>
        <w:p>
          <w:r>
            <w:rPr>
              <w:rFonts w:ascii="Arial" w:cs="Arial" w:eastAsia="Arial" w:hAnsi="Arial"/>
              <w:b/>
              <w:bCs/>
              <w:color w:val="E8A020"/>
              <w:sz w:val="26"/>
              <w:szCs w:val="26"/>
            </w:rPr>
            <w:t xml:space="preserve">THE SITE OFFICE</w:t>
          </w:r>
        </w:p>
        <w:p>
          <w:r>
            <w:rPr>
              <w:rFonts w:ascii="Arial" w:cs="Arial" w:eastAsia="Arial" w:hAnsi="Arial"/>
              <w:color w:val="AAAAAA"/>
              <w:sz w:val="15"/>
              <w:szCs w:val="15"/>
            </w:rPr>
            <w:t xml:space="preserve">thesiteoffice.uk  |  Toolbox Talk Series</w:t>
          </w:r>
        </w:p>
      </w:tc>
      <w:tc>
        <w:tcPr>
          <w:tcBorders>
            <w:top w:val="none" w:color="FFFFFF" w:sz="0"/>
            <w:left w:val="none" w:color="FFFFFF" w:sz="0"/>
            <w:bottom w:val="none" w:color="FFFFFF" w:sz="0"/>
            <w:right w:val="none" w:color="FFFFFF" w:sz="0"/>
          </w:tcBorders>
          <w:shd w:fill="0D1B2A" w:val="clear"/>
          <w:tcMar>
            <w:top w:type="dxa" w:w="100"/>
            <w:left w:type="dxa" w:w="160"/>
            <w:bottom w:type="dxa" w:w="100"/>
            <w:right w:type="dxa" w:w="160"/>
          </w:tcMar>
          <w:vAlign w:val="center"/>
        </w:tcPr>
        <w:p>
          <w:pPr>
            <w:jc w:val="right"/>
          </w:pPr>
          <w:r>
            <w:rPr>
              <w:rFonts w:ascii="Arial" w:cs="Arial" w:eastAsia="Arial" w:hAnsi="Arial"/>
              <w:b/>
              <w:bCs/>
              <w:color w:val="FFFFFF"/>
              <w:sz w:val="18"/>
              <w:szCs w:val="18"/>
            </w:rPr>
            <w:t xml:space="preserve">TOOLBOX TALK</w:t>
          </w:r>
        </w:p>
        <w:p>
          <w:pPr>
            <w:jc w:val="right"/>
          </w:pPr>
          <w:r>
            <w:rPr>
              <w:rFonts w:ascii="Arial" w:cs="Arial" w:eastAsia="Arial" w:hAnsi="Arial"/>
              <w:color w:val="AAAAAA"/>
              <w:sz w:val="15"/>
              <w:szCs w:val="15"/>
            </w:rPr>
            <w:t xml:space="preserve">Ref: TSO-TBT-23</w:t>
          </w:r>
        </w:p>
      </w:tc>
    </w:tr>
  </w:tbl>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40" w:hanging="360"/>
      </w:pPr>
    </w:lvl>
  </w:abstractNum>
  <w:abstractNum w:abstractNumId="3" w15:restartNumberingAfterBreak="0">
    <w:multiLevelType w:val="hybridMultilevel"/>
    <w:lvl w:ilvl="0" w15:tentative="1">
      <w:start w:val="1"/>
      <w:numFmt w:val="decimal"/>
      <w:lvlText w:val="%1."/>
      <w:lvlJc w:val="left"/>
      <w:pPr>
        <w:ind w:left="540" w:hanging="360"/>
      </w:pPr>
    </w:lvl>
  </w:abstractNum>
  <w:num w:numId="1">
    <w:abstractNumId w:val="1"/>
    <w:lvlOverride w:ilvl="0">
      <w:startOverride w:val="1"/>
    </w:lvlOverride>
  </w:num>
  <w:num w:numId="2">
    <w:abstractNumId w:val="3"/>
    <w:lvlOverride w:ilvl="0">
      <w:startOverride w:val="1"/>
    </w:lvlOverride>
  </w:num>
  <w:num w:numId="3">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color w:val="1A1A1A"/>
        <w:sz w:val="20"/>
        <w:szCs w:val="20"/>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2026-04-19T07:16:44.061Z</dcterms:created>
  <dcterms:modified xsi:type="dcterms:W3CDTF">2026-04-19T07:16:44.061Z</dcterms:modified>
</cp:coreProperties>
</file>

<file path=docProps/custom.xml><?xml version="1.0" encoding="utf-8"?>
<Properties xmlns="http://schemas.openxmlformats.org/officeDocument/2006/custom-properties" xmlns:vt="http://schemas.openxmlformats.org/officeDocument/2006/docPropsVTypes"/>
</file>