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0D1B2A" w:val="clear"/>
            <w:tcMar>
              <w:top w:type="dxa" w:w="300"/>
              <w:left w:type="dxa" w:w="360"/>
              <w:bottom w:type="dxa" w:w="300"/>
              <w:right w:type="dxa" w:w="360"/>
            </w:tcMar>
          </w:tcPr>
          <w:p>
            <w:pPr>
              <w:spacing w:after="80" w:before="0"/>
              <w:jc w:val="center"/>
            </w:pPr>
            <w:r>
              <w:rPr>
                <w:rFonts w:ascii="Arial" w:cs="Arial" w:eastAsia="Arial" w:hAnsi="Arial"/>
                <w:b/>
                <w:bCs/>
                <w:color w:val="E8A020"/>
                <w:spacing w:val="100"/>
                <w:sz w:val="22"/>
                <w:szCs w:val="22"/>
              </w:rPr>
              <w:t xml:space="preserve">TOOLBOX TALK</w:t>
            </w:r>
          </w:p>
          <w:p>
            <w:pPr>
              <w:spacing w:after="0" w:before="0"/>
              <w:jc w:val="center"/>
            </w:pPr>
            <w:r>
              <w:rPr>
                <w:rFonts w:ascii="Arial" w:cs="Arial" w:eastAsia="Arial" w:hAnsi="Arial"/>
                <w:b/>
                <w:bCs/>
                <w:color w:val="FFFFFF"/>
                <w:sz w:val="40"/>
                <w:szCs w:val="40"/>
              </w:rPr>
              <w:t xml:space="preserve">Electrical Safety</w:t>
            </w:r>
          </w:p>
        </w:tc>
      </w:tr>
    </w:tbl>
    <w:p>
      <w:pPr>
        <w:spacing w:after="140" w:before="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6"/>
        <w:gridCol w:w="2527"/>
        <w:gridCol w:w="2526"/>
        <w:gridCol w:w="2527"/>
      </w:tblGrid>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Duration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10 minutes</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Audience</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All site operatives</w:t>
            </w:r>
          </w:p>
        </w:tc>
      </w:tr>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Conducted By</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[NAME &amp; POSITION]</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 &amp; Location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[DATE]  |  [SITE NAME]</w:t>
            </w:r>
          </w:p>
        </w:tc>
      </w:tr>
    </w:tbl>
    <w:p>
      <w:pPr>
        <w:spacing w:after="0" w:before="14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FFF4DC" w:val="clear"/>
            <w:tcMar>
              <w:top w:type="dxa" w:w="140"/>
              <w:left w:type="dxa" w:w="200"/>
              <w:bottom w:type="dxa" w:w="140"/>
              <w:right w:type="dxa" w:w="200"/>
            </w:tcMar>
          </w:tcPr>
          <w:p>
            <w:pPr>
              <w:spacing w:after="60" w:before="0"/>
              <w:jc w:val="center"/>
            </w:pPr>
            <w:r>
              <w:rPr>
                <w:rFonts w:ascii="Arial" w:cs="Arial" w:eastAsia="Arial" w:hAnsi="Arial"/>
                <w:b/>
                <w:bCs/>
                <w:color w:val="E8A020"/>
                <w:spacing w:val="80"/>
                <w:sz w:val="18"/>
                <w:szCs w:val="18"/>
              </w:rPr>
              <w:t xml:space="preserve">KEY MESSAGE</w:t>
            </w:r>
          </w:p>
          <w:p>
            <w:pPr>
              <w:spacing w:after="0" w:before="0"/>
              <w:jc w:val="center"/>
            </w:pPr>
            <w:r>
              <w:rPr>
                <w:rFonts w:ascii="Arial" w:cs="Arial" w:eastAsia="Arial" w:hAnsi="Arial"/>
                <w:b/>
                <w:bCs/>
                <w:color w:val="0D1B2A"/>
                <w:sz w:val="24"/>
                <w:szCs w:val="24"/>
              </w:rPr>
              <w:t xml:space="preserve">You cannot see electricity. Never assume a cable or circuit is dead — always test first.</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INTRODUCTION — READ THIS OUT</w:t>
      </w:r>
    </w:p>
    <w:p>
      <w:pPr>
        <w:spacing w:after="100" w:before="100"/>
      </w:pPr>
      <w:r>
        <w:rPr>
          <w:rFonts w:ascii="Arial" w:cs="Arial" w:eastAsia="Arial" w:hAnsi="Arial"/>
          <w:b w:val="false"/>
          <w:bCs w:val="false"/>
          <w:color w:val="1A1A1A"/>
          <w:sz w:val="20"/>
          <w:szCs w:val="20"/>
        </w:rPr>
        <w:t xml:space="preserve">Electrical accidents on construction sites cause deaths, serious burns and fires. The danger is invisible — you cannot see it, smell it or hear it until it is too late. There are two main electrical risks on a construction site: contact with overhead or underground power lines during groundworks and plant operation, and contact with live electrical supplies through damaged tools, temporary supplies or incomplete electrical installations. Today we are covering what everyone needs to know.</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POINTS TO COVER</w:t>
      </w:r>
    </w:p>
    <w:p>
      <w:pPr>
        <w:pStyle w:val="ListParagraph"/>
        <w:numPr>
          <w:ilvl w:val="0"/>
          <w:numId w:val="2"/>
        </w:numPr>
        <w:spacing w:after="60" w:before="60"/>
      </w:pPr>
      <w:r>
        <w:rPr>
          <w:rFonts w:ascii="Arial" w:cs="Arial" w:eastAsia="Arial" w:hAnsi="Arial"/>
          <w:b/>
          <w:bCs/>
          <w:color w:val="0D1B2A"/>
          <w:sz w:val="20"/>
          <w:szCs w:val="20"/>
        </w:rPr>
        <w:t xml:space="preserve">Always assume it is live — </w:t>
      </w:r>
      <w:r>
        <w:rPr>
          <w:rFonts w:ascii="Arial" w:cs="Arial" w:eastAsia="Arial" w:hAnsi="Arial"/>
          <w:color w:val="1A1A1A"/>
          <w:sz w:val="20"/>
          <w:szCs w:val="20"/>
        </w:rPr>
        <w:t xml:space="preserve">Never assume a cable, circuit or piece of electrical equipment is dead. Always test before touching. Use a GS38 compliant voltage tester — test the tester on a known live source before and after testing the unknown circuit. If you are not a qualified electrician, do not touch electrical equipment beyond plugging in tools.</w:t>
      </w:r>
    </w:p>
    <w:p>
      <w:pPr>
        <w:pStyle w:val="ListParagraph"/>
        <w:numPr>
          <w:ilvl w:val="0"/>
          <w:numId w:val="2"/>
        </w:numPr>
        <w:spacing w:after="60" w:before="60"/>
      </w:pPr>
      <w:r>
        <w:rPr>
          <w:rFonts w:ascii="Arial" w:cs="Arial" w:eastAsia="Arial" w:hAnsi="Arial"/>
          <w:b/>
          <w:bCs/>
          <w:color w:val="0D1B2A"/>
          <w:sz w:val="20"/>
          <w:szCs w:val="20"/>
        </w:rPr>
        <w:t xml:space="preserve">110V on site — </w:t>
      </w:r>
      <w:r>
        <w:rPr>
          <w:rFonts w:ascii="Arial" w:cs="Arial" w:eastAsia="Arial" w:hAnsi="Arial"/>
          <w:color w:val="1A1A1A"/>
          <w:sz w:val="20"/>
          <w:szCs w:val="20"/>
        </w:rPr>
        <w:t xml:space="preserve">All portable electrical equipment on site should be 110V centre-tapped to earth — not 230V domestic supply. 110V significantly reduces the risk of fatality if contact is made. Check that all your equipment is 110V before using it on site.</w:t>
      </w:r>
    </w:p>
    <w:p>
      <w:pPr>
        <w:pStyle w:val="ListParagraph"/>
        <w:numPr>
          <w:ilvl w:val="0"/>
          <w:numId w:val="2"/>
        </w:numPr>
        <w:spacing w:after="60" w:before="60"/>
      </w:pPr>
      <w:r>
        <w:rPr>
          <w:rFonts w:ascii="Arial" w:cs="Arial" w:eastAsia="Arial" w:hAnsi="Arial"/>
          <w:b/>
          <w:bCs/>
          <w:color w:val="0D1B2A"/>
          <w:sz w:val="20"/>
          <w:szCs w:val="20"/>
        </w:rPr>
        <w:t xml:space="preserve">Inspect before you use — </w:t>
      </w:r>
      <w:r>
        <w:rPr>
          <w:rFonts w:ascii="Arial" w:cs="Arial" w:eastAsia="Arial" w:hAnsi="Arial"/>
          <w:color w:val="1A1A1A"/>
          <w:sz w:val="20"/>
          <w:szCs w:val="20"/>
        </w:rPr>
        <w:t xml:space="preserve">Check every electrical tool before you plug it in. Look for damage to the cable — cuts, abrasions or bare wires. Check the plug — no cracked casing, no missing pins. Check the body of the tool. If anything is damaged, take it out of service immediately and report it.</w:t>
      </w:r>
    </w:p>
    <w:p>
      <w:pPr>
        <w:pStyle w:val="ListParagraph"/>
        <w:numPr>
          <w:ilvl w:val="0"/>
          <w:numId w:val="2"/>
        </w:numPr>
        <w:spacing w:after="60" w:before="60"/>
      </w:pPr>
      <w:r>
        <w:rPr>
          <w:rFonts w:ascii="Arial" w:cs="Arial" w:eastAsia="Arial" w:hAnsi="Arial"/>
          <w:b/>
          <w:bCs/>
          <w:color w:val="0D1B2A"/>
          <w:sz w:val="20"/>
          <w:szCs w:val="20"/>
        </w:rPr>
        <w:t xml:space="preserve">Underground and overhead services — </w:t>
      </w:r>
      <w:r>
        <w:rPr>
          <w:rFonts w:ascii="Arial" w:cs="Arial" w:eastAsia="Arial" w:hAnsi="Arial"/>
          <w:color w:val="1A1A1A"/>
          <w:sz w:val="20"/>
          <w:szCs w:val="20"/>
        </w:rPr>
        <w:t xml:space="preserve">Before any excavation, a CAT and Genny survey must be done. Before any work near overhead lines, the lines must be identified and a safe working distance established. Electricity can arc — you do not have to touch a high voltage line to be killed by it.</w:t>
      </w:r>
    </w:p>
    <w:p>
      <w:pPr>
        <w:pStyle w:val="ListParagraph"/>
        <w:numPr>
          <w:ilvl w:val="0"/>
          <w:numId w:val="2"/>
        </w:numPr>
        <w:spacing w:after="60" w:before="60"/>
      </w:pPr>
      <w:r>
        <w:rPr>
          <w:rFonts w:ascii="Arial" w:cs="Arial" w:eastAsia="Arial" w:hAnsi="Arial"/>
          <w:b/>
          <w:bCs/>
          <w:color w:val="0D1B2A"/>
          <w:sz w:val="20"/>
          <w:szCs w:val="20"/>
        </w:rPr>
        <w:t xml:space="preserve">RCDs — </w:t>
      </w:r>
      <w:r>
        <w:rPr>
          <w:rFonts w:ascii="Arial" w:cs="Arial" w:eastAsia="Arial" w:hAnsi="Arial"/>
          <w:color w:val="1A1A1A"/>
          <w:sz w:val="20"/>
          <w:szCs w:val="20"/>
        </w:rPr>
        <w:t xml:space="preserve">All temporary electrical supplies must be protected by a Residual Current Device (RCD). Check that the RCD is in circuit and test it regularly using the test button. An RCD cuts the power in milliseconds if a fault is detected — it can save your life.</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WHAT TO LOOK FOR ON SITE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before="0"/>
            </w:pPr>
            <w:r>
              <w:rPr>
                <w:rFonts w:ascii="Arial" w:cs="Arial" w:eastAsia="Arial" w:hAnsi="Arial"/>
                <w:b/>
                <w:bCs/>
                <w:color w:val="1E8449"/>
                <w:sz w:val="20"/>
                <w:szCs w:val="20"/>
              </w:rPr>
              <w:t xml:space="preserve">GOOD PRACTICE</w:t>
            </w:r>
          </w:p>
          <w:p>
            <w:pPr>
              <w:pStyle w:val="ListParagraph"/>
              <w:numPr>
                <w:ilvl w:val="0"/>
                <w:numId w:val="3"/>
              </w:numPr>
              <w:spacing w:after="40" w:before="40"/>
            </w:pPr>
            <w:r>
              <w:rPr>
                <w:rFonts w:ascii="Arial" w:cs="Arial" w:eastAsia="Arial" w:hAnsi="Arial"/>
                <w:b w:val="false"/>
                <w:bCs w:val="false"/>
                <w:color w:val="1A1A1A"/>
                <w:sz w:val="20"/>
                <w:szCs w:val="20"/>
              </w:rPr>
              <w:t xml:space="preserve">110V equipment being used — not 230V</w:t>
            </w:r>
          </w:p>
          <w:p>
            <w:pPr>
              <w:pStyle w:val="ListParagraph"/>
              <w:numPr>
                <w:ilvl w:val="0"/>
                <w:numId w:val="3"/>
              </w:numPr>
              <w:spacing w:after="40" w:before="40"/>
            </w:pPr>
            <w:r>
              <w:rPr>
                <w:rFonts w:ascii="Arial" w:cs="Arial" w:eastAsia="Arial" w:hAnsi="Arial"/>
                <w:b w:val="false"/>
                <w:bCs w:val="false"/>
                <w:color w:val="1A1A1A"/>
                <w:sz w:val="20"/>
                <w:szCs w:val="20"/>
              </w:rPr>
              <w:t xml:space="preserve">RCDs in place and tested on temporary supplies</w:t>
            </w:r>
          </w:p>
          <w:p>
            <w:pPr>
              <w:pStyle w:val="ListParagraph"/>
              <w:numPr>
                <w:ilvl w:val="0"/>
                <w:numId w:val="3"/>
              </w:numPr>
              <w:spacing w:after="40" w:before="40"/>
            </w:pPr>
            <w:r>
              <w:rPr>
                <w:rFonts w:ascii="Arial" w:cs="Arial" w:eastAsia="Arial" w:hAnsi="Arial"/>
                <w:b w:val="false"/>
                <w:bCs w:val="false"/>
                <w:color w:val="1A1A1A"/>
                <w:sz w:val="20"/>
                <w:szCs w:val="20"/>
              </w:rPr>
              <w:t xml:space="preserve">Electrical tools inspected before use</w:t>
            </w:r>
          </w:p>
          <w:p>
            <w:pPr>
              <w:pStyle w:val="ListParagraph"/>
              <w:numPr>
                <w:ilvl w:val="0"/>
                <w:numId w:val="3"/>
              </w:numPr>
              <w:spacing w:after="40" w:before="40"/>
            </w:pPr>
            <w:r>
              <w:rPr>
                <w:rFonts w:ascii="Arial" w:cs="Arial" w:eastAsia="Arial" w:hAnsi="Arial"/>
                <w:b w:val="false"/>
                <w:bCs w:val="false"/>
                <w:color w:val="1A1A1A"/>
                <w:sz w:val="20"/>
                <w:szCs w:val="20"/>
              </w:rPr>
              <w:t xml:space="preserve">Damaged tools tagged out of service immediately</w:t>
            </w:r>
          </w:p>
          <w:p>
            <w:pPr>
              <w:pStyle w:val="ListParagraph"/>
              <w:numPr>
                <w:ilvl w:val="0"/>
                <w:numId w:val="3"/>
              </w:numPr>
              <w:spacing w:after="40" w:before="40"/>
            </w:pPr>
            <w:r>
              <w:rPr>
                <w:rFonts w:ascii="Arial" w:cs="Arial" w:eastAsia="Arial" w:hAnsi="Arial"/>
                <w:b w:val="false"/>
                <w:bCs w:val="false"/>
                <w:color w:val="1A1A1A"/>
                <w:sz w:val="20"/>
                <w:szCs w:val="20"/>
              </w:rPr>
              <w:t xml:space="preserve">CAT survey completed before groundworks</w:t>
            </w:r>
          </w:p>
          <w:p>
            <w:pPr>
              <w:pStyle w:val="ListParagraph"/>
              <w:numPr>
                <w:ilvl w:val="0"/>
                <w:numId w:val="3"/>
              </w:numPr>
              <w:spacing w:after="40" w:before="40"/>
            </w:pPr>
            <w:r>
              <w:rPr>
                <w:rFonts w:ascii="Arial" w:cs="Arial" w:eastAsia="Arial" w:hAnsi="Arial"/>
                <w:b w:val="false"/>
                <w:bCs w:val="false"/>
                <w:color w:val="1A1A1A"/>
                <w:sz w:val="20"/>
                <w:szCs w:val="20"/>
              </w:rPr>
              <w:t xml:space="preserve">Voltage tester used before touching any conductors</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40"/>
            </w:tcMar>
          </w:tcPr>
          <w:p>
            <w:pPr>
              <w:spacing w:after="80" w:before="0"/>
            </w:pPr>
            <w:r>
              <w:rPr>
                <w:rFonts w:ascii="Arial" w:cs="Arial" w:eastAsia="Arial" w:hAnsi="Arial"/>
                <w:b/>
                <w:bCs/>
                <w:color w:val="C0392B"/>
                <w:sz w:val="20"/>
                <w:szCs w:val="20"/>
              </w:rPr>
              <w:t xml:space="preserve">WARNING SIGNS</w:t>
            </w:r>
          </w:p>
          <w:p>
            <w:pPr>
              <w:pStyle w:val="ListParagraph"/>
              <w:numPr>
                <w:ilvl w:val="0"/>
                <w:numId w:val="3"/>
              </w:numPr>
              <w:spacing w:after="40" w:before="40"/>
            </w:pPr>
            <w:r>
              <w:rPr>
                <w:rFonts w:ascii="Arial" w:cs="Arial" w:eastAsia="Arial" w:hAnsi="Arial"/>
                <w:b w:val="false"/>
                <w:bCs w:val="false"/>
                <w:color w:val="1A1A1A"/>
                <w:sz w:val="20"/>
                <w:szCs w:val="20"/>
              </w:rPr>
              <w:t xml:space="preserve">Damaged cables with exposed conductors being used</w:t>
            </w:r>
          </w:p>
          <w:p>
            <w:pPr>
              <w:pStyle w:val="ListParagraph"/>
              <w:numPr>
                <w:ilvl w:val="0"/>
                <w:numId w:val="3"/>
              </w:numPr>
              <w:spacing w:after="40" w:before="40"/>
            </w:pPr>
            <w:r>
              <w:rPr>
                <w:rFonts w:ascii="Arial" w:cs="Arial" w:eastAsia="Arial" w:hAnsi="Arial"/>
                <w:b w:val="false"/>
                <w:bCs w:val="false"/>
                <w:color w:val="1A1A1A"/>
                <w:sz w:val="20"/>
                <w:szCs w:val="20"/>
              </w:rPr>
              <w:t xml:space="preserve">Extension reels wound up during use — causes overheating</w:t>
            </w:r>
          </w:p>
          <w:p>
            <w:pPr>
              <w:pStyle w:val="ListParagraph"/>
              <w:numPr>
                <w:ilvl w:val="0"/>
                <w:numId w:val="3"/>
              </w:numPr>
              <w:spacing w:after="40" w:before="40"/>
            </w:pPr>
            <w:r>
              <w:rPr>
                <w:rFonts w:ascii="Arial" w:cs="Arial" w:eastAsia="Arial" w:hAnsi="Arial"/>
                <w:b w:val="false"/>
                <w:bCs w:val="false"/>
                <w:color w:val="1A1A1A"/>
                <w:sz w:val="20"/>
                <w:szCs w:val="20"/>
              </w:rPr>
              <w:t xml:space="preserve">230V domestic equipment on site</w:t>
            </w:r>
          </w:p>
          <w:p>
            <w:pPr>
              <w:pStyle w:val="ListParagraph"/>
              <w:numPr>
                <w:ilvl w:val="0"/>
                <w:numId w:val="3"/>
              </w:numPr>
              <w:spacing w:after="40" w:before="40"/>
            </w:pPr>
            <w:r>
              <w:rPr>
                <w:rFonts w:ascii="Arial" w:cs="Arial" w:eastAsia="Arial" w:hAnsi="Arial"/>
                <w:b w:val="false"/>
                <w:bCs w:val="false"/>
                <w:color w:val="1A1A1A"/>
                <w:sz w:val="20"/>
                <w:szCs w:val="20"/>
              </w:rPr>
              <w:t xml:space="preserve">No RCD on temporary supply boards</w:t>
            </w:r>
          </w:p>
          <w:p>
            <w:pPr>
              <w:pStyle w:val="ListParagraph"/>
              <w:numPr>
                <w:ilvl w:val="0"/>
                <w:numId w:val="3"/>
              </w:numPr>
              <w:spacing w:after="40" w:before="40"/>
            </w:pPr>
            <w:r>
              <w:rPr>
                <w:rFonts w:ascii="Arial" w:cs="Arial" w:eastAsia="Arial" w:hAnsi="Arial"/>
                <w:b w:val="false"/>
                <w:bCs w:val="false"/>
                <w:color w:val="1A1A1A"/>
                <w:sz w:val="20"/>
                <w:szCs w:val="20"/>
              </w:rPr>
              <w:t xml:space="preserve">Electrical installations left with live exposed terminals</w:t>
            </w:r>
          </w:p>
          <w:p>
            <w:pPr>
              <w:pStyle w:val="ListParagraph"/>
              <w:numPr>
                <w:ilvl w:val="0"/>
                <w:numId w:val="3"/>
              </w:numPr>
              <w:spacing w:after="40" w:before="40"/>
            </w:pPr>
            <w:r>
              <w:rPr>
                <w:rFonts w:ascii="Arial" w:cs="Arial" w:eastAsia="Arial" w:hAnsi="Arial"/>
                <w:b w:val="false"/>
                <w:bCs w:val="false"/>
                <w:color w:val="1A1A1A"/>
                <w:sz w:val="20"/>
                <w:szCs w:val="20"/>
              </w:rPr>
              <w:t xml:space="preserve">No CAT survey before excavation near services</w:t>
            </w:r>
          </w:p>
        </w:tc>
      </w:tr>
    </w:tbl>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DISCUSSION QUESTIONS — ASK THE TEAM</w:t>
      </w:r>
    </w:p>
    <w:p>
      <w:pPr>
        <w:pStyle w:val="ListParagraph"/>
        <w:numPr>
          <w:ilvl w:val="0"/>
          <w:numId w:val="3"/>
        </w:numPr>
        <w:spacing w:after="40" w:before="40"/>
      </w:pPr>
      <w:r>
        <w:rPr>
          <w:rFonts w:ascii="Arial" w:cs="Arial" w:eastAsia="Arial" w:hAnsi="Arial"/>
          <w:b w:val="false"/>
          <w:bCs w:val="false"/>
          <w:color w:val="1A1A1A"/>
          <w:sz w:val="20"/>
          <w:szCs w:val="20"/>
        </w:rPr>
        <w:t xml:space="preserve">How do you check if an electrical circuit is safe before working near it?</w:t>
      </w:r>
    </w:p>
    <w:p>
      <w:pPr>
        <w:pStyle w:val="ListParagraph"/>
        <w:numPr>
          <w:ilvl w:val="0"/>
          <w:numId w:val="3"/>
        </w:numPr>
        <w:spacing w:after="40" w:before="40"/>
      </w:pPr>
      <w:r>
        <w:rPr>
          <w:rFonts w:ascii="Arial" w:cs="Arial" w:eastAsia="Arial" w:hAnsi="Arial"/>
          <w:b w:val="false"/>
          <w:bCs w:val="false"/>
          <w:color w:val="1A1A1A"/>
          <w:sz w:val="20"/>
          <w:szCs w:val="20"/>
        </w:rPr>
        <w:t xml:space="preserve">What should you do if you find a damaged electrical tool on site?</w:t>
      </w:r>
    </w:p>
    <w:p>
      <w:pPr>
        <w:pStyle w:val="ListParagraph"/>
        <w:numPr>
          <w:ilvl w:val="0"/>
          <w:numId w:val="3"/>
        </w:numPr>
        <w:spacing w:after="40" w:before="40"/>
      </w:pPr>
      <w:r>
        <w:rPr>
          <w:rFonts w:ascii="Arial" w:cs="Arial" w:eastAsia="Arial" w:hAnsi="Arial"/>
          <w:b w:val="false"/>
          <w:bCs w:val="false"/>
          <w:color w:val="1A1A1A"/>
          <w:sz w:val="20"/>
          <w:szCs w:val="20"/>
        </w:rPr>
        <w:t xml:space="preserve">What voltage should all portable tools be on this site?</w:t>
      </w:r>
    </w:p>
    <w:p>
      <w:pPr>
        <w:pStyle w:val="ListParagraph"/>
        <w:numPr>
          <w:ilvl w:val="0"/>
          <w:numId w:val="3"/>
        </w:numPr>
        <w:spacing w:after="40" w:before="40"/>
      </w:pPr>
      <w:r>
        <w:rPr>
          <w:rFonts w:ascii="Arial" w:cs="Arial" w:eastAsia="Arial" w:hAnsi="Arial"/>
          <w:b w:val="false"/>
          <w:bCs w:val="false"/>
          <w:color w:val="1A1A1A"/>
          <w:sz w:val="20"/>
          <w:szCs w:val="20"/>
        </w:rPr>
        <w:t xml:space="preserve">Has anyone here had an electric shock? What happened?</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TAKEAWAYS — WHAT WE ALL AGREE TO DO</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pStyle w:val="ListParagraph"/>
              <w:numPr>
                <w:ilvl w:val="0"/>
                <w:numId w:val="3"/>
              </w:numPr>
              <w:spacing w:after="40" w:before="40"/>
            </w:pPr>
            <w:r>
              <w:rPr>
                <w:rFonts w:ascii="Arial" w:cs="Arial" w:eastAsia="Arial" w:hAnsi="Arial"/>
                <w:b w:val="false"/>
                <w:bCs w:val="false"/>
                <w:color w:val="1A1A1A"/>
                <w:sz w:val="20"/>
                <w:szCs w:val="20"/>
              </w:rPr>
              <w:t xml:space="preserve">We will inspect all electrical tools before use — every day</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use only 110V equipment on site unless a specific exception has been approved</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never use damaged electrical equipment — we will tag it out and report it</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never assume a cable or circuit is dead — we will always test</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carry out a CAT survey before any excavation near services</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PRE-TASK SAFETY CHECK</w:t>
      </w:r>
    </w:p>
    <w:p>
      <w:pPr>
        <w:spacing w:after="120" w:before="80"/>
      </w:pPr>
      <w:r>
        <w:rPr>
          <w:rFonts w:ascii="Arial" w:cs="Arial" w:eastAsia="Arial" w:hAnsi="Arial"/>
          <w:b w:val="false"/>
          <w:bCs w:val="false"/>
          <w:color w:val="1A1A1A"/>
          <w:sz w:val="20"/>
          <w:szCs w:val="20"/>
        </w:rPr>
        <w:t xml:space="preserve">Confirm the following before starting work today: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500"/>
        <w:gridCol w:w="800"/>
        <w:gridCol w:w="800"/>
        <w:gridCol w:w="1006"/>
      </w:tblGrid>
      <w:tr>
        <w:tc>
          <w:tcPr>
            <w:tcW w:type="dxa" w:w="7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Check Item</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Yes</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No</w:t>
            </w:r>
          </w:p>
        </w:tc>
        <w:tc>
          <w:tcPr>
            <w:tcW w:type="dxa" w:w="1006"/>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N/A</w:t>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All portable electrical equipment is 110V</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RCDs are in place and have been tested on all temporary supplies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All electrical tools inspected by operatives before use today</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No visibly damaged cables or equipment in use</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CAT and Genny survey completed for any excavation works today</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Temporary electrical supplies are protected from water ingress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ATTENDANCE REGISTER</w:t>
      </w:r>
    </w:p>
    <w:p>
      <w:pPr>
        <w:spacing w:after="120" w:before="80"/>
      </w:pPr>
      <w:r>
        <w:rPr>
          <w:rFonts w:ascii="Arial" w:cs="Arial" w:eastAsia="Arial" w:hAnsi="Arial"/>
          <w:b w:val="false"/>
          <w:bCs w:val="false"/>
          <w:color w:val="1A1A1A"/>
          <w:sz w:val="20"/>
          <w:szCs w:val="20"/>
        </w:rPr>
        <w:t xml:space="preserve">By signing below, operatives confirm they have attended this toolbox talk and understood the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400"/>
        <w:gridCol w:w="2400"/>
        <w:gridCol w:w="1806"/>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 (Print)</w:t>
            </w:r>
          </w:p>
        </w:tc>
        <w:tc>
          <w:tcPr>
            <w:tcW w:type="dxa" w:w="7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Trade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Signature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Company</w:t>
            </w:r>
          </w:p>
        </w:tc>
        <w:tc>
          <w:tcPr>
            <w:tcW w:type="dxa" w:w="180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bl>
    <w:p>
      <w:pPr>
        <w:spacing w:after="80" w:before="240"/>
      </w:pPr>
    </w:p>
    <w:p>
      <w:pPr>
        <w:jc w:val="center"/>
      </w:pPr>
      <w:r>
        <w:rPr>
          <w:rFonts w:ascii="Arial" w:cs="Arial" w:eastAsia="Arial" w:hAnsi="Arial"/>
          <w:i/>
          <w:iCs/>
          <w:color w:val="AAAAAA"/>
          <w:sz w:val="15"/>
          <w:szCs w:val="15"/>
        </w:rPr>
        <w:t xml:space="preserve">Document produced by The Site Office — thesiteoffice.uk — Professional Construction Documents for UK Contractors</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20" w:sz="4" w:space="1"/>
      </w:pBdr>
      <w:tabs>
        <w:tab w:val="center" w:pos="5053"/>
        <w:tab w:val="right" w:pos="10106"/>
      </w:tabs>
      <w:spacing w:before="80"/>
    </w:pPr>
    <w:r>
      <w:rPr>
        <w:rFonts w:ascii="Arial" w:cs="Arial" w:eastAsia="Arial" w:hAnsi="Arial"/>
        <w:color w:val="888888"/>
        <w:sz w:val="15"/>
        <w:szCs w:val="15"/>
      </w:rPr>
      <w:t xml:space="preserve">© The Site Office 2025 — thesiteoffice.uk</w:t>
    </w:r>
    <w:r>
      <w:rPr>
        <w:rFonts w:ascii="Arial" w:cs="Arial" w:eastAsia="Arial" w:hAnsi="Arial"/>
        <w:color w:val="888888"/>
        <w:sz w:val="15"/>
        <w:szCs w:val="15"/>
      </w:rPr>
      <w:t xml:space="preserve">	For site use — customise with your company details</w:t>
    </w:r>
    <w:r>
      <w:rPr>
        <w:rFonts w:ascii="Arial" w:cs="Arial" w:eastAsia="Arial" w:hAnsi="Arial"/>
        <w:color w:val="888888"/>
        <w:sz w:val="15"/>
        <w:szCs w:val="15"/>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200"/>
      <w:gridCol w:w="2906"/>
    </w:tblGrid>
    <w:tr>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tcPr>
        <w:p>
          <w:r>
            <w:rPr>
              <w:rFonts w:ascii="Arial" w:cs="Arial" w:eastAsia="Arial" w:hAnsi="Arial"/>
              <w:b/>
              <w:bCs/>
              <w:color w:val="E8A020"/>
              <w:sz w:val="26"/>
              <w:szCs w:val="26"/>
            </w:rPr>
            <w:t xml:space="preserve">THE SITE OFFICE</w:t>
          </w:r>
        </w:p>
        <w:p>
          <w:r>
            <w:rPr>
              <w:rFonts w:ascii="Arial" w:cs="Arial" w:eastAsia="Arial" w:hAnsi="Arial"/>
              <w:color w:val="AAAAAA"/>
              <w:sz w:val="15"/>
              <w:szCs w:val="15"/>
            </w:rPr>
            <w:t xml:space="preserve">thesiteoffice.uk  |  Toolbox Talk Series</w:t>
          </w:r>
        </w:p>
      </w:tc>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right"/>
          </w:pPr>
          <w:r>
            <w:rPr>
              <w:rFonts w:ascii="Arial" w:cs="Arial" w:eastAsia="Arial" w:hAnsi="Arial"/>
              <w:b/>
              <w:bCs/>
              <w:color w:val="FFFFFF"/>
              <w:sz w:val="18"/>
              <w:szCs w:val="18"/>
            </w:rPr>
            <w:t xml:space="preserve">TOOLBOX TALK</w:t>
          </w:r>
        </w:p>
        <w:p>
          <w:pPr>
            <w:jc w:val="right"/>
          </w:pPr>
          <w:r>
            <w:rPr>
              <w:rFonts w:ascii="Arial" w:cs="Arial" w:eastAsia="Arial" w:hAnsi="Arial"/>
              <w:color w:val="AAAAAA"/>
              <w:sz w:val="15"/>
              <w:szCs w:val="15"/>
            </w:rPr>
            <w:t xml:space="preserve">Ref: TSO-TBT-08</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2026-04-19T02:20:23.708Z</dcterms:created>
  <dcterms:modified xsi:type="dcterms:W3CDTF">2026-04-19T02:20:23.708Z</dcterms:modified>
</cp:coreProperties>
</file>

<file path=docProps/custom.xml><?xml version="1.0" encoding="utf-8"?>
<Properties xmlns="http://schemas.openxmlformats.org/officeDocument/2006/custom-properties" xmlns:vt="http://schemas.openxmlformats.org/officeDocument/2006/docPropsVTypes"/>
</file>