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Confined Spaces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Groundworkers, drainage operatives, anyone working in manholes or restricted spaces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Most confined space deaths are rescuers — not the original casualty. Never enter to rescue without the correct equipment and training.</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A confined space is any enclosed or partially enclosed space that is not designed for continuous occupancy and has restricted means of entry or exit. On a construction site this includes manholes, inspection chambers, sewers, excavations, tanks, ducts and some roof voids. Confined spaces kill people in two ways — toxic or oxygen-depleted atmospheres and physical entrapment. Critically, many deaths in confined spaces are rescuers who entered without correct equipment. Today we are covering what every person on this site needs to know.</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hazards — </w:t>
      </w:r>
      <w:r>
        <w:rPr>
          <w:rFonts w:ascii="Arial" w:cs="Arial" w:eastAsia="Arial" w:hAnsi="Arial"/>
          <w:color w:val="1A1A1A"/>
          <w:sz w:val="20"/>
          <w:szCs w:val="20"/>
        </w:rPr>
        <w:t xml:space="preserve">Oxygen deficiency — oxygen levels below 19.5% cause unconsciousness rapidly and death. Toxic gases — hydrogen sulphide (H2S) from sewage, carbon monoxide (CO) from plant exhaust, methane from decomposing organic matter. All of these are colourless and may be odourless. You cannot detect them without a gas monitor.</w:t>
      </w:r>
    </w:p>
    <w:p>
      <w:pPr>
        <w:pStyle w:val="ListParagraph"/>
        <w:numPr>
          <w:ilvl w:val="0"/>
          <w:numId w:val="2"/>
        </w:numPr>
        <w:spacing w:after="60" w:before="60"/>
      </w:pPr>
      <w:r>
        <w:rPr>
          <w:rFonts w:ascii="Arial" w:cs="Arial" w:eastAsia="Arial" w:hAnsi="Arial"/>
          <w:b/>
          <w:bCs/>
          <w:color w:val="0D1B2A"/>
          <w:sz w:val="20"/>
          <w:szCs w:val="20"/>
        </w:rPr>
        <w:t xml:space="preserve">Classify before you enter — </w:t>
      </w:r>
      <w:r>
        <w:rPr>
          <w:rFonts w:ascii="Arial" w:cs="Arial" w:eastAsia="Arial" w:hAnsi="Arial"/>
          <w:color w:val="1A1A1A"/>
          <w:sz w:val="20"/>
          <w:szCs w:val="20"/>
        </w:rPr>
        <w:t xml:space="preserve">Confined spaces are classified by risk level. Class 1 — low risk, short entry with monitoring. Class 2 — medium risk, permit to work required. Class 3 — high risk, full rescue team required. The risk class determines the procedure. If you are not sure — treat it as Class 3.</w:t>
      </w:r>
    </w:p>
    <w:p>
      <w:pPr>
        <w:pStyle w:val="ListParagraph"/>
        <w:numPr>
          <w:ilvl w:val="0"/>
          <w:numId w:val="2"/>
        </w:numPr>
        <w:spacing w:after="60" w:before="60"/>
      </w:pPr>
      <w:r>
        <w:rPr>
          <w:rFonts w:ascii="Arial" w:cs="Arial" w:eastAsia="Arial" w:hAnsi="Arial"/>
          <w:b/>
          <w:bCs/>
          <w:color w:val="0D1B2A"/>
          <w:sz w:val="20"/>
          <w:szCs w:val="20"/>
        </w:rPr>
        <w:t xml:space="preserve">The permit to work — </w:t>
      </w:r>
      <w:r>
        <w:rPr>
          <w:rFonts w:ascii="Arial" w:cs="Arial" w:eastAsia="Arial" w:hAnsi="Arial"/>
          <w:color w:val="1A1A1A"/>
          <w:sz w:val="20"/>
          <w:szCs w:val="20"/>
        </w:rPr>
        <w:t xml:space="preserve">A confined space permit to work must be completed before entry into any Class 2 or 3 confined space. The permit confirms that the space has been tested, the rescue plan is in place and the entry team is adequately trained and equipped. No permit — no entry.</w:t>
      </w:r>
    </w:p>
    <w:p>
      <w:pPr>
        <w:pStyle w:val="ListParagraph"/>
        <w:numPr>
          <w:ilvl w:val="0"/>
          <w:numId w:val="2"/>
        </w:numPr>
        <w:spacing w:after="60" w:before="60"/>
      </w:pPr>
      <w:r>
        <w:rPr>
          <w:rFonts w:ascii="Arial" w:cs="Arial" w:eastAsia="Arial" w:hAnsi="Arial"/>
          <w:b/>
          <w:bCs/>
          <w:color w:val="0D1B2A"/>
          <w:sz w:val="20"/>
          <w:szCs w:val="20"/>
        </w:rPr>
        <w:t xml:space="preserve">Gas monitoring — </w:t>
      </w:r>
      <w:r>
        <w:rPr>
          <w:rFonts w:ascii="Arial" w:cs="Arial" w:eastAsia="Arial" w:hAnsi="Arial"/>
          <w:color w:val="1A1A1A"/>
          <w:sz w:val="20"/>
          <w:szCs w:val="20"/>
        </w:rPr>
        <w:t xml:space="preserve">A calibrated 4-gas monitor must be used to test the atmosphere before entry — oxygen, carbon monoxide, hydrogen sulphide and lower explosive limit. The monitor must be lowered into the space on a rope before any person enters. Monitoring must continue throughout the entry.</w:t>
      </w:r>
    </w:p>
    <w:p>
      <w:pPr>
        <w:pStyle w:val="ListParagraph"/>
        <w:numPr>
          <w:ilvl w:val="0"/>
          <w:numId w:val="2"/>
        </w:numPr>
        <w:spacing w:after="60" w:before="60"/>
      </w:pPr>
      <w:r>
        <w:rPr>
          <w:rFonts w:ascii="Arial" w:cs="Arial" w:eastAsia="Arial" w:hAnsi="Arial"/>
          <w:b/>
          <w:bCs/>
          <w:color w:val="0D1B2A"/>
          <w:sz w:val="20"/>
          <w:szCs w:val="20"/>
        </w:rPr>
        <w:t xml:space="preserve">Never rescue without equipment — </w:t>
      </w:r>
      <w:r>
        <w:rPr>
          <w:rFonts w:ascii="Arial" w:cs="Arial" w:eastAsia="Arial" w:hAnsi="Arial"/>
          <w:color w:val="1A1A1A"/>
          <w:sz w:val="20"/>
          <w:szCs w:val="20"/>
        </w:rPr>
        <w:t xml:space="preserve">If someone collapses in a confined space, the instinctive reaction is to go in after them. This reaction has caused more confined space deaths than the original incident. Call 999 immediately. Ventilate where possible. Use the rescue tripod and lifeline. Wait for the fire service. Entering without SCBA and rescue equipment will kill you.</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Confined space permit to work completed before entry</w:t>
            </w:r>
          </w:p>
          <w:p>
            <w:pPr>
              <w:pStyle w:val="ListParagraph"/>
              <w:numPr>
                <w:ilvl w:val="0"/>
                <w:numId w:val="3"/>
              </w:numPr>
              <w:spacing w:after="40" w:before="40"/>
            </w:pPr>
            <w:r>
              <w:rPr>
                <w:rFonts w:ascii="Arial" w:cs="Arial" w:eastAsia="Arial" w:hAnsi="Arial"/>
                <w:b w:val="false"/>
                <w:bCs w:val="false"/>
                <w:color w:val="1A1A1A"/>
                <w:sz w:val="20"/>
                <w:szCs w:val="20"/>
              </w:rPr>
              <w:t xml:space="preserve">4-gas monitor calibrated and tested before entry</w:t>
            </w:r>
          </w:p>
          <w:p>
            <w:pPr>
              <w:pStyle w:val="ListParagraph"/>
              <w:numPr>
                <w:ilvl w:val="0"/>
                <w:numId w:val="3"/>
              </w:numPr>
              <w:spacing w:after="40" w:before="40"/>
            </w:pPr>
            <w:r>
              <w:rPr>
                <w:rFonts w:ascii="Arial" w:cs="Arial" w:eastAsia="Arial" w:hAnsi="Arial"/>
                <w:b w:val="false"/>
                <w:bCs w:val="false"/>
                <w:color w:val="1A1A1A"/>
                <w:sz w:val="20"/>
                <w:szCs w:val="20"/>
              </w:rPr>
              <w:t xml:space="preserve">Standby person at entry point at all times</w:t>
            </w:r>
          </w:p>
          <w:p>
            <w:pPr>
              <w:pStyle w:val="ListParagraph"/>
              <w:numPr>
                <w:ilvl w:val="0"/>
                <w:numId w:val="3"/>
              </w:numPr>
              <w:spacing w:after="40" w:before="40"/>
            </w:pPr>
            <w:r>
              <w:rPr>
                <w:rFonts w:ascii="Arial" w:cs="Arial" w:eastAsia="Arial" w:hAnsi="Arial"/>
                <w:b w:val="false"/>
                <w:bCs w:val="false"/>
                <w:color w:val="1A1A1A"/>
                <w:sz w:val="20"/>
                <w:szCs w:val="20"/>
              </w:rPr>
              <w:t xml:space="preserve">Rescue tripod and winch in place before entry</w:t>
            </w:r>
          </w:p>
          <w:p>
            <w:pPr>
              <w:pStyle w:val="ListParagraph"/>
              <w:numPr>
                <w:ilvl w:val="0"/>
                <w:numId w:val="3"/>
              </w:numPr>
              <w:spacing w:after="40" w:before="40"/>
            </w:pPr>
            <w:r>
              <w:rPr>
                <w:rFonts w:ascii="Arial" w:cs="Arial" w:eastAsia="Arial" w:hAnsi="Arial"/>
                <w:b w:val="false"/>
                <w:bCs w:val="false"/>
                <w:color w:val="1A1A1A"/>
                <w:sz w:val="20"/>
                <w:szCs w:val="20"/>
              </w:rPr>
              <w:t xml:space="preserve">Communication maintained with person inside</w:t>
            </w:r>
          </w:p>
          <w:p>
            <w:pPr>
              <w:pStyle w:val="ListParagraph"/>
              <w:numPr>
                <w:ilvl w:val="0"/>
                <w:numId w:val="3"/>
              </w:numPr>
              <w:spacing w:after="40" w:before="40"/>
            </w:pPr>
            <w:r>
              <w:rPr>
                <w:rFonts w:ascii="Arial" w:cs="Arial" w:eastAsia="Arial" w:hAnsi="Arial"/>
                <w:b w:val="false"/>
                <w:bCs w:val="false"/>
                <w:color w:val="1A1A1A"/>
                <w:sz w:val="20"/>
                <w:szCs w:val="20"/>
              </w:rPr>
              <w:t xml:space="preserve">Entry only by trained confined space operatives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Entry to manholes without gas testing</w:t>
            </w:r>
          </w:p>
          <w:p>
            <w:pPr>
              <w:pStyle w:val="ListParagraph"/>
              <w:numPr>
                <w:ilvl w:val="0"/>
                <w:numId w:val="3"/>
              </w:numPr>
              <w:spacing w:after="40" w:before="40"/>
            </w:pPr>
            <w:r>
              <w:rPr>
                <w:rFonts w:ascii="Arial" w:cs="Arial" w:eastAsia="Arial" w:hAnsi="Arial"/>
                <w:b w:val="false"/>
                <w:bCs w:val="false"/>
                <w:color w:val="1A1A1A"/>
                <w:sz w:val="20"/>
                <w:szCs w:val="20"/>
              </w:rPr>
              <w:t xml:space="preserve">Working alone in a confined space</w:t>
            </w:r>
          </w:p>
          <w:p>
            <w:pPr>
              <w:pStyle w:val="ListParagraph"/>
              <w:numPr>
                <w:ilvl w:val="0"/>
                <w:numId w:val="3"/>
              </w:numPr>
              <w:spacing w:after="40" w:before="40"/>
            </w:pPr>
            <w:r>
              <w:rPr>
                <w:rFonts w:ascii="Arial" w:cs="Arial" w:eastAsia="Arial" w:hAnsi="Arial"/>
                <w:b w:val="false"/>
                <w:bCs w:val="false"/>
                <w:color w:val="1A1A1A"/>
                <w:sz w:val="20"/>
                <w:szCs w:val="20"/>
              </w:rPr>
              <w:t xml:space="preserve">Standby person leaving their post</w:t>
            </w:r>
          </w:p>
          <w:p>
            <w:pPr>
              <w:pStyle w:val="ListParagraph"/>
              <w:numPr>
                <w:ilvl w:val="0"/>
                <w:numId w:val="3"/>
              </w:numPr>
              <w:spacing w:after="40" w:before="40"/>
            </w:pPr>
            <w:r>
              <w:rPr>
                <w:rFonts w:ascii="Arial" w:cs="Arial" w:eastAsia="Arial" w:hAnsi="Arial"/>
                <w:b w:val="false"/>
                <w:bCs w:val="false"/>
                <w:color w:val="1A1A1A"/>
                <w:sz w:val="20"/>
                <w:szCs w:val="20"/>
              </w:rPr>
              <w:t xml:space="preserve">No rescue equipment available</w:t>
            </w:r>
          </w:p>
          <w:p>
            <w:pPr>
              <w:pStyle w:val="ListParagraph"/>
              <w:numPr>
                <w:ilvl w:val="0"/>
                <w:numId w:val="3"/>
              </w:numPr>
              <w:spacing w:after="40" w:before="40"/>
            </w:pPr>
            <w:r>
              <w:rPr>
                <w:rFonts w:ascii="Arial" w:cs="Arial" w:eastAsia="Arial" w:hAnsi="Arial"/>
                <w:b w:val="false"/>
                <w:bCs w:val="false"/>
                <w:color w:val="1A1A1A"/>
                <w:sz w:val="20"/>
                <w:szCs w:val="20"/>
              </w:rPr>
              <w:t xml:space="preserve">Gas alarm sounding and operative not evacuating immediately</w:t>
            </w:r>
          </w:p>
          <w:p>
            <w:pPr>
              <w:pStyle w:val="ListParagraph"/>
              <w:numPr>
                <w:ilvl w:val="0"/>
                <w:numId w:val="3"/>
              </w:numPr>
              <w:spacing w:after="40" w:before="40"/>
            </w:pPr>
            <w:r>
              <w:rPr>
                <w:rFonts w:ascii="Arial" w:cs="Arial" w:eastAsia="Arial" w:hAnsi="Arial"/>
                <w:b w:val="false"/>
                <w:bCs w:val="false"/>
                <w:color w:val="1A1A1A"/>
                <w:sz w:val="20"/>
                <w:szCs w:val="20"/>
              </w:rPr>
              <w:t xml:space="preserve">Permit to work not completed before entry</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worked in a confined space? What precautions were taken?</w:t>
      </w:r>
    </w:p>
    <w:p>
      <w:pPr>
        <w:pStyle w:val="ListParagraph"/>
        <w:numPr>
          <w:ilvl w:val="0"/>
          <w:numId w:val="3"/>
        </w:numPr>
        <w:spacing w:after="40" w:before="40"/>
      </w:pPr>
      <w:r>
        <w:rPr>
          <w:rFonts w:ascii="Arial" w:cs="Arial" w:eastAsia="Arial" w:hAnsi="Arial"/>
          <w:b w:val="false"/>
          <w:bCs w:val="false"/>
          <w:color w:val="1A1A1A"/>
          <w:sz w:val="20"/>
          <w:szCs w:val="20"/>
        </w:rPr>
        <w:t xml:space="preserve">What gases are we most likely to encounter in drainage confined spaces?</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your gas monitor alarmed while inside a confined space?</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rescue procedure on this site if someone collapses in a confined space?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never enter a confined space without completing a permit to work</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test the atmosphere with a 4-gas monitor before every entry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always have a trained standby person at the entry point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leave a rescue tripod and lifeline behind when entering a confined space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call 999 and NOT enter to rescue without the correct equipment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Confined space permit to work completed and signed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4-gas monitor calibrated and atmosphere tested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Rescue tripod, winch and lifeline in place at entry point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Standby person identified and briefed — will remain at entry point throughout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Communication method established between inside and outside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Emergency services contact details known and 999 ready to call</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entrants are trained in confined space entry and emergency procedures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2026-04-19T02:20:24.024Z</dcterms:created>
  <dcterms:modified xsi:type="dcterms:W3CDTF">2026-04-19T02:20:24.024Z</dcterms:modified>
</cp:coreProperties>
</file>

<file path=docProps/custom.xml><?xml version="1.0" encoding="utf-8"?>
<Properties xmlns="http://schemas.openxmlformats.org/officeDocument/2006/custom-properties" xmlns:vt="http://schemas.openxmlformats.org/officeDocument/2006/docPropsVTypes"/>
</file>