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Struck by Falling Objects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A tool dropped from 5 metres hits the ground with the force of a car travelling at 50mph. Protect the people below you.</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Being struck by a falling object is one of the most common causes of fatal and serious injury on construction sites. Tools, bricks, timber, fittings — anything dropped from height becomes a potentially lethal projectile. A 1kg hammer dropped from 5 metres hits with a force equivalent to a small car crash. Today we are covering what every person working at height and every person working below must do to prevent this.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Exclusion zones — </w:t>
      </w:r>
      <w:r>
        <w:rPr>
          <w:rFonts w:ascii="Arial" w:cs="Arial" w:eastAsia="Arial" w:hAnsi="Arial"/>
          <w:color w:val="1A1A1A"/>
          <w:sz w:val="20"/>
          <w:szCs w:val="20"/>
        </w:rPr>
        <w:t xml:space="preserve">Wherever work is being carried out at height, an exclusion zone must be established at ground level below. This must be physically enforced with Heras fencing, barriers and signage — not just cones. The size of the zone must account for the maximum potential trajectory of a dropped object. If people must work below, a scaffold fan or debris netting must be installed.</w:t>
      </w:r>
    </w:p>
    <w:p>
      <w:pPr>
        <w:pStyle w:val="ListParagraph"/>
        <w:numPr>
          <w:ilvl w:val="0"/>
          <w:numId w:val="2"/>
        </w:numPr>
        <w:spacing w:after="60" w:before="60"/>
      </w:pPr>
      <w:r>
        <w:rPr>
          <w:rFonts w:ascii="Arial" w:cs="Arial" w:eastAsia="Arial" w:hAnsi="Arial"/>
          <w:b/>
          <w:bCs/>
          <w:color w:val="0D1B2A"/>
          <w:sz w:val="20"/>
          <w:szCs w:val="20"/>
        </w:rPr>
        <w:t xml:space="preserve">Toe boards — </w:t>
      </w:r>
      <w:r>
        <w:rPr>
          <w:rFonts w:ascii="Arial" w:cs="Arial" w:eastAsia="Arial" w:hAnsi="Arial"/>
          <w:color w:val="1A1A1A"/>
          <w:sz w:val="20"/>
          <w:szCs w:val="20"/>
        </w:rPr>
        <w:t xml:space="preserve">Every working platform on scaffold must have toe boards fitted — minimum 150mm high. Toe boards prevent tools and materials from rolling off platform edges. They must be in place at all times during work and must be inspected as part of the scaffold inspection. Missing toe boards are a serious defect — report them immediately.</w:t>
      </w:r>
    </w:p>
    <w:p>
      <w:pPr>
        <w:pStyle w:val="ListParagraph"/>
        <w:numPr>
          <w:ilvl w:val="0"/>
          <w:numId w:val="2"/>
        </w:numPr>
        <w:spacing w:after="60" w:before="60"/>
      </w:pPr>
      <w:r>
        <w:rPr>
          <w:rFonts w:ascii="Arial" w:cs="Arial" w:eastAsia="Arial" w:hAnsi="Arial"/>
          <w:b/>
          <w:bCs/>
          <w:color w:val="0D1B2A"/>
          <w:sz w:val="20"/>
          <w:szCs w:val="20"/>
        </w:rPr>
        <w:t xml:space="preserve">Tool tethering — </w:t>
      </w:r>
      <w:r>
        <w:rPr>
          <w:rFonts w:ascii="Arial" w:cs="Arial" w:eastAsia="Arial" w:hAnsi="Arial"/>
          <w:color w:val="1A1A1A"/>
          <w:sz w:val="20"/>
          <w:szCs w:val="20"/>
        </w:rPr>
        <w:t xml:space="preserve">Any hand tool used at height should be tethered to the operative or the structure with a tool lanyard rated for the tool's weight. Tethered tools cannot fall. This is particularly important for frequently used tools on high-level platforms or MEWP baskets. Specialist tool tethering kits are available for most common site tools.</w:t>
      </w:r>
    </w:p>
    <w:p>
      <w:pPr>
        <w:pStyle w:val="ListParagraph"/>
        <w:numPr>
          <w:ilvl w:val="0"/>
          <w:numId w:val="2"/>
        </w:numPr>
        <w:spacing w:after="60" w:before="60"/>
      </w:pPr>
      <w:r>
        <w:rPr>
          <w:rFonts w:ascii="Arial" w:cs="Arial" w:eastAsia="Arial" w:hAnsi="Arial"/>
          <w:b/>
          <w:bCs/>
          <w:color w:val="0D1B2A"/>
          <w:sz w:val="20"/>
          <w:szCs w:val="20"/>
        </w:rPr>
        <w:t xml:space="preserve">Secure materials — </w:t>
      </w:r>
      <w:r>
        <w:rPr>
          <w:rFonts w:ascii="Arial" w:cs="Arial" w:eastAsia="Arial" w:hAnsi="Arial"/>
          <w:color w:val="1A1A1A"/>
          <w:sz w:val="20"/>
          <w:szCs w:val="20"/>
        </w:rPr>
        <w:t xml:space="preserve">Any materials stored on scaffold or at height must be secured against movement — particularly in windy conditions. Do not leave loose materials on scaffold overnight. At end of shift, return materials to a safe location or secure them against wind. Bricks, tiles, blocks and fixings must not be left where they could be knocked off.</w:t>
      </w:r>
    </w:p>
    <w:p>
      <w:pPr>
        <w:pStyle w:val="ListParagraph"/>
        <w:numPr>
          <w:ilvl w:val="0"/>
          <w:numId w:val="2"/>
        </w:numPr>
        <w:spacing w:after="60" w:before="60"/>
      </w:pPr>
      <w:r>
        <w:rPr>
          <w:rFonts w:ascii="Arial" w:cs="Arial" w:eastAsia="Arial" w:hAnsi="Arial"/>
          <w:b/>
          <w:bCs/>
          <w:color w:val="0D1B2A"/>
          <w:sz w:val="20"/>
          <w:szCs w:val="20"/>
        </w:rPr>
        <w:t xml:space="preserve">Hard hats — </w:t>
      </w:r>
      <w:r>
        <w:rPr>
          <w:rFonts w:ascii="Arial" w:cs="Arial" w:eastAsia="Arial" w:hAnsi="Arial"/>
          <w:color w:val="1A1A1A"/>
          <w:sz w:val="20"/>
          <w:szCs w:val="20"/>
        </w:rPr>
        <w:t xml:space="preserve">Hard hats protect against falling objects. But only if they are worn correctly — not on the back of the head, not without the suspension adjusted and not if they are cracked or beyond their service life. On this site, hard hats are mandatory for all persons in all areas unless inside a completely enclosed, permanent structure.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Exclusion zones below all work at height — physically enforced</w:t>
            </w:r>
          </w:p>
          <w:p>
            <w:pPr>
              <w:pStyle w:val="ListParagraph"/>
              <w:numPr>
                <w:ilvl w:val="0"/>
                <w:numId w:val="3"/>
              </w:numPr>
              <w:spacing w:after="40" w:before="40"/>
            </w:pPr>
            <w:r>
              <w:rPr>
                <w:rFonts w:ascii="Arial" w:cs="Arial" w:eastAsia="Arial" w:hAnsi="Arial"/>
                <w:b w:val="false"/>
                <w:bCs w:val="false"/>
                <w:color w:val="1A1A1A"/>
                <w:sz w:val="20"/>
                <w:szCs w:val="20"/>
              </w:rPr>
              <w:t xml:space="preserve">Toe boards on all working scaffold platforms</w:t>
            </w:r>
          </w:p>
          <w:p>
            <w:pPr>
              <w:pStyle w:val="ListParagraph"/>
              <w:numPr>
                <w:ilvl w:val="0"/>
                <w:numId w:val="3"/>
              </w:numPr>
              <w:spacing w:after="40" w:before="40"/>
            </w:pPr>
            <w:r>
              <w:rPr>
                <w:rFonts w:ascii="Arial" w:cs="Arial" w:eastAsia="Arial" w:hAnsi="Arial"/>
                <w:b w:val="false"/>
                <w:bCs w:val="false"/>
                <w:color w:val="1A1A1A"/>
                <w:sz w:val="20"/>
                <w:szCs w:val="20"/>
              </w:rPr>
              <w:t xml:space="preserve">Tool tethers on hand tools used at height</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secured on scaffold platforms</w:t>
            </w:r>
          </w:p>
          <w:p>
            <w:pPr>
              <w:pStyle w:val="ListParagraph"/>
              <w:numPr>
                <w:ilvl w:val="0"/>
                <w:numId w:val="3"/>
              </w:numPr>
              <w:spacing w:after="40" w:before="40"/>
            </w:pPr>
            <w:r>
              <w:rPr>
                <w:rFonts w:ascii="Arial" w:cs="Arial" w:eastAsia="Arial" w:hAnsi="Arial"/>
                <w:b w:val="false"/>
                <w:bCs w:val="false"/>
                <w:color w:val="1A1A1A"/>
                <w:sz w:val="20"/>
                <w:szCs w:val="20"/>
              </w:rPr>
              <w:t xml:space="preserve">Debris netting or fans where exclusion zone is not achievable</w:t>
            </w:r>
          </w:p>
          <w:p>
            <w:pPr>
              <w:pStyle w:val="ListParagraph"/>
              <w:numPr>
                <w:ilvl w:val="0"/>
                <w:numId w:val="3"/>
              </w:numPr>
              <w:spacing w:after="40" w:before="40"/>
            </w:pPr>
            <w:r>
              <w:rPr>
                <w:rFonts w:ascii="Arial" w:cs="Arial" w:eastAsia="Arial" w:hAnsi="Arial"/>
                <w:b w:val="false"/>
                <w:bCs w:val="false"/>
                <w:color w:val="1A1A1A"/>
                <w:sz w:val="20"/>
                <w:szCs w:val="20"/>
              </w:rPr>
              <w:t xml:space="preserve">Hard hats worn correctly by all persons on site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No exclusion zone below working areas</w:t>
            </w:r>
          </w:p>
          <w:p>
            <w:pPr>
              <w:pStyle w:val="ListParagraph"/>
              <w:numPr>
                <w:ilvl w:val="0"/>
                <w:numId w:val="3"/>
              </w:numPr>
              <w:spacing w:after="40" w:before="40"/>
            </w:pPr>
            <w:r>
              <w:rPr>
                <w:rFonts w:ascii="Arial" w:cs="Arial" w:eastAsia="Arial" w:hAnsi="Arial"/>
                <w:b w:val="false"/>
                <w:bCs w:val="false"/>
                <w:color w:val="1A1A1A"/>
                <w:sz w:val="20"/>
                <w:szCs w:val="20"/>
              </w:rPr>
              <w:t xml:space="preserve">Toe boards missing from scaffold platforms</w:t>
            </w:r>
          </w:p>
          <w:p>
            <w:pPr>
              <w:pStyle w:val="ListParagraph"/>
              <w:numPr>
                <w:ilvl w:val="0"/>
                <w:numId w:val="3"/>
              </w:numPr>
              <w:spacing w:after="40" w:before="40"/>
            </w:pPr>
            <w:r>
              <w:rPr>
                <w:rFonts w:ascii="Arial" w:cs="Arial" w:eastAsia="Arial" w:hAnsi="Arial"/>
                <w:b w:val="false"/>
                <w:bCs w:val="false"/>
                <w:color w:val="1A1A1A"/>
                <w:sz w:val="20"/>
                <w:szCs w:val="20"/>
              </w:rPr>
              <w:t xml:space="preserve">Tools placed on scaffold edges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left loose on scaffold overnight</w:t>
            </w:r>
          </w:p>
          <w:p>
            <w:pPr>
              <w:pStyle w:val="ListParagraph"/>
              <w:numPr>
                <w:ilvl w:val="0"/>
                <w:numId w:val="3"/>
              </w:numPr>
              <w:spacing w:after="40" w:before="40"/>
            </w:pPr>
            <w:r>
              <w:rPr>
                <w:rFonts w:ascii="Arial" w:cs="Arial" w:eastAsia="Arial" w:hAnsi="Arial"/>
                <w:b w:val="false"/>
                <w:bCs w:val="false"/>
                <w:color w:val="1A1A1A"/>
                <w:sz w:val="20"/>
                <w:szCs w:val="20"/>
              </w:rPr>
              <w:t xml:space="preserve">Hard hat on the back of the head or not worn at all</w:t>
            </w:r>
          </w:p>
          <w:p>
            <w:pPr>
              <w:pStyle w:val="ListParagraph"/>
              <w:numPr>
                <w:ilvl w:val="0"/>
                <w:numId w:val="3"/>
              </w:numPr>
              <w:spacing w:after="40" w:before="40"/>
            </w:pPr>
            <w:r>
              <w:rPr>
                <w:rFonts w:ascii="Arial" w:cs="Arial" w:eastAsia="Arial" w:hAnsi="Arial"/>
                <w:b w:val="false"/>
                <w:bCs w:val="false"/>
                <w:color w:val="1A1A1A"/>
                <w:sz w:val="20"/>
                <w:szCs w:val="20"/>
              </w:rPr>
              <w:t xml:space="preserve">Throwing or dropping materials from height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Where are the exclusion zones on this site and are they being enforced?</w:t>
      </w:r>
    </w:p>
    <w:p>
      <w:pPr>
        <w:pStyle w:val="ListParagraph"/>
        <w:numPr>
          <w:ilvl w:val="0"/>
          <w:numId w:val="3"/>
        </w:numPr>
        <w:spacing w:after="40" w:before="40"/>
      </w:pPr>
      <w:r>
        <w:rPr>
          <w:rFonts w:ascii="Arial" w:cs="Arial" w:eastAsia="Arial" w:hAnsi="Arial"/>
          <w:b w:val="false"/>
          <w:bCs w:val="false"/>
          <w:color w:val="1A1A1A"/>
          <w:sz w:val="20"/>
          <w:szCs w:val="20"/>
        </w:rPr>
        <w:t xml:space="preserve">Do the scaffold platforms on this site all have toe boards fitted?</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had a near miss with a falling object?</w:t>
      </w:r>
    </w:p>
    <w:p>
      <w:pPr>
        <w:pStyle w:val="ListParagraph"/>
        <w:numPr>
          <w:ilvl w:val="0"/>
          <w:numId w:val="3"/>
        </w:numPr>
        <w:spacing w:after="40" w:before="40"/>
      </w:pPr>
      <w:r>
        <w:rPr>
          <w:rFonts w:ascii="Arial" w:cs="Arial" w:eastAsia="Arial" w:hAnsi="Arial"/>
          <w:b w:val="false"/>
          <w:bCs w:val="false"/>
          <w:color w:val="1A1A1A"/>
          <w:sz w:val="20"/>
          <w:szCs w:val="20"/>
        </w:rPr>
        <w:t xml:space="preserve">What tool tethering equipment do we have available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establish and enforce an exclusion zone below all work at height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check that all scaffold platforms have toe boards before starting work</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tool tethers on all hand tools used at height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secure all materials on scaffold at the end of every shift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wear our hard hat correctly at all times while on site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Exclusion zones established and physically enforced below all working at height areas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Toe boards confirmed in place on all working scaffold platforms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Tool tethering equipment available for operatives working at height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loose materials left on scaffold or elevated platforms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Debris netting or scaffold fans in place where exclusion zone cannot be maintained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wearing hard hats correctly — adjusted, undamaged and in date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2026-04-19T07:16:44.145Z</dcterms:created>
  <dcterms:modified xsi:type="dcterms:W3CDTF">2026-04-19T07:16:44.145Z</dcterms:modified>
</cp:coreProperties>
</file>

<file path=docProps/custom.xml><?xml version="1.0" encoding="utf-8"?>
<Properties xmlns="http://schemas.openxmlformats.org/officeDocument/2006/custom-properties" xmlns:vt="http://schemas.openxmlformats.org/officeDocument/2006/docPropsVTypes"/>
</file>