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6F22" w14:textId="46948D82" w:rsidR="00704760" w:rsidRDefault="00704760" w:rsidP="004B3BFF">
      <w:pPr>
        <w:spacing w:line="240" w:lineRule="auto"/>
        <w:rPr>
          <w:rFonts w:asciiTheme="majorBidi" w:hAnsiTheme="majorBidi" w:cstheme="majorBidi"/>
          <w:b/>
          <w:bCs w:val="0"/>
          <w:color w:val="2E74B5" w:themeColor="accent5" w:themeShade="BF"/>
          <w:szCs w:val="24"/>
        </w:rPr>
      </w:pPr>
    </w:p>
    <w:p w14:paraId="7FF67640" w14:textId="3299FB54" w:rsidR="00BF24E9" w:rsidRDefault="00BF24E9" w:rsidP="00BF24E9">
      <w:pPr>
        <w:spacing w:line="240" w:lineRule="auto"/>
        <w:jc w:val="center"/>
        <w:rPr>
          <w:rFonts w:asciiTheme="majorBidi" w:hAnsiTheme="majorBidi" w:cstheme="majorBidi"/>
          <w:b/>
          <w:bCs w:val="0"/>
          <w:color w:val="2E74B5" w:themeColor="accent5" w:themeShade="BF"/>
          <w:szCs w:val="24"/>
        </w:rPr>
      </w:pPr>
      <w:r>
        <w:rPr>
          <w:noProof/>
          <w14:ligatures w14:val="standardContextual"/>
        </w:rPr>
        <w:drawing>
          <wp:inline distT="0" distB="0" distL="0" distR="0" wp14:anchorId="584BA5F2" wp14:editId="0D0053A6">
            <wp:extent cx="1938241" cy="1628775"/>
            <wp:effectExtent l="171450" t="152400" r="367030" b="352425"/>
            <wp:docPr id="1" name="Picture 1" descr="University Of Barishal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Barishal Logo PNG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513" cy="1634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77B695" w14:textId="65AA485A" w:rsidR="00EE684D" w:rsidRPr="00BF24E9" w:rsidRDefault="00EE684D" w:rsidP="00BF24E9">
      <w:pPr>
        <w:spacing w:line="240" w:lineRule="auto"/>
        <w:rPr>
          <w:rFonts w:asciiTheme="majorBidi" w:hAnsiTheme="majorBidi" w:cstheme="majorBidi"/>
          <w:b/>
          <w:bCs w:val="0"/>
          <w:color w:val="2F5496" w:themeColor="accent1" w:themeShade="BF"/>
          <w:sz w:val="52"/>
          <w:szCs w:val="52"/>
        </w:rPr>
      </w:pPr>
      <w:r w:rsidRPr="00BF24E9">
        <w:rPr>
          <w:rFonts w:asciiTheme="majorBidi" w:hAnsiTheme="majorBidi" w:cstheme="majorBidi"/>
          <w:b/>
          <w:bCs w:val="0"/>
          <w:color w:val="2F5496" w:themeColor="accent1" w:themeShade="BF"/>
          <w:sz w:val="52"/>
          <w:szCs w:val="52"/>
        </w:rPr>
        <w:t>A Report on My Fictional Company</w:t>
      </w:r>
    </w:p>
    <w:p w14:paraId="7DF45AE1" w14:textId="24B805DA" w:rsidR="00EE684D" w:rsidRPr="00BF24E9" w:rsidRDefault="00BF24E9" w:rsidP="00BF24E9">
      <w:pPr>
        <w:pStyle w:val="NoSpacing"/>
        <w:jc w:val="center"/>
        <w:rPr>
          <w:rFonts w:ascii="Copperplate Gothic Bold" w:hAnsi="Copperplate Gothic Bold" w:cstheme="majorBidi"/>
          <w:b/>
          <w:bCs/>
          <w:color w:val="1F3864" w:themeColor="accent1" w:themeShade="80"/>
          <w:sz w:val="48"/>
          <w:szCs w:val="48"/>
          <w:u w:val="single"/>
        </w:rPr>
      </w:pPr>
      <w:r w:rsidRPr="00BF24E9">
        <w:rPr>
          <w:rFonts w:ascii="Copperplate Gothic Bold" w:hAnsi="Copperplate Gothic Bold" w:cstheme="majorBidi"/>
          <w:b/>
          <w:bCs/>
          <w:color w:val="1F3864" w:themeColor="accent1" w:themeShade="80"/>
          <w:sz w:val="48"/>
          <w:szCs w:val="48"/>
          <w:u w:val="single"/>
        </w:rPr>
        <w:t>“</w:t>
      </w:r>
      <w:r w:rsidR="00FF2CC5" w:rsidRPr="00BF24E9">
        <w:rPr>
          <w:rFonts w:ascii="Copperplate Gothic Bold" w:hAnsi="Copperplate Gothic Bold" w:cstheme="majorBidi"/>
          <w:b/>
          <w:bCs/>
          <w:color w:val="1F3864" w:themeColor="accent1" w:themeShade="80"/>
          <w:sz w:val="48"/>
          <w:szCs w:val="48"/>
          <w:u w:val="single"/>
        </w:rPr>
        <w:t>SONY</w:t>
      </w:r>
      <w:r w:rsidR="00EE684D" w:rsidRPr="00BF24E9">
        <w:rPr>
          <w:rFonts w:ascii="Copperplate Gothic Bold" w:hAnsi="Copperplate Gothic Bold" w:cstheme="majorBidi"/>
          <w:b/>
          <w:bCs/>
          <w:color w:val="1F3864" w:themeColor="accent1" w:themeShade="80"/>
          <w:sz w:val="48"/>
          <w:szCs w:val="48"/>
          <w:u w:val="single"/>
        </w:rPr>
        <w:t xml:space="preserve"> Electronics</w:t>
      </w:r>
      <w:r w:rsidRPr="00BF24E9">
        <w:rPr>
          <w:rFonts w:ascii="Copperplate Gothic Bold" w:hAnsi="Copperplate Gothic Bold" w:cstheme="majorBidi"/>
          <w:b/>
          <w:bCs/>
          <w:color w:val="1F3864" w:themeColor="accent1" w:themeShade="80"/>
          <w:sz w:val="48"/>
          <w:szCs w:val="48"/>
          <w:u w:val="single"/>
        </w:rPr>
        <w:t>”</w:t>
      </w:r>
    </w:p>
    <w:p w14:paraId="643B7D95" w14:textId="44410678" w:rsidR="00EE684D" w:rsidRPr="00BF24E9" w:rsidRDefault="00EE684D" w:rsidP="00BF24E9">
      <w:pPr>
        <w:pStyle w:val="NoSpacing"/>
        <w:jc w:val="center"/>
        <w:rPr>
          <w:rFonts w:asciiTheme="majorBidi" w:hAnsiTheme="majorBidi" w:cstheme="majorBidi"/>
          <w:color w:val="000000" w:themeColor="text1"/>
          <w:sz w:val="24"/>
          <w:szCs w:val="24"/>
        </w:rPr>
      </w:pPr>
      <w:proofErr w:type="spellStart"/>
      <w:r w:rsidRPr="00BF24E9">
        <w:rPr>
          <w:rFonts w:asciiTheme="majorBidi" w:hAnsiTheme="majorBidi" w:cstheme="majorBidi"/>
          <w:color w:val="000000" w:themeColor="text1"/>
          <w:sz w:val="24"/>
          <w:szCs w:val="24"/>
        </w:rPr>
        <w:t>Sadar</w:t>
      </w:r>
      <w:proofErr w:type="spellEnd"/>
      <w:r w:rsidRPr="00BF24E9">
        <w:rPr>
          <w:rFonts w:asciiTheme="majorBidi" w:hAnsiTheme="majorBidi" w:cstheme="majorBidi"/>
          <w:color w:val="000000" w:themeColor="text1"/>
          <w:sz w:val="24"/>
          <w:szCs w:val="24"/>
        </w:rPr>
        <w:t xml:space="preserve"> Road, </w:t>
      </w:r>
      <w:proofErr w:type="spellStart"/>
      <w:r w:rsidRPr="00BF24E9">
        <w:rPr>
          <w:rFonts w:asciiTheme="majorBidi" w:hAnsiTheme="majorBidi" w:cstheme="majorBidi"/>
          <w:color w:val="000000" w:themeColor="text1"/>
          <w:sz w:val="24"/>
          <w:szCs w:val="24"/>
        </w:rPr>
        <w:t>Barishal</w:t>
      </w:r>
      <w:proofErr w:type="spellEnd"/>
    </w:p>
    <w:p w14:paraId="0B3E5D18" w14:textId="77777777" w:rsidR="00704760" w:rsidRPr="00704760" w:rsidRDefault="00704760" w:rsidP="00BF24E9">
      <w:pPr>
        <w:pStyle w:val="NoSpacing"/>
        <w:jc w:val="center"/>
        <w:rPr>
          <w:rFonts w:asciiTheme="majorBidi" w:hAnsiTheme="majorBidi" w:cstheme="majorBidi"/>
          <w:color w:val="1F3864" w:themeColor="accent1" w:themeShade="80"/>
          <w:sz w:val="24"/>
          <w:szCs w:val="24"/>
        </w:rPr>
      </w:pPr>
    </w:p>
    <w:p w14:paraId="145C726A" w14:textId="7C2EE3EC" w:rsidR="00BF24E9" w:rsidRPr="00586B66" w:rsidRDefault="00BF24E9" w:rsidP="00BF24E9">
      <w:pPr>
        <w:rPr>
          <w:rFonts w:asciiTheme="majorBidi" w:hAnsiTheme="majorBidi" w:cstheme="majorBidi"/>
          <w:b/>
          <w:bCs w:val="0"/>
          <w:sz w:val="28"/>
          <w:szCs w:val="28"/>
          <w:u w:val="single"/>
        </w:rPr>
      </w:pPr>
      <w:r w:rsidRPr="00586B66">
        <w:rPr>
          <w:rFonts w:asciiTheme="majorBidi" w:hAnsiTheme="majorBidi" w:cstheme="majorBidi"/>
          <w:b/>
          <w:bCs w:val="0"/>
          <w:sz w:val="28"/>
          <w:szCs w:val="28"/>
          <w:u w:val="single"/>
        </w:rPr>
        <w:t>Submitted to:</w:t>
      </w:r>
    </w:p>
    <w:p w14:paraId="577F0C28" w14:textId="2DEAD16B" w:rsidR="00BF24E9" w:rsidRPr="00586B66" w:rsidRDefault="00BF24E9" w:rsidP="00BF24E9">
      <w:pPr>
        <w:rPr>
          <w:rFonts w:asciiTheme="majorBidi" w:hAnsiTheme="majorBidi" w:cstheme="majorBidi"/>
          <w:bCs w:val="0"/>
          <w:sz w:val="28"/>
          <w:szCs w:val="28"/>
        </w:rPr>
      </w:pPr>
      <w:r w:rsidRPr="00586B66">
        <w:rPr>
          <w:rFonts w:asciiTheme="majorBidi" w:hAnsiTheme="majorBidi" w:cstheme="majorBidi"/>
          <w:bCs w:val="0"/>
          <w:sz w:val="28"/>
          <w:szCs w:val="28"/>
        </w:rPr>
        <w:t>Md. Rashid Al Asif,</w:t>
      </w:r>
    </w:p>
    <w:p w14:paraId="40024F7F" w14:textId="2470B2F1" w:rsidR="00BF24E9" w:rsidRPr="00586B66" w:rsidRDefault="00BF24E9" w:rsidP="00BF24E9">
      <w:pPr>
        <w:rPr>
          <w:rFonts w:asciiTheme="majorBidi" w:hAnsiTheme="majorBidi" w:cstheme="majorBidi"/>
          <w:bCs w:val="0"/>
          <w:sz w:val="28"/>
          <w:szCs w:val="28"/>
        </w:rPr>
      </w:pPr>
      <w:r w:rsidRPr="00586B66">
        <w:rPr>
          <w:rFonts w:asciiTheme="majorBidi" w:hAnsiTheme="majorBidi" w:cstheme="majorBidi"/>
          <w:bCs w:val="0"/>
          <w:sz w:val="28"/>
          <w:szCs w:val="28"/>
        </w:rPr>
        <w:t>Assistant Professor,</w:t>
      </w:r>
    </w:p>
    <w:p w14:paraId="6ADD056C" w14:textId="1DBCE857" w:rsidR="00586B66" w:rsidRPr="00586B66" w:rsidRDefault="00586B66" w:rsidP="00BF24E9">
      <w:pPr>
        <w:rPr>
          <w:rFonts w:asciiTheme="majorBidi" w:hAnsiTheme="majorBidi" w:cstheme="majorBidi"/>
          <w:bCs w:val="0"/>
          <w:sz w:val="28"/>
          <w:szCs w:val="28"/>
        </w:rPr>
      </w:pPr>
      <w:r w:rsidRPr="00586B66">
        <w:rPr>
          <w:rFonts w:asciiTheme="majorBidi" w:hAnsiTheme="majorBidi" w:cstheme="majorBidi"/>
          <w:bCs w:val="0"/>
          <w:sz w:val="28"/>
          <w:szCs w:val="28"/>
        </w:rPr>
        <w:t xml:space="preserve">Department of CSE, University of </w:t>
      </w:r>
      <w:proofErr w:type="spellStart"/>
      <w:r w:rsidRPr="00586B66">
        <w:rPr>
          <w:rFonts w:asciiTheme="majorBidi" w:hAnsiTheme="majorBidi" w:cstheme="majorBidi"/>
          <w:bCs w:val="0"/>
          <w:sz w:val="28"/>
          <w:szCs w:val="28"/>
        </w:rPr>
        <w:t>Barishal</w:t>
      </w:r>
      <w:proofErr w:type="spellEnd"/>
      <w:r>
        <w:rPr>
          <w:rFonts w:asciiTheme="majorBidi" w:hAnsiTheme="majorBidi" w:cstheme="majorBidi"/>
          <w:bCs w:val="0"/>
          <w:sz w:val="28"/>
          <w:szCs w:val="28"/>
        </w:rPr>
        <w:t>.</w:t>
      </w:r>
    </w:p>
    <w:p w14:paraId="1C2EE98B" w14:textId="77777777" w:rsidR="00BF24E9" w:rsidRPr="00586B66" w:rsidRDefault="00BF24E9" w:rsidP="00A85473">
      <w:pPr>
        <w:jc w:val="right"/>
        <w:rPr>
          <w:rFonts w:asciiTheme="majorBidi" w:hAnsiTheme="majorBidi" w:cstheme="majorBidi"/>
          <w:b/>
          <w:bCs w:val="0"/>
          <w:sz w:val="28"/>
          <w:szCs w:val="28"/>
        </w:rPr>
      </w:pPr>
    </w:p>
    <w:p w14:paraId="43BB8CA4" w14:textId="77777777" w:rsidR="00586B66" w:rsidRPr="00586B66" w:rsidRDefault="00586B66" w:rsidP="00A85473">
      <w:pPr>
        <w:jc w:val="right"/>
        <w:rPr>
          <w:rFonts w:asciiTheme="majorBidi" w:hAnsiTheme="majorBidi" w:cstheme="majorBidi"/>
          <w:b/>
          <w:sz w:val="28"/>
          <w:szCs w:val="28"/>
          <w:u w:val="single"/>
        </w:rPr>
      </w:pPr>
      <w:r w:rsidRPr="00586B66">
        <w:rPr>
          <w:rFonts w:asciiTheme="majorBidi" w:hAnsiTheme="majorBidi" w:cstheme="majorBidi"/>
          <w:b/>
          <w:sz w:val="28"/>
          <w:szCs w:val="28"/>
          <w:u w:val="single"/>
        </w:rPr>
        <w:t>Submitted by:</w:t>
      </w:r>
    </w:p>
    <w:p w14:paraId="20B0CDCA" w14:textId="77777777" w:rsidR="00586B66" w:rsidRDefault="00586B66" w:rsidP="00A85473">
      <w:pPr>
        <w:jc w:val="right"/>
        <w:rPr>
          <w:rFonts w:asciiTheme="majorBidi" w:hAnsiTheme="majorBidi" w:cstheme="majorBidi"/>
          <w:sz w:val="28"/>
          <w:szCs w:val="28"/>
        </w:rPr>
      </w:pPr>
      <w:r>
        <w:rPr>
          <w:rFonts w:asciiTheme="majorBidi" w:hAnsiTheme="majorBidi" w:cstheme="majorBidi"/>
          <w:sz w:val="28"/>
          <w:szCs w:val="28"/>
        </w:rPr>
        <w:t xml:space="preserve">MD. </w:t>
      </w:r>
      <w:proofErr w:type="spellStart"/>
      <w:r>
        <w:rPr>
          <w:rFonts w:asciiTheme="majorBidi" w:hAnsiTheme="majorBidi" w:cstheme="majorBidi"/>
          <w:sz w:val="28"/>
          <w:szCs w:val="28"/>
        </w:rPr>
        <w:t>Alif</w:t>
      </w:r>
      <w:proofErr w:type="spellEnd"/>
      <w:r>
        <w:rPr>
          <w:rFonts w:asciiTheme="majorBidi" w:hAnsiTheme="majorBidi" w:cstheme="majorBidi"/>
          <w:sz w:val="28"/>
          <w:szCs w:val="28"/>
        </w:rPr>
        <w:t xml:space="preserve"> Rahman Fahad, </w:t>
      </w:r>
    </w:p>
    <w:p w14:paraId="42E32FE2" w14:textId="5CD0EC79" w:rsidR="00586B66" w:rsidRPr="00586B66" w:rsidRDefault="00586B66" w:rsidP="00A85473">
      <w:pPr>
        <w:jc w:val="right"/>
        <w:rPr>
          <w:rFonts w:asciiTheme="majorBidi" w:hAnsiTheme="majorBidi" w:cstheme="majorBidi"/>
          <w:sz w:val="28"/>
          <w:szCs w:val="28"/>
        </w:rPr>
      </w:pPr>
      <w:r w:rsidRPr="00586B66">
        <w:rPr>
          <w:rFonts w:asciiTheme="majorBidi" w:hAnsiTheme="majorBidi" w:cstheme="majorBidi"/>
          <w:b/>
          <w:sz w:val="28"/>
          <w:szCs w:val="28"/>
        </w:rPr>
        <w:t>Batch 19</w:t>
      </w:r>
      <w:r>
        <w:rPr>
          <w:rFonts w:asciiTheme="majorBidi" w:hAnsiTheme="majorBidi" w:cstheme="majorBidi"/>
          <w:sz w:val="28"/>
          <w:szCs w:val="28"/>
        </w:rPr>
        <w:t xml:space="preserve">, </w:t>
      </w:r>
      <w:r w:rsidRPr="00586B66">
        <w:rPr>
          <w:rFonts w:asciiTheme="majorBidi" w:hAnsiTheme="majorBidi" w:cstheme="majorBidi"/>
          <w:sz w:val="28"/>
          <w:szCs w:val="28"/>
        </w:rPr>
        <w:t>EDGE Digital Skills Training Course</w:t>
      </w:r>
    </w:p>
    <w:p w14:paraId="346D808E" w14:textId="394F876F" w:rsidR="004B3BFF" w:rsidRDefault="004B3BFF" w:rsidP="00A85473">
      <w:pPr>
        <w:jc w:val="right"/>
        <w:rPr>
          <w:rFonts w:asciiTheme="majorBidi" w:hAnsiTheme="majorBidi" w:cstheme="majorBidi"/>
          <w:sz w:val="28"/>
          <w:szCs w:val="28"/>
        </w:rPr>
      </w:pPr>
      <w:r w:rsidRPr="00586B66">
        <w:rPr>
          <w:rFonts w:asciiTheme="majorBidi" w:hAnsiTheme="majorBidi" w:cstheme="majorBidi"/>
          <w:sz w:val="28"/>
          <w:szCs w:val="28"/>
        </w:rPr>
        <w:t xml:space="preserve">Department of </w:t>
      </w:r>
      <w:r w:rsidR="00586B66">
        <w:rPr>
          <w:rFonts w:asciiTheme="majorBidi" w:hAnsiTheme="majorBidi" w:cstheme="majorBidi"/>
          <w:sz w:val="28"/>
          <w:szCs w:val="28"/>
        </w:rPr>
        <w:t xml:space="preserve">Public Administration, </w:t>
      </w:r>
      <w:r w:rsidRPr="00586B66">
        <w:rPr>
          <w:rFonts w:asciiTheme="majorBidi" w:hAnsiTheme="majorBidi" w:cstheme="majorBidi"/>
          <w:sz w:val="28"/>
          <w:szCs w:val="28"/>
        </w:rPr>
        <w:t xml:space="preserve">University of </w:t>
      </w:r>
      <w:proofErr w:type="spellStart"/>
      <w:r w:rsidRPr="00586B66">
        <w:rPr>
          <w:rFonts w:asciiTheme="majorBidi" w:hAnsiTheme="majorBidi" w:cstheme="majorBidi"/>
          <w:sz w:val="28"/>
          <w:szCs w:val="28"/>
        </w:rPr>
        <w:t>Barishal</w:t>
      </w:r>
      <w:proofErr w:type="spellEnd"/>
      <w:r w:rsidRPr="00586B66">
        <w:rPr>
          <w:rFonts w:asciiTheme="majorBidi" w:hAnsiTheme="majorBidi" w:cstheme="majorBidi"/>
          <w:sz w:val="28"/>
          <w:szCs w:val="28"/>
        </w:rPr>
        <w:t>.</w:t>
      </w:r>
    </w:p>
    <w:p w14:paraId="4CE4DD41" w14:textId="77777777" w:rsidR="00586B66" w:rsidRDefault="00586B66" w:rsidP="00A85473">
      <w:pPr>
        <w:jc w:val="right"/>
        <w:rPr>
          <w:rFonts w:asciiTheme="majorBidi" w:hAnsiTheme="majorBidi" w:cstheme="majorBidi"/>
          <w:sz w:val="28"/>
          <w:szCs w:val="28"/>
        </w:rPr>
      </w:pPr>
    </w:p>
    <w:p w14:paraId="0308DA50" w14:textId="77777777" w:rsidR="00586B66" w:rsidRDefault="00586B66" w:rsidP="00BF24E9">
      <w:pPr>
        <w:rPr>
          <w:rFonts w:asciiTheme="majorBidi" w:hAnsiTheme="majorBidi" w:cstheme="majorBidi"/>
          <w:sz w:val="28"/>
          <w:szCs w:val="28"/>
        </w:rPr>
      </w:pPr>
    </w:p>
    <w:p w14:paraId="05ABDE6C" w14:textId="77777777" w:rsidR="00586B66" w:rsidRPr="00586B66" w:rsidRDefault="00586B66" w:rsidP="00BF24E9">
      <w:pPr>
        <w:rPr>
          <w:rFonts w:asciiTheme="majorBidi" w:hAnsiTheme="majorBidi" w:cstheme="majorBidi"/>
          <w:sz w:val="28"/>
          <w:szCs w:val="28"/>
        </w:rPr>
      </w:pPr>
    </w:p>
    <w:p w14:paraId="29259BF5" w14:textId="3517EAD3" w:rsidR="004B3BFF" w:rsidRPr="00BF24E9" w:rsidRDefault="004B3BFF" w:rsidP="00BF24E9">
      <w:pPr>
        <w:jc w:val="center"/>
        <w:rPr>
          <w:rFonts w:asciiTheme="majorBidi" w:hAnsiTheme="majorBidi" w:cstheme="majorBidi"/>
          <w:color w:val="FF0000"/>
          <w:sz w:val="28"/>
          <w:szCs w:val="28"/>
          <w:u w:val="single"/>
        </w:rPr>
      </w:pPr>
      <w:r w:rsidRPr="00BF24E9">
        <w:rPr>
          <w:rFonts w:asciiTheme="majorBidi" w:hAnsiTheme="majorBidi" w:cstheme="majorBidi"/>
          <w:b/>
          <w:bCs w:val="0"/>
          <w:color w:val="FF0000"/>
          <w:sz w:val="28"/>
          <w:szCs w:val="28"/>
          <w:u w:val="single"/>
        </w:rPr>
        <w:t>Date of Submission:</w:t>
      </w:r>
      <w:r w:rsidR="00BF24E9" w:rsidRPr="00BF24E9">
        <w:rPr>
          <w:rFonts w:asciiTheme="majorBidi" w:hAnsiTheme="majorBidi" w:cstheme="majorBidi"/>
          <w:color w:val="FF0000"/>
          <w:sz w:val="28"/>
          <w:szCs w:val="28"/>
          <w:u w:val="single"/>
        </w:rPr>
        <w:t xml:space="preserve">  14</w:t>
      </w:r>
      <w:r w:rsidR="00BF24E9" w:rsidRPr="00BF24E9">
        <w:rPr>
          <w:rFonts w:asciiTheme="majorBidi" w:hAnsiTheme="majorBidi" w:cstheme="majorBidi"/>
          <w:color w:val="FF0000"/>
          <w:sz w:val="28"/>
          <w:szCs w:val="28"/>
          <w:u w:val="single"/>
          <w:vertAlign w:val="superscript"/>
        </w:rPr>
        <w:t>th</w:t>
      </w:r>
      <w:r w:rsidR="00BF24E9" w:rsidRPr="00BF24E9">
        <w:rPr>
          <w:rFonts w:asciiTheme="majorBidi" w:hAnsiTheme="majorBidi" w:cstheme="majorBidi"/>
          <w:color w:val="FF0000"/>
          <w:sz w:val="28"/>
          <w:szCs w:val="28"/>
          <w:u w:val="single"/>
        </w:rPr>
        <w:t xml:space="preserve"> December </w:t>
      </w:r>
      <w:r w:rsidRPr="00BF24E9">
        <w:rPr>
          <w:rFonts w:asciiTheme="majorBidi" w:hAnsiTheme="majorBidi" w:cstheme="majorBidi"/>
          <w:color w:val="FF0000"/>
          <w:sz w:val="28"/>
          <w:szCs w:val="28"/>
          <w:u w:val="single"/>
        </w:rPr>
        <w:t>, 2024</w:t>
      </w:r>
    </w:p>
    <w:p w14:paraId="02071D06" w14:textId="77777777" w:rsidR="00EE684D" w:rsidRPr="00704760" w:rsidRDefault="00EE684D" w:rsidP="00EE684D">
      <w:pPr>
        <w:jc w:val="center"/>
        <w:rPr>
          <w:rFonts w:asciiTheme="majorBidi" w:hAnsiTheme="majorBidi" w:cstheme="majorBidi"/>
          <w:szCs w:val="24"/>
        </w:rPr>
      </w:pPr>
    </w:p>
    <w:p w14:paraId="6DF3C267" w14:textId="0C9D9AC5" w:rsidR="00EE684D" w:rsidRPr="00704760" w:rsidRDefault="00571141" w:rsidP="00571141">
      <w:pPr>
        <w:tabs>
          <w:tab w:val="left" w:pos="1828"/>
        </w:tabs>
        <w:rPr>
          <w:rFonts w:asciiTheme="majorBidi" w:hAnsiTheme="majorBidi" w:cstheme="majorBidi"/>
          <w:szCs w:val="24"/>
        </w:rPr>
      </w:pPr>
      <w:r>
        <w:rPr>
          <w:rFonts w:asciiTheme="majorBidi" w:hAnsiTheme="majorBidi" w:cstheme="majorBidi"/>
          <w:szCs w:val="24"/>
        </w:rPr>
        <w:tab/>
      </w:r>
    </w:p>
    <w:p w14:paraId="5EACF18B" w14:textId="77777777" w:rsidR="00FF2CC5" w:rsidRDefault="00FF2CC5" w:rsidP="00EE684D">
      <w:pPr>
        <w:jc w:val="center"/>
        <w:rPr>
          <w:rFonts w:asciiTheme="majorBidi" w:hAnsiTheme="majorBidi" w:cstheme="majorBidi"/>
          <w:szCs w:val="24"/>
        </w:rPr>
      </w:pPr>
    </w:p>
    <w:p w14:paraId="5EEC3712" w14:textId="77777777" w:rsidR="00704760" w:rsidRDefault="00704760" w:rsidP="00EE684D">
      <w:pPr>
        <w:jc w:val="center"/>
        <w:rPr>
          <w:rFonts w:asciiTheme="majorBidi" w:hAnsiTheme="majorBidi" w:cstheme="majorBidi"/>
          <w:szCs w:val="24"/>
        </w:rPr>
      </w:pPr>
    </w:p>
    <w:p w14:paraId="36EB5FC3" w14:textId="77777777" w:rsidR="00704760" w:rsidRDefault="00704760" w:rsidP="00EE684D">
      <w:pPr>
        <w:jc w:val="center"/>
        <w:rPr>
          <w:rFonts w:asciiTheme="majorBidi" w:hAnsiTheme="majorBidi" w:cstheme="majorBidi"/>
          <w:szCs w:val="24"/>
        </w:rPr>
      </w:pPr>
    </w:p>
    <w:p w14:paraId="7904144F" w14:textId="77777777" w:rsidR="00704760" w:rsidRDefault="00704760" w:rsidP="00EE684D">
      <w:pPr>
        <w:jc w:val="center"/>
        <w:rPr>
          <w:rFonts w:asciiTheme="majorBidi" w:hAnsiTheme="majorBidi" w:cstheme="majorBidi"/>
          <w:szCs w:val="24"/>
        </w:rPr>
      </w:pPr>
    </w:p>
    <w:p w14:paraId="13617F27" w14:textId="77777777" w:rsidR="00704760" w:rsidRDefault="00704760" w:rsidP="00EE684D">
      <w:pPr>
        <w:jc w:val="center"/>
        <w:rPr>
          <w:rFonts w:asciiTheme="majorBidi" w:hAnsiTheme="majorBidi" w:cstheme="majorBidi"/>
          <w:szCs w:val="24"/>
        </w:rPr>
      </w:pPr>
    </w:p>
    <w:p w14:paraId="28A235C6" w14:textId="77777777" w:rsidR="00704760" w:rsidRDefault="00704760" w:rsidP="00EE684D">
      <w:pPr>
        <w:jc w:val="center"/>
        <w:rPr>
          <w:rFonts w:asciiTheme="majorBidi" w:hAnsiTheme="majorBidi" w:cstheme="majorBidi"/>
          <w:szCs w:val="24"/>
        </w:rPr>
      </w:pPr>
    </w:p>
    <w:p w14:paraId="7A61C18F" w14:textId="77777777" w:rsidR="00704760" w:rsidRPr="00704760" w:rsidRDefault="00704760" w:rsidP="00EE684D">
      <w:pPr>
        <w:jc w:val="center"/>
        <w:rPr>
          <w:rFonts w:asciiTheme="majorBidi" w:hAnsiTheme="majorBidi" w:cstheme="majorBidi"/>
          <w:szCs w:val="24"/>
        </w:rPr>
      </w:pPr>
    </w:p>
    <w:sdt>
      <w:sdtPr>
        <w:rPr>
          <w:rFonts w:asciiTheme="majorBidi" w:eastAsiaTheme="minorHAnsi" w:hAnsiTheme="majorBidi" w:cstheme="minorBidi"/>
          <w:bCs/>
          <w:color w:val="auto"/>
          <w:sz w:val="24"/>
          <w:szCs w:val="24"/>
        </w:rPr>
        <w:id w:val="-934745804"/>
        <w:docPartObj>
          <w:docPartGallery w:val="Table of Contents"/>
          <w:docPartUnique/>
        </w:docPartObj>
      </w:sdtPr>
      <w:sdtEndPr>
        <w:rPr>
          <w:b/>
          <w:noProof/>
        </w:rPr>
      </w:sdtEndPr>
      <w:sdtContent>
        <w:p w14:paraId="323EDE9A" w14:textId="22D3102C" w:rsidR="00704760" w:rsidRPr="00EF20ED" w:rsidRDefault="00704760" w:rsidP="00586B66">
          <w:pPr>
            <w:pStyle w:val="TOCHeading"/>
            <w:jc w:val="center"/>
            <w:rPr>
              <w:rFonts w:asciiTheme="majorBidi" w:hAnsiTheme="majorBidi"/>
              <w:b/>
              <w:bCs/>
              <w:color w:val="385623" w:themeColor="accent6" w:themeShade="80"/>
              <w:sz w:val="40"/>
              <w:szCs w:val="40"/>
              <w:u w:val="single"/>
            </w:rPr>
          </w:pPr>
          <w:r w:rsidRPr="00EF20ED">
            <w:rPr>
              <w:rFonts w:asciiTheme="majorBidi" w:hAnsiTheme="majorBidi"/>
              <w:b/>
              <w:bCs/>
              <w:color w:val="385623" w:themeColor="accent6" w:themeShade="80"/>
              <w:sz w:val="40"/>
              <w:szCs w:val="40"/>
              <w:u w:val="single"/>
            </w:rPr>
            <w:t>Table of Contents</w:t>
          </w:r>
        </w:p>
        <w:p w14:paraId="40646D91" w14:textId="7D66791B" w:rsidR="008F5D66" w:rsidRPr="00EF20ED" w:rsidRDefault="00704760" w:rsidP="00586B66">
          <w:pPr>
            <w:pStyle w:val="TOC1"/>
            <w:tabs>
              <w:tab w:val="right" w:leader="dot" w:pos="9350"/>
            </w:tabs>
            <w:jc w:val="center"/>
            <w:rPr>
              <w:rFonts w:eastAsiaTheme="minorEastAsia"/>
              <w:noProof/>
              <w:sz w:val="32"/>
              <w:szCs w:val="32"/>
              <w:lang w:val="en-US"/>
            </w:rPr>
          </w:pPr>
          <w:r w:rsidRPr="00EF20ED">
            <w:rPr>
              <w:rFonts w:asciiTheme="majorBidi" w:hAnsiTheme="majorBidi" w:cstheme="majorBidi"/>
              <w:sz w:val="32"/>
              <w:szCs w:val="32"/>
            </w:rPr>
            <w:fldChar w:fldCharType="begin"/>
          </w:r>
          <w:r w:rsidRPr="00EF20ED">
            <w:rPr>
              <w:rFonts w:asciiTheme="majorBidi" w:hAnsiTheme="majorBidi" w:cstheme="majorBidi"/>
              <w:sz w:val="32"/>
              <w:szCs w:val="32"/>
            </w:rPr>
            <w:instrText xml:space="preserve"> TOC \o "1-3" \h \z \u </w:instrText>
          </w:r>
          <w:r w:rsidRPr="00EF20ED">
            <w:rPr>
              <w:rFonts w:asciiTheme="majorBidi" w:hAnsiTheme="majorBidi" w:cstheme="majorBidi"/>
              <w:sz w:val="32"/>
              <w:szCs w:val="32"/>
            </w:rPr>
            <w:fldChar w:fldCharType="separate"/>
          </w:r>
          <w:hyperlink w:anchor="_Toc168436008" w:history="1">
            <w:r w:rsidR="008F5D66" w:rsidRPr="00EF20ED">
              <w:rPr>
                <w:rStyle w:val="Hyperlink"/>
                <w:rFonts w:asciiTheme="majorBidi" w:hAnsiTheme="majorBidi"/>
                <w:b/>
                <w:noProof/>
                <w:sz w:val="32"/>
                <w:szCs w:val="32"/>
              </w:rPr>
              <w:t>Introduction</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_Toc168436008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2</w:t>
            </w:r>
            <w:r w:rsidR="008F5D66" w:rsidRPr="00EF20ED">
              <w:rPr>
                <w:noProof/>
                <w:webHidden/>
                <w:sz w:val="32"/>
                <w:szCs w:val="32"/>
              </w:rPr>
              <w:fldChar w:fldCharType="end"/>
            </w:r>
          </w:hyperlink>
        </w:p>
        <w:p w14:paraId="67CC2EA3" w14:textId="40A99459" w:rsidR="008F5D66" w:rsidRPr="00EF20ED" w:rsidRDefault="00CB4420" w:rsidP="00586B66">
          <w:pPr>
            <w:pStyle w:val="TOC1"/>
            <w:tabs>
              <w:tab w:val="right" w:leader="dot" w:pos="9350"/>
            </w:tabs>
            <w:jc w:val="center"/>
            <w:rPr>
              <w:rFonts w:eastAsiaTheme="minorEastAsia"/>
              <w:noProof/>
              <w:sz w:val="32"/>
              <w:szCs w:val="32"/>
              <w:lang w:val="en-US"/>
            </w:rPr>
          </w:pPr>
          <w:hyperlink w:anchor="_Toc168436009" w:history="1">
            <w:r w:rsidR="008F5D66" w:rsidRPr="00EF20ED">
              <w:rPr>
                <w:rStyle w:val="Hyperlink"/>
                <w:rFonts w:asciiTheme="majorBidi" w:hAnsiTheme="majorBidi"/>
                <w:b/>
                <w:noProof/>
                <w:sz w:val="32"/>
                <w:szCs w:val="32"/>
              </w:rPr>
              <w:t>Our Product and services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_Toc168436009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3</w:t>
            </w:r>
            <w:r w:rsidR="008F5D66" w:rsidRPr="00EF20ED">
              <w:rPr>
                <w:noProof/>
                <w:webHidden/>
                <w:sz w:val="32"/>
                <w:szCs w:val="32"/>
              </w:rPr>
              <w:fldChar w:fldCharType="end"/>
            </w:r>
          </w:hyperlink>
        </w:p>
        <w:p w14:paraId="1F2610B0" w14:textId="2FC664A5" w:rsidR="008F5D66" w:rsidRPr="00EF20ED" w:rsidRDefault="00CB4420"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0" w:history="1">
            <w:r w:rsidR="008F5D66" w:rsidRPr="00EF20ED">
              <w:rPr>
                <w:rStyle w:val="Hyperlink"/>
                <w:rFonts w:asciiTheme="majorBidi" w:hAnsiTheme="majorBidi"/>
                <w:noProof/>
                <w:sz w:val="32"/>
                <w:szCs w:val="32"/>
              </w:rPr>
              <w:t>Laptops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_Toc168436010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3</w:t>
            </w:r>
            <w:r w:rsidR="008F5D66" w:rsidRPr="00EF20ED">
              <w:rPr>
                <w:noProof/>
                <w:webHidden/>
                <w:sz w:val="32"/>
                <w:szCs w:val="32"/>
              </w:rPr>
              <w:fldChar w:fldCharType="end"/>
            </w:r>
          </w:hyperlink>
        </w:p>
        <w:p w14:paraId="125AF1E1" w14:textId="1F7685F1" w:rsidR="008F5D66" w:rsidRPr="00EF20ED" w:rsidRDefault="00CB4420"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1" w:history="1">
            <w:r w:rsidR="008F5D66" w:rsidRPr="00EF20ED">
              <w:rPr>
                <w:rStyle w:val="Hyperlink"/>
                <w:rFonts w:asciiTheme="majorBidi" w:hAnsiTheme="majorBidi"/>
                <w:noProof/>
                <w:sz w:val="32"/>
                <w:szCs w:val="32"/>
              </w:rPr>
              <w:t>Desktops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_Toc168436011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3</w:t>
            </w:r>
            <w:r w:rsidR="008F5D66" w:rsidRPr="00EF20ED">
              <w:rPr>
                <w:noProof/>
                <w:webHidden/>
                <w:sz w:val="32"/>
                <w:szCs w:val="32"/>
              </w:rPr>
              <w:fldChar w:fldCharType="end"/>
            </w:r>
          </w:hyperlink>
        </w:p>
        <w:p w14:paraId="45FDF238" w14:textId="2AA11B90" w:rsidR="008F5D66" w:rsidRPr="00EF20ED" w:rsidRDefault="00CB4420"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2" w:history="1">
            <w:r w:rsidR="008F5D66" w:rsidRPr="00EF20ED">
              <w:rPr>
                <w:rStyle w:val="Hyperlink"/>
                <w:rFonts w:asciiTheme="majorBidi" w:hAnsiTheme="majorBidi"/>
                <w:noProof/>
                <w:sz w:val="32"/>
                <w:szCs w:val="32"/>
              </w:rPr>
              <w:t>Tablets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_Toc168436012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4</w:t>
            </w:r>
            <w:r w:rsidR="008F5D66" w:rsidRPr="00EF20ED">
              <w:rPr>
                <w:noProof/>
                <w:webHidden/>
                <w:sz w:val="32"/>
                <w:szCs w:val="32"/>
              </w:rPr>
              <w:fldChar w:fldCharType="end"/>
            </w:r>
          </w:hyperlink>
        </w:p>
        <w:p w14:paraId="3A423200" w14:textId="3F97D362" w:rsidR="008F5D66" w:rsidRPr="00EF20ED" w:rsidRDefault="00CB4420"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3" w:history="1">
            <w:r w:rsidR="008F5D66" w:rsidRPr="00EF20ED">
              <w:rPr>
                <w:rStyle w:val="Hyperlink"/>
                <w:rFonts w:asciiTheme="majorBidi" w:hAnsiTheme="majorBidi"/>
                <w:noProof/>
                <w:sz w:val="32"/>
                <w:szCs w:val="32"/>
              </w:rPr>
              <w:t>Smartphones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_Toc168436013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4</w:t>
            </w:r>
            <w:r w:rsidR="008F5D66" w:rsidRPr="00EF20ED">
              <w:rPr>
                <w:noProof/>
                <w:webHidden/>
                <w:sz w:val="32"/>
                <w:szCs w:val="32"/>
              </w:rPr>
              <w:fldChar w:fldCharType="end"/>
            </w:r>
          </w:hyperlink>
        </w:p>
        <w:p w14:paraId="1884F3CF" w14:textId="7504016C" w:rsidR="008F5D66" w:rsidRPr="00EF20ED" w:rsidRDefault="00CB4420" w:rsidP="00586B66">
          <w:pPr>
            <w:pStyle w:val="TOC1"/>
            <w:tabs>
              <w:tab w:val="right" w:leader="dot" w:pos="9350"/>
            </w:tabs>
            <w:jc w:val="center"/>
            <w:rPr>
              <w:rFonts w:eastAsiaTheme="minorEastAsia"/>
              <w:noProof/>
              <w:sz w:val="32"/>
              <w:szCs w:val="32"/>
              <w:lang w:val="en-US"/>
            </w:rPr>
          </w:pPr>
          <w:hyperlink w:anchor="_Toc168436014" w:history="1">
            <w:r w:rsidR="008F5D66" w:rsidRPr="00EF20ED">
              <w:rPr>
                <w:rStyle w:val="Hyperlink"/>
                <w:rFonts w:asciiTheme="majorBidi" w:hAnsiTheme="majorBidi"/>
                <w:b/>
                <w:noProof/>
                <w:sz w:val="32"/>
                <w:szCs w:val="32"/>
              </w:rPr>
              <w:t>Flow Chart of Business Plan</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_Toc168436014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5</w:t>
            </w:r>
            <w:r w:rsidR="008F5D66" w:rsidRPr="00EF20ED">
              <w:rPr>
                <w:noProof/>
                <w:webHidden/>
                <w:sz w:val="32"/>
                <w:szCs w:val="32"/>
              </w:rPr>
              <w:fldChar w:fldCharType="end"/>
            </w:r>
          </w:hyperlink>
        </w:p>
        <w:p w14:paraId="3F89FC74" w14:textId="0B00118F" w:rsidR="008F5D66" w:rsidRPr="00EF20ED" w:rsidRDefault="00CB4420"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5" w:history="1">
            <w:r w:rsidR="008F5D66" w:rsidRPr="00EF20ED">
              <w:rPr>
                <w:rStyle w:val="Hyperlink"/>
                <w:rFonts w:asciiTheme="majorBidi" w:hAnsiTheme="majorBidi"/>
                <w:b/>
                <w:noProof/>
                <w:color w:val="034990" w:themeColor="hyperlink" w:themeShade="BF"/>
                <w:sz w:val="32"/>
                <w:szCs w:val="32"/>
              </w:rPr>
              <w:t>Statistics of sold products in the last 3 months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_Toc168436015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6</w:t>
            </w:r>
            <w:r w:rsidR="008F5D66" w:rsidRPr="00EF20ED">
              <w:rPr>
                <w:noProof/>
                <w:webHidden/>
                <w:sz w:val="32"/>
                <w:szCs w:val="32"/>
              </w:rPr>
              <w:fldChar w:fldCharType="end"/>
            </w:r>
          </w:hyperlink>
        </w:p>
        <w:p w14:paraId="2BA6C715" w14:textId="0AF9F8D0" w:rsidR="008F5D66" w:rsidRPr="00EF20ED" w:rsidRDefault="00CB4420"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6" w:history="1">
            <w:r w:rsidR="008F5D66" w:rsidRPr="00EF20ED">
              <w:rPr>
                <w:rStyle w:val="Hyperlink"/>
                <w:rFonts w:asciiTheme="majorBidi" w:hAnsiTheme="majorBidi"/>
                <w:b/>
                <w:noProof/>
                <w:color w:val="034990" w:themeColor="hyperlink" w:themeShade="BF"/>
                <w:sz w:val="32"/>
                <w:szCs w:val="32"/>
              </w:rPr>
              <w:t>( January – March 2024)</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_Toc168436016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6</w:t>
            </w:r>
            <w:r w:rsidR="008F5D66" w:rsidRPr="00EF20ED">
              <w:rPr>
                <w:noProof/>
                <w:webHidden/>
                <w:sz w:val="32"/>
                <w:szCs w:val="32"/>
              </w:rPr>
              <w:fldChar w:fldCharType="end"/>
            </w:r>
          </w:hyperlink>
        </w:p>
        <w:p w14:paraId="38303B68" w14:textId="00111568" w:rsidR="008F5D66" w:rsidRPr="00EF20ED" w:rsidRDefault="00CB4420" w:rsidP="00586B66">
          <w:pPr>
            <w:pStyle w:val="TOC3"/>
            <w:rPr>
              <w:rFonts w:asciiTheme="minorHAnsi" w:eastAsiaTheme="minorEastAsia" w:hAnsiTheme="minorHAnsi"/>
              <w:noProof/>
              <w:kern w:val="2"/>
              <w:sz w:val="32"/>
              <w:szCs w:val="32"/>
              <w14:ligatures w14:val="standardContextual"/>
            </w:rPr>
          </w:pPr>
          <w:hyperlink w:anchor="_Toc168436017" w:history="1">
            <w:r w:rsidR="008F5D66" w:rsidRPr="00EF20ED">
              <w:rPr>
                <w:rStyle w:val="Hyperlink"/>
                <w:rFonts w:asciiTheme="majorBidi" w:hAnsiTheme="majorBidi"/>
                <w:b/>
                <w:noProof/>
                <w:color w:val="034990" w:themeColor="hyperlink" w:themeShade="BF"/>
                <w:sz w:val="32"/>
                <w:szCs w:val="32"/>
              </w:rPr>
              <w:t>Sales Report of SONY Electronic of the Month January – March 2024</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_Toc168436017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6</w:t>
            </w:r>
            <w:r w:rsidR="008F5D66" w:rsidRPr="00EF20ED">
              <w:rPr>
                <w:noProof/>
                <w:webHidden/>
                <w:sz w:val="32"/>
                <w:szCs w:val="32"/>
              </w:rPr>
              <w:fldChar w:fldCharType="end"/>
            </w:r>
          </w:hyperlink>
        </w:p>
        <w:p w14:paraId="2D63E943" w14:textId="6FCE4BA4" w:rsidR="008F5D66" w:rsidRPr="00EF20ED" w:rsidRDefault="00CB4420" w:rsidP="00586B66">
          <w:pPr>
            <w:pStyle w:val="TOC3"/>
            <w:rPr>
              <w:rFonts w:asciiTheme="minorHAnsi" w:eastAsiaTheme="minorEastAsia" w:hAnsiTheme="minorHAnsi"/>
              <w:noProof/>
              <w:kern w:val="2"/>
              <w:sz w:val="32"/>
              <w:szCs w:val="32"/>
              <w14:ligatures w14:val="standardContextual"/>
            </w:rPr>
          </w:pPr>
          <w:hyperlink w:anchor="_Toc168436018" w:history="1">
            <w:r w:rsidR="008F5D66" w:rsidRPr="00EF20ED">
              <w:rPr>
                <w:rStyle w:val="Hyperlink"/>
                <w:rFonts w:asciiTheme="majorBidi" w:hAnsiTheme="majorBidi"/>
                <w:b/>
                <w:noProof/>
                <w:sz w:val="32"/>
                <w:szCs w:val="32"/>
              </w:rPr>
              <w:t>Yearly report of SONY Electronics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_Toc168436018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7</w:t>
            </w:r>
            <w:r w:rsidR="008F5D66" w:rsidRPr="00EF20ED">
              <w:rPr>
                <w:noProof/>
                <w:webHidden/>
                <w:sz w:val="32"/>
                <w:szCs w:val="32"/>
              </w:rPr>
              <w:fldChar w:fldCharType="end"/>
            </w:r>
          </w:hyperlink>
        </w:p>
        <w:p w14:paraId="30EE8852" w14:textId="6CF87911" w:rsidR="00704760" w:rsidRPr="00704760" w:rsidRDefault="00704760" w:rsidP="00586B66">
          <w:pPr>
            <w:jc w:val="center"/>
            <w:rPr>
              <w:rFonts w:asciiTheme="majorBidi" w:hAnsiTheme="majorBidi" w:cstheme="majorBidi"/>
              <w:szCs w:val="24"/>
            </w:rPr>
          </w:pPr>
          <w:r w:rsidRPr="00EF20ED">
            <w:rPr>
              <w:rFonts w:asciiTheme="majorBidi" w:hAnsiTheme="majorBidi" w:cstheme="majorBidi"/>
              <w:b/>
              <w:noProof/>
              <w:sz w:val="32"/>
              <w:szCs w:val="32"/>
            </w:rPr>
            <w:fldChar w:fldCharType="end"/>
          </w:r>
        </w:p>
      </w:sdtContent>
    </w:sdt>
    <w:p w14:paraId="5BA9FA19" w14:textId="22EC8B24" w:rsidR="00FF2CC5" w:rsidRPr="00704760" w:rsidRDefault="00704760" w:rsidP="00704760">
      <w:pPr>
        <w:rPr>
          <w:rFonts w:asciiTheme="majorBidi" w:hAnsiTheme="majorBidi" w:cstheme="majorBidi"/>
          <w:szCs w:val="24"/>
        </w:rPr>
      </w:pPr>
      <w:r w:rsidRPr="00704760">
        <w:rPr>
          <w:rFonts w:asciiTheme="majorBidi" w:hAnsiTheme="majorBidi" w:cstheme="majorBidi"/>
          <w:szCs w:val="24"/>
        </w:rPr>
        <w:br w:type="page"/>
      </w:r>
    </w:p>
    <w:p w14:paraId="5073FB2F" w14:textId="5BA22524" w:rsidR="009C49D9" w:rsidRPr="00586B66" w:rsidRDefault="009C49D9" w:rsidP="009C49D9">
      <w:pPr>
        <w:pStyle w:val="Heading1"/>
        <w:spacing w:line="240" w:lineRule="auto"/>
        <w:jc w:val="center"/>
        <w:rPr>
          <w:rFonts w:asciiTheme="majorBidi" w:hAnsiTheme="majorBidi"/>
          <w:b/>
          <w:bCs w:val="0"/>
          <w:color w:val="385623" w:themeColor="accent6" w:themeShade="80"/>
          <w:sz w:val="40"/>
          <w:szCs w:val="40"/>
          <w:u w:val="single"/>
        </w:rPr>
      </w:pPr>
      <w:bookmarkStart w:id="0" w:name="_Toc168436008"/>
      <w:r w:rsidRPr="00586B66">
        <w:rPr>
          <w:rFonts w:asciiTheme="majorBidi" w:hAnsiTheme="majorBidi"/>
          <w:b/>
          <w:bCs w:val="0"/>
          <w:color w:val="385623" w:themeColor="accent6" w:themeShade="80"/>
          <w:sz w:val="40"/>
          <w:szCs w:val="40"/>
          <w:u w:val="single"/>
        </w:rPr>
        <w:lastRenderedPageBreak/>
        <w:t>Introduction</w:t>
      </w:r>
      <w:bookmarkEnd w:id="0"/>
    </w:p>
    <w:p w14:paraId="1358311D" w14:textId="0C605D16" w:rsidR="009C49D9" w:rsidRPr="00586B66" w:rsidRDefault="00FF2CC5" w:rsidP="009C49D9">
      <w:pPr>
        <w:pStyle w:val="NormalWeb"/>
        <w:jc w:val="both"/>
        <w:rPr>
          <w:rFonts w:asciiTheme="majorBidi" w:hAnsiTheme="majorBidi" w:cstheme="majorBidi"/>
          <w:b/>
        </w:rPr>
      </w:pPr>
      <w:r w:rsidRPr="00586B66">
        <w:rPr>
          <w:rFonts w:asciiTheme="majorBidi" w:hAnsiTheme="majorBidi" w:cstheme="majorBidi"/>
          <w:b/>
        </w:rPr>
        <w:t>SONY</w:t>
      </w:r>
      <w:r w:rsidR="009C49D9" w:rsidRPr="00586B66">
        <w:rPr>
          <w:rFonts w:asciiTheme="majorBidi" w:hAnsiTheme="majorBidi" w:cstheme="majorBidi"/>
          <w:b/>
        </w:rPr>
        <w:t xml:space="preserve">, a name synonymous with innovation and entertainment, boasts a rich history that began in the ashes of post-World War II Japan. Founded in 1946 as Tokyo Tsushin Kogyo (Tokyo Telecommunications Engineering Corporation) by Masaru </w:t>
      </w:r>
      <w:proofErr w:type="spellStart"/>
      <w:r w:rsidR="009C49D9" w:rsidRPr="00586B66">
        <w:rPr>
          <w:rFonts w:asciiTheme="majorBidi" w:hAnsiTheme="majorBidi" w:cstheme="majorBidi"/>
          <w:b/>
        </w:rPr>
        <w:t>Ibuka</w:t>
      </w:r>
      <w:proofErr w:type="spellEnd"/>
      <w:r w:rsidR="009C49D9" w:rsidRPr="00586B66">
        <w:rPr>
          <w:rFonts w:asciiTheme="majorBidi" w:hAnsiTheme="majorBidi" w:cstheme="majorBidi"/>
          <w:b/>
        </w:rPr>
        <w:t xml:space="preserve"> and Akio Morita, the company started with a humble capital of ¥190,000 and a handful of employees. Despite these modest beginnings, </w:t>
      </w:r>
      <w:proofErr w:type="spellStart"/>
      <w:r w:rsidR="009C49D9" w:rsidRPr="00586B66">
        <w:rPr>
          <w:rFonts w:asciiTheme="majorBidi" w:hAnsiTheme="majorBidi" w:cstheme="majorBidi"/>
          <w:b/>
        </w:rPr>
        <w:t>Ibuka</w:t>
      </w:r>
      <w:proofErr w:type="spellEnd"/>
      <w:r w:rsidR="009C49D9" w:rsidRPr="00586B66">
        <w:rPr>
          <w:rFonts w:asciiTheme="majorBidi" w:hAnsiTheme="majorBidi" w:cstheme="majorBidi"/>
          <w:b/>
        </w:rPr>
        <w:t xml:space="preserve"> and Morita harbored a bold vision: to utilize technology to empower creativity and enrich lives.</w:t>
      </w:r>
    </w:p>
    <w:p w14:paraId="3960EDB1" w14:textId="057CB0D7" w:rsidR="009C49D9" w:rsidRPr="00586B66" w:rsidRDefault="009C49D9" w:rsidP="009C49D9">
      <w:pPr>
        <w:pStyle w:val="NormalWeb"/>
        <w:jc w:val="both"/>
        <w:rPr>
          <w:rFonts w:asciiTheme="majorBidi" w:hAnsiTheme="majorBidi" w:cstheme="majorBidi"/>
          <w:i/>
        </w:rPr>
      </w:pPr>
      <w:r w:rsidRPr="00586B66">
        <w:rPr>
          <w:rFonts w:asciiTheme="majorBidi" w:hAnsiTheme="majorBidi" w:cstheme="majorBidi"/>
          <w:i/>
        </w:rPr>
        <w:t xml:space="preserve">Their journey commenced not with the glamorous electronics </w:t>
      </w:r>
      <w:r w:rsidR="00FF2CC5" w:rsidRPr="00586B66">
        <w:rPr>
          <w:rFonts w:asciiTheme="majorBidi" w:hAnsiTheme="majorBidi" w:cstheme="majorBidi"/>
          <w:i/>
        </w:rPr>
        <w:t>SONY</w:t>
      </w:r>
      <w:r w:rsidRPr="00586B66">
        <w:rPr>
          <w:rFonts w:asciiTheme="majorBidi" w:hAnsiTheme="majorBidi" w:cstheme="majorBidi"/>
          <w:i/>
        </w:rPr>
        <w:t xml:space="preserve"> is known for today, but with an electric rice cooker. Though this initial product wasn't a resounding success, it did not deter their spirit. </w:t>
      </w:r>
      <w:r w:rsidR="00FF2CC5" w:rsidRPr="00586B66">
        <w:rPr>
          <w:rFonts w:asciiTheme="majorBidi" w:hAnsiTheme="majorBidi" w:cstheme="majorBidi"/>
          <w:i/>
        </w:rPr>
        <w:t>SONY</w:t>
      </w:r>
      <w:r w:rsidRPr="00586B66">
        <w:rPr>
          <w:rFonts w:asciiTheme="majorBidi" w:hAnsiTheme="majorBidi" w:cstheme="majorBidi"/>
          <w:i/>
        </w:rPr>
        <w:t xml:space="preserve"> swiftly pivoted, leveraging their expertise to repair radios for the national broadcaster NHK. This association not only provided them with crucial income but also exposed them to the latest advancements in the field.</w:t>
      </w:r>
    </w:p>
    <w:p w14:paraId="568B7611" w14:textId="76BE6474" w:rsidR="009C49D9" w:rsidRPr="00704760" w:rsidRDefault="009C49D9" w:rsidP="009C49D9">
      <w:pPr>
        <w:pStyle w:val="NormalWeb"/>
        <w:jc w:val="both"/>
        <w:rPr>
          <w:rFonts w:asciiTheme="majorBidi" w:hAnsiTheme="majorBidi" w:cstheme="majorBidi"/>
        </w:rPr>
      </w:pPr>
      <w:r w:rsidRPr="00586B66">
        <w:rPr>
          <w:rFonts w:asciiTheme="majorBidi" w:hAnsiTheme="majorBidi" w:cstheme="majorBidi"/>
          <w:u w:val="single"/>
        </w:rPr>
        <w:t xml:space="preserve">Capitalizing on this knowledge, </w:t>
      </w:r>
      <w:r w:rsidR="00FF2CC5" w:rsidRPr="00586B66">
        <w:rPr>
          <w:rFonts w:asciiTheme="majorBidi" w:hAnsiTheme="majorBidi" w:cstheme="majorBidi"/>
          <w:u w:val="single"/>
        </w:rPr>
        <w:t>SONY</w:t>
      </w:r>
      <w:r w:rsidRPr="00586B66">
        <w:rPr>
          <w:rFonts w:asciiTheme="majorBidi" w:hAnsiTheme="majorBidi" w:cstheme="majorBidi"/>
          <w:u w:val="single"/>
        </w:rPr>
        <w:t xml:space="preserve"> unveiled its first major triumph in 1950: the Type-G, Japan's first indigenously designed tape recorder. This marked a turning point, showcasing </w:t>
      </w:r>
      <w:r w:rsidR="00FF2CC5" w:rsidRPr="00586B66">
        <w:rPr>
          <w:rFonts w:asciiTheme="majorBidi" w:hAnsiTheme="majorBidi" w:cstheme="majorBidi"/>
          <w:u w:val="single"/>
        </w:rPr>
        <w:t>SONY</w:t>
      </w:r>
      <w:r w:rsidRPr="00586B66">
        <w:rPr>
          <w:rFonts w:asciiTheme="majorBidi" w:hAnsiTheme="majorBidi" w:cstheme="majorBidi"/>
          <w:u w:val="single"/>
        </w:rPr>
        <w:t xml:space="preserve">'s commitment to domestic innovation. They continued to break new ground throughout the following decades, forever altering the landscape of consumer electronics. From the iconic transistor radio, the TR-55, that revolutionized portable entertainment, to the Walkman, the personal music player that became a cultural phenomenon, </w:t>
      </w:r>
      <w:r w:rsidR="00FF2CC5" w:rsidRPr="00586B66">
        <w:rPr>
          <w:rFonts w:asciiTheme="majorBidi" w:hAnsiTheme="majorBidi" w:cstheme="majorBidi"/>
          <w:u w:val="single"/>
        </w:rPr>
        <w:t>SONY</w:t>
      </w:r>
      <w:r w:rsidRPr="00586B66">
        <w:rPr>
          <w:rFonts w:asciiTheme="majorBidi" w:hAnsiTheme="majorBidi" w:cstheme="majorBidi"/>
          <w:u w:val="single"/>
        </w:rPr>
        <w:t xml:space="preserve"> established itself as a company at the forefront of technological breakthroughs</w:t>
      </w:r>
      <w:r w:rsidRPr="00704760">
        <w:rPr>
          <w:rFonts w:asciiTheme="majorBidi" w:hAnsiTheme="majorBidi" w:cstheme="majorBidi"/>
        </w:rPr>
        <w:t>.</w:t>
      </w:r>
    </w:p>
    <w:p w14:paraId="2E5B48A0" w14:textId="1CC0AE0F" w:rsidR="009C49D9" w:rsidRPr="00586B66" w:rsidRDefault="009C49D9" w:rsidP="009C49D9">
      <w:pPr>
        <w:pStyle w:val="NormalWeb"/>
        <w:jc w:val="both"/>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As we delve deeper into </w:t>
      </w:r>
      <w:r w:rsidR="00FF2CC5"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SONY</w:t>
      </w:r>
      <w:r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's rich tapestry, we will explore not only their trailblazing inventions but also their strategic ventures into the entertainment industry. From the acquisition of CBS Records to their foray into Hollywood with Columbia Pictures, </w:t>
      </w:r>
      <w:r w:rsidR="00FF2CC5"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SONY</w:t>
      </w:r>
      <w:r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 ambition transcended electronics, solidifying their position as a multifaceted entertainment powerhouse.</w:t>
      </w:r>
    </w:p>
    <w:p w14:paraId="7EFDE0FC" w14:textId="46FBB015" w:rsidR="009C49D9" w:rsidRPr="00704760" w:rsidRDefault="009C49D9" w:rsidP="009C49D9">
      <w:pPr>
        <w:pStyle w:val="NormalWeb"/>
        <w:jc w:val="both"/>
        <w:rPr>
          <w:rFonts w:asciiTheme="majorBidi" w:hAnsiTheme="majorBidi" w:cstheme="majorBidi"/>
        </w:rPr>
      </w:pPr>
      <w:r w:rsidRPr="00586B66">
        <w:rPr>
          <w:rFonts w:asciiTheme="majorBidi" w:hAnsiTheme="majorBidi" w:cstheme="majorBidi"/>
          <w:color w:val="FF0000"/>
        </w:rPr>
        <w:t xml:space="preserve">This introduction merely scratches the surface of </w:t>
      </w:r>
      <w:r w:rsidR="00FF2CC5" w:rsidRPr="00586B66">
        <w:rPr>
          <w:rFonts w:asciiTheme="majorBidi" w:hAnsiTheme="majorBidi" w:cstheme="majorBidi"/>
          <w:color w:val="FF0000"/>
        </w:rPr>
        <w:t>SONY</w:t>
      </w:r>
      <w:r w:rsidRPr="00586B66">
        <w:rPr>
          <w:rFonts w:asciiTheme="majorBidi" w:hAnsiTheme="majorBidi" w:cstheme="majorBidi"/>
          <w:color w:val="FF0000"/>
        </w:rPr>
        <w:t>'s remarkable story. In the following sections, we will embark on a comprehensive exploration of the company's impact, examining their groundbreaking products, their strategic acquisitions, and their lasting influence on the world of technology and entertainment</w:t>
      </w:r>
      <w:r w:rsidRPr="00704760">
        <w:rPr>
          <w:rFonts w:asciiTheme="majorBidi" w:hAnsiTheme="majorBidi" w:cstheme="majorBidi"/>
        </w:rPr>
        <w:t>.</w:t>
      </w:r>
      <w:r w:rsidR="00EF20ED">
        <w:rPr>
          <w:rFonts w:asciiTheme="majorBidi" w:hAnsiTheme="majorBidi" w:cstheme="majorBidi"/>
        </w:rPr>
        <w:t xml:space="preserve"> </w:t>
      </w:r>
      <w:sdt>
        <w:sdtPr>
          <w:rPr>
            <w:rFonts w:asciiTheme="majorBidi" w:hAnsiTheme="majorBidi" w:cstheme="majorBidi"/>
          </w:rPr>
          <w:id w:val="1128750726"/>
          <w:citation/>
        </w:sdtPr>
        <w:sdtEndPr/>
        <w:sdtContent>
          <w:r w:rsidR="00EF20ED">
            <w:rPr>
              <w:rFonts w:asciiTheme="majorBidi" w:hAnsiTheme="majorBidi" w:cstheme="majorBidi"/>
            </w:rPr>
            <w:fldChar w:fldCharType="begin"/>
          </w:r>
          <w:r w:rsidR="00EF20ED">
            <w:rPr>
              <w:rFonts w:asciiTheme="majorBidi" w:hAnsiTheme="majorBidi" w:cstheme="majorBidi"/>
            </w:rPr>
            <w:instrText xml:space="preserve"> CITATION SON \l 1033 </w:instrText>
          </w:r>
          <w:r w:rsidR="00EF20ED">
            <w:rPr>
              <w:rFonts w:asciiTheme="majorBidi" w:hAnsiTheme="majorBidi" w:cstheme="majorBidi"/>
            </w:rPr>
            <w:fldChar w:fldCharType="separate"/>
          </w:r>
          <w:r w:rsidR="00EF20ED" w:rsidRPr="00EF20ED">
            <w:rPr>
              <w:rFonts w:asciiTheme="majorBidi" w:hAnsiTheme="majorBidi" w:cstheme="majorBidi"/>
              <w:noProof/>
            </w:rPr>
            <w:t>(SONY, Sony Corporation)</w:t>
          </w:r>
          <w:r w:rsidR="00EF20ED">
            <w:rPr>
              <w:rFonts w:asciiTheme="majorBidi" w:hAnsiTheme="majorBidi" w:cstheme="majorBidi"/>
            </w:rPr>
            <w:fldChar w:fldCharType="end"/>
          </w:r>
        </w:sdtContent>
      </w:sdt>
    </w:p>
    <w:p w14:paraId="7C348817" w14:textId="2399D52B" w:rsidR="00EE684D" w:rsidRPr="00704760" w:rsidRDefault="00EE684D">
      <w:pPr>
        <w:rPr>
          <w:rFonts w:asciiTheme="majorBidi" w:hAnsiTheme="majorBidi" w:cstheme="majorBidi"/>
          <w:szCs w:val="24"/>
        </w:rPr>
      </w:pPr>
      <w:r w:rsidRPr="00704760">
        <w:rPr>
          <w:rFonts w:asciiTheme="majorBidi" w:hAnsiTheme="majorBidi" w:cstheme="majorBidi"/>
          <w:szCs w:val="24"/>
        </w:rPr>
        <w:br w:type="page"/>
      </w:r>
    </w:p>
    <w:p w14:paraId="5F939AC7" w14:textId="0EB5D604" w:rsidR="00A86261" w:rsidRPr="00586B66" w:rsidRDefault="00EE684D" w:rsidP="00B116EE">
      <w:pPr>
        <w:pStyle w:val="Heading1"/>
        <w:jc w:val="center"/>
        <w:rPr>
          <w:rFonts w:asciiTheme="majorBidi" w:hAnsiTheme="majorBidi"/>
          <w:b/>
          <w:bCs w:val="0"/>
          <w:color w:val="385623" w:themeColor="accent6" w:themeShade="80"/>
          <w:sz w:val="40"/>
          <w:szCs w:val="40"/>
          <w:u w:val="single"/>
        </w:rPr>
      </w:pPr>
      <w:bookmarkStart w:id="1" w:name="_Toc168436009"/>
      <w:r w:rsidRPr="00586B66">
        <w:rPr>
          <w:rFonts w:asciiTheme="majorBidi" w:hAnsiTheme="majorBidi"/>
          <w:b/>
          <w:bCs w:val="0"/>
          <w:color w:val="385623" w:themeColor="accent6" w:themeShade="80"/>
          <w:sz w:val="40"/>
          <w:szCs w:val="40"/>
          <w:u w:val="single"/>
        </w:rPr>
        <w:t>Our Product and ser</w:t>
      </w:r>
      <w:r w:rsidR="00FF2CC5" w:rsidRPr="00586B66">
        <w:rPr>
          <w:rFonts w:asciiTheme="majorBidi" w:hAnsiTheme="majorBidi"/>
          <w:b/>
          <w:bCs w:val="0"/>
          <w:color w:val="385623" w:themeColor="accent6" w:themeShade="80"/>
          <w:sz w:val="40"/>
          <w:szCs w:val="40"/>
          <w:u w:val="single"/>
        </w:rPr>
        <w:t>vices</w:t>
      </w:r>
      <w:bookmarkEnd w:id="1"/>
    </w:p>
    <w:p w14:paraId="54E9FFDC" w14:textId="77777777" w:rsidR="00704760" w:rsidRPr="00704760" w:rsidRDefault="00704760" w:rsidP="00704760"/>
    <w:p w14:paraId="030FA789" w14:textId="43DCBF3F" w:rsidR="00FF2CC5" w:rsidRPr="00A85473" w:rsidRDefault="00FF2CC5" w:rsidP="009C49D9">
      <w:pPr>
        <w:spacing w:line="240" w:lineRule="auto"/>
        <w:jc w:val="both"/>
        <w:rPr>
          <w:rFonts w:ascii="Nirmala UI" w:hAnsi="Nirmala UI" w:cs="Nirmala UI"/>
          <w:szCs w:val="24"/>
        </w:rPr>
      </w:pPr>
      <w:r w:rsidRPr="00A85473">
        <w:rPr>
          <w:rFonts w:ascii="Nirmala UI" w:hAnsi="Nirmala UI" w:cs="Nirmala UI"/>
          <w:szCs w:val="24"/>
        </w:rPr>
        <w:t>SONY Electronics offers a diverse range of high-quality electronic products designed to meet the needs of modern consumers. The product lineup includes:</w:t>
      </w:r>
    </w:p>
    <w:p w14:paraId="76B1646C" w14:textId="77777777" w:rsidR="00704760" w:rsidRPr="00704760" w:rsidRDefault="00704760" w:rsidP="009C49D9">
      <w:pPr>
        <w:spacing w:line="240" w:lineRule="auto"/>
        <w:jc w:val="both"/>
        <w:rPr>
          <w:rFonts w:asciiTheme="majorBidi" w:hAnsiTheme="majorBidi" w:cstheme="majorBidi"/>
          <w:szCs w:val="24"/>
        </w:rPr>
      </w:pPr>
    </w:p>
    <w:p w14:paraId="38CDFA79" w14:textId="0D324F67" w:rsidR="00B116EE" w:rsidRPr="00704760" w:rsidRDefault="00FF2CC5" w:rsidP="00704760">
      <w:pPr>
        <w:pStyle w:val="Heading2"/>
        <w:rPr>
          <w:rFonts w:asciiTheme="majorBidi" w:hAnsiTheme="majorBidi"/>
          <w:noProof/>
          <w:color w:val="C60034"/>
          <w:sz w:val="36"/>
          <w:szCs w:val="36"/>
        </w:rPr>
      </w:pPr>
      <w:bookmarkStart w:id="2" w:name="_Toc168436010"/>
      <w:r w:rsidRPr="00704760">
        <w:rPr>
          <w:rFonts w:asciiTheme="majorBidi" w:hAnsiTheme="majorBidi"/>
          <w:color w:val="C60034"/>
          <w:sz w:val="36"/>
          <w:szCs w:val="36"/>
        </w:rPr>
        <w:t>Laptops</w:t>
      </w:r>
      <w:bookmarkEnd w:id="2"/>
      <w:r w:rsidR="00A85473">
        <w:rPr>
          <w:rFonts w:asciiTheme="majorBidi" w:hAnsiTheme="majorBidi"/>
          <w:color w:val="C60034"/>
          <w:sz w:val="36"/>
          <w:szCs w:val="36"/>
        </w:rPr>
        <w:t>:</w:t>
      </w:r>
      <w:r w:rsidR="00B116EE" w:rsidRPr="00704760">
        <w:rPr>
          <w:rFonts w:asciiTheme="majorBidi" w:hAnsiTheme="majorBidi"/>
          <w:noProof/>
          <w:color w:val="C60034"/>
          <w:sz w:val="36"/>
          <w:szCs w:val="36"/>
        </w:rPr>
        <w:t xml:space="preserve"> </w:t>
      </w:r>
    </w:p>
    <w:p w14:paraId="34210082" w14:textId="713C7E80" w:rsidR="00FF2CC5" w:rsidRPr="00704760" w:rsidRDefault="00B116EE" w:rsidP="00B116EE">
      <w:pPr>
        <w:jc w:val="both"/>
        <w:rPr>
          <w:rFonts w:asciiTheme="majorBidi" w:hAnsiTheme="majorBidi" w:cstheme="majorBidi"/>
          <w:noProof/>
          <w:szCs w:val="24"/>
        </w:rPr>
      </w:pPr>
      <w:r w:rsidRPr="00704760">
        <w:rPr>
          <w:rFonts w:asciiTheme="majorBidi" w:hAnsiTheme="majorBidi" w:cstheme="majorBidi"/>
          <w:noProof/>
          <w:szCs w:val="24"/>
        </w:rPr>
        <w:drawing>
          <wp:anchor distT="0" distB="0" distL="114300" distR="114300" simplePos="0" relativeHeight="251673600" behindDoc="0" locked="0" layoutInCell="1" allowOverlap="1" wp14:anchorId="63C1F476" wp14:editId="1A7AFA1F">
            <wp:simplePos x="0" y="0"/>
            <wp:positionH relativeFrom="column">
              <wp:posOffset>1775460</wp:posOffset>
            </wp:positionH>
            <wp:positionV relativeFrom="paragraph">
              <wp:posOffset>196215</wp:posOffset>
            </wp:positionV>
            <wp:extent cx="2285365" cy="1463040"/>
            <wp:effectExtent l="0" t="0" r="635" b="3810"/>
            <wp:wrapTopAndBottom/>
            <wp:docPr id="75946278" name="Picture 1" descr="LAPTOP SONY VPC EB15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TOP SONY VPC EB15F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5365"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D5B95" w14:textId="1C3EF560" w:rsidR="00FF2CC5" w:rsidRPr="00A85473" w:rsidRDefault="00FF2CC5" w:rsidP="00FF2CC5">
      <w:pPr>
        <w:jc w:val="both"/>
        <w:rPr>
          <w:rFonts w:ascii="Lucida Calligraphy" w:hAnsi="Lucida Calligraphy" w:cstheme="majorBidi"/>
          <w:szCs w:val="24"/>
        </w:rPr>
      </w:pPr>
      <w:r w:rsidRPr="00A85473">
        <w:rPr>
          <w:rFonts w:ascii="Lucida Calligraphy" w:hAnsi="Lucida Calligraphy" w:cstheme="majorBidi"/>
          <w:szCs w:val="24"/>
        </w:rPr>
        <w:t xml:space="preserve">SONY </w:t>
      </w:r>
      <w:proofErr w:type="spellStart"/>
      <w:r w:rsidRPr="00A85473">
        <w:rPr>
          <w:rFonts w:ascii="Lucida Calligraphy" w:hAnsi="Lucida Calligraphy" w:cstheme="majorBidi"/>
          <w:szCs w:val="24"/>
        </w:rPr>
        <w:t>Vaio</w:t>
      </w:r>
      <w:proofErr w:type="spellEnd"/>
      <w:r w:rsidRPr="00A85473">
        <w:rPr>
          <w:rFonts w:ascii="Lucida Calligraphy" w:hAnsi="Lucida Calligraphy" w:cstheme="majorBidi"/>
          <w:szCs w:val="24"/>
        </w:rPr>
        <w:t xml:space="preserve"> laptops are highly regarded for their blend of performance, portability, and affordability. Known for their sleek designs and robust build quality, SONY </w:t>
      </w:r>
      <w:proofErr w:type="spellStart"/>
      <w:r w:rsidRPr="00A85473">
        <w:rPr>
          <w:rFonts w:ascii="Lucida Calligraphy" w:hAnsi="Lucida Calligraphy" w:cstheme="majorBidi"/>
          <w:szCs w:val="24"/>
        </w:rPr>
        <w:t>Vaio</w:t>
      </w:r>
      <w:proofErr w:type="spellEnd"/>
      <w:r w:rsidRPr="00A85473">
        <w:rPr>
          <w:rFonts w:ascii="Lucida Calligraphy" w:hAnsi="Lucida Calligraphy" w:cstheme="majorBidi"/>
          <w:szCs w:val="24"/>
        </w:rPr>
        <w:t xml:space="preserve"> laptops cater to a wide range of users from students to professionals. The inclusion of the latest processors and high-definition displays has earned them a reputation for reliability and efficiency.</w:t>
      </w:r>
    </w:p>
    <w:p w14:paraId="0B8E4B4E" w14:textId="77777777" w:rsidR="00704760" w:rsidRPr="00704760" w:rsidRDefault="00704760" w:rsidP="00FF2CC5">
      <w:pPr>
        <w:jc w:val="both"/>
        <w:rPr>
          <w:rFonts w:asciiTheme="majorBidi" w:hAnsiTheme="majorBidi" w:cstheme="majorBidi"/>
          <w:szCs w:val="24"/>
        </w:rPr>
      </w:pPr>
    </w:p>
    <w:p w14:paraId="2B389854" w14:textId="020756B5" w:rsidR="00FF2CC5" w:rsidRPr="00704760" w:rsidRDefault="00FF2CC5" w:rsidP="00704760">
      <w:pPr>
        <w:pStyle w:val="Heading2"/>
        <w:rPr>
          <w:rFonts w:asciiTheme="majorBidi" w:hAnsiTheme="majorBidi"/>
          <w:color w:val="C60034"/>
          <w:sz w:val="36"/>
          <w:szCs w:val="36"/>
        </w:rPr>
      </w:pPr>
      <w:bookmarkStart w:id="3" w:name="_Toc168436011"/>
      <w:r w:rsidRPr="00704760">
        <w:rPr>
          <w:rFonts w:asciiTheme="majorBidi" w:hAnsiTheme="majorBidi"/>
          <w:color w:val="C60034"/>
          <w:sz w:val="36"/>
          <w:szCs w:val="36"/>
        </w:rPr>
        <w:t>Desktops</w:t>
      </w:r>
      <w:bookmarkEnd w:id="3"/>
      <w:r w:rsidR="00A85473">
        <w:rPr>
          <w:rFonts w:asciiTheme="majorBidi" w:hAnsiTheme="majorBidi"/>
          <w:color w:val="C60034"/>
          <w:sz w:val="36"/>
          <w:szCs w:val="36"/>
        </w:rPr>
        <w:t>:</w:t>
      </w:r>
      <w:r w:rsidRPr="00704760">
        <w:rPr>
          <w:rFonts w:asciiTheme="majorBidi" w:hAnsiTheme="majorBidi"/>
          <w:color w:val="C60034"/>
          <w:sz w:val="36"/>
          <w:szCs w:val="36"/>
        </w:rPr>
        <w:t xml:space="preserve"> </w:t>
      </w:r>
    </w:p>
    <w:p w14:paraId="1A98C1A2" w14:textId="71491FDE" w:rsidR="00B116EE" w:rsidRPr="00704760" w:rsidRDefault="00B116EE" w:rsidP="00B116EE">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7BEE4B59" wp14:editId="6C0D0EEB">
            <wp:extent cx="2434856" cy="1369350"/>
            <wp:effectExtent l="0" t="0" r="3810" b="2540"/>
            <wp:docPr id="2109118358" name="Picture 2" descr="The Best $900 Gaming PC Budget Build in 2020 – Killer 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900 Gaming PC Budget Build in 2020 – Killer Ga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49" cy="1379919"/>
                    </a:xfrm>
                    <a:prstGeom prst="rect">
                      <a:avLst/>
                    </a:prstGeom>
                    <a:noFill/>
                    <a:ln>
                      <a:noFill/>
                    </a:ln>
                  </pic:spPr>
                </pic:pic>
              </a:graphicData>
            </a:graphic>
          </wp:inline>
        </w:drawing>
      </w:r>
    </w:p>
    <w:p w14:paraId="353896F9" w14:textId="60C7D898" w:rsidR="00FF2CC5" w:rsidRDefault="00FF2CC5" w:rsidP="00FF2CC5">
      <w:pPr>
        <w:jc w:val="both"/>
        <w:rPr>
          <w:rFonts w:asciiTheme="majorBidi" w:hAnsiTheme="majorBidi" w:cstheme="majorBidi"/>
          <w:szCs w:val="24"/>
        </w:rPr>
      </w:pPr>
      <w:r w:rsidRPr="00A85473">
        <w:rPr>
          <w:rFonts w:asciiTheme="majorBidi" w:hAnsiTheme="majorBidi" w:cstheme="majorBidi"/>
          <w:szCs w:val="24"/>
          <w:highlight w:val="yellow"/>
        </w:rPr>
        <w:t>SONY desktops are synonymous with power and dependability. These desktops are favored by both home users and businesses for their high performance and customizable configurations. With a strong emphasis on quality components and user-friendly designs, SONY desktops are known for their longevity and excellent performance in demanding tasks.</w:t>
      </w:r>
      <w:r w:rsidR="00EF20ED">
        <w:rPr>
          <w:rFonts w:asciiTheme="majorBidi" w:hAnsiTheme="majorBidi" w:cstheme="majorBidi"/>
          <w:szCs w:val="24"/>
        </w:rPr>
        <w:t xml:space="preserve"> </w:t>
      </w:r>
      <w:sdt>
        <w:sdtPr>
          <w:rPr>
            <w:rFonts w:asciiTheme="majorBidi" w:hAnsiTheme="majorBidi" w:cstheme="majorBidi"/>
            <w:szCs w:val="24"/>
          </w:rPr>
          <w:id w:val="-1368363197"/>
          <w:citation/>
        </w:sdtPr>
        <w:sdtEndPr/>
        <w:sdtContent>
          <w:r w:rsidR="00EF20ED">
            <w:rPr>
              <w:rFonts w:asciiTheme="majorBidi" w:hAnsiTheme="majorBidi" w:cstheme="majorBidi"/>
              <w:szCs w:val="24"/>
            </w:rPr>
            <w:fldChar w:fldCharType="begin"/>
          </w:r>
          <w:r w:rsidR="00EF20ED">
            <w:rPr>
              <w:rFonts w:asciiTheme="majorBidi" w:hAnsiTheme="majorBidi" w:cstheme="majorBidi"/>
              <w:szCs w:val="24"/>
              <w:highlight w:val="yellow"/>
            </w:rPr>
            <w:instrText xml:space="preserve"> CITATION SON241 \l 1033 </w:instrText>
          </w:r>
          <w:r w:rsidR="00EF20ED">
            <w:rPr>
              <w:rFonts w:asciiTheme="majorBidi" w:hAnsiTheme="majorBidi" w:cstheme="majorBidi"/>
              <w:szCs w:val="24"/>
            </w:rPr>
            <w:fldChar w:fldCharType="separate"/>
          </w:r>
          <w:r w:rsidR="00EF20ED" w:rsidRPr="00EF20ED">
            <w:rPr>
              <w:rFonts w:asciiTheme="majorBidi" w:hAnsiTheme="majorBidi" w:cstheme="majorBidi"/>
              <w:noProof/>
              <w:szCs w:val="24"/>
              <w:highlight w:val="yellow"/>
            </w:rPr>
            <w:t>(SONY, Sony Bangladesh, 2024)</w:t>
          </w:r>
          <w:r w:rsidR="00EF20ED">
            <w:rPr>
              <w:rFonts w:asciiTheme="majorBidi" w:hAnsiTheme="majorBidi" w:cstheme="majorBidi"/>
              <w:szCs w:val="24"/>
            </w:rPr>
            <w:fldChar w:fldCharType="end"/>
          </w:r>
        </w:sdtContent>
      </w:sdt>
    </w:p>
    <w:p w14:paraId="76476C16" w14:textId="77777777" w:rsidR="00704760" w:rsidRDefault="00704760" w:rsidP="00FF2CC5">
      <w:pPr>
        <w:jc w:val="both"/>
        <w:rPr>
          <w:rFonts w:asciiTheme="majorBidi" w:hAnsiTheme="majorBidi" w:cstheme="majorBidi"/>
          <w:szCs w:val="24"/>
        </w:rPr>
      </w:pPr>
    </w:p>
    <w:p w14:paraId="3778416C" w14:textId="77777777" w:rsidR="00704760" w:rsidRDefault="00704760" w:rsidP="00FF2CC5">
      <w:pPr>
        <w:jc w:val="both"/>
        <w:rPr>
          <w:rFonts w:asciiTheme="majorBidi" w:hAnsiTheme="majorBidi" w:cstheme="majorBidi"/>
          <w:szCs w:val="24"/>
        </w:rPr>
      </w:pPr>
    </w:p>
    <w:p w14:paraId="048ECC69" w14:textId="77777777" w:rsidR="00704760" w:rsidRPr="00704760" w:rsidRDefault="00704760" w:rsidP="00FF2CC5">
      <w:pPr>
        <w:jc w:val="both"/>
        <w:rPr>
          <w:rFonts w:asciiTheme="majorBidi" w:hAnsiTheme="majorBidi" w:cstheme="majorBidi"/>
          <w:szCs w:val="24"/>
        </w:rPr>
      </w:pPr>
    </w:p>
    <w:p w14:paraId="1AB5B424" w14:textId="0DC0FA61" w:rsidR="00FF2CC5" w:rsidRPr="00704760" w:rsidRDefault="00FF2CC5" w:rsidP="00704760">
      <w:pPr>
        <w:pStyle w:val="Heading2"/>
        <w:rPr>
          <w:rFonts w:asciiTheme="majorBidi" w:hAnsiTheme="majorBidi"/>
          <w:color w:val="C60034"/>
          <w:sz w:val="36"/>
          <w:szCs w:val="36"/>
        </w:rPr>
      </w:pPr>
      <w:bookmarkStart w:id="4" w:name="_Toc168436012"/>
      <w:r w:rsidRPr="00704760">
        <w:rPr>
          <w:rFonts w:asciiTheme="majorBidi" w:hAnsiTheme="majorBidi"/>
          <w:color w:val="C60034"/>
          <w:sz w:val="36"/>
          <w:szCs w:val="36"/>
        </w:rPr>
        <w:t>Tablets</w:t>
      </w:r>
      <w:bookmarkEnd w:id="4"/>
      <w:r w:rsidR="00A85473">
        <w:rPr>
          <w:rFonts w:asciiTheme="majorBidi" w:hAnsiTheme="majorBidi"/>
          <w:color w:val="C60034"/>
          <w:sz w:val="36"/>
          <w:szCs w:val="36"/>
        </w:rPr>
        <w:t>:</w:t>
      </w:r>
    </w:p>
    <w:p w14:paraId="08D512CA" w14:textId="77777777" w:rsidR="00B116EE" w:rsidRPr="00704760" w:rsidRDefault="00B116EE" w:rsidP="00FF2CC5">
      <w:pPr>
        <w:jc w:val="both"/>
        <w:rPr>
          <w:rFonts w:asciiTheme="majorBidi" w:hAnsiTheme="majorBidi" w:cstheme="majorBidi"/>
          <w:noProof/>
          <w:szCs w:val="24"/>
        </w:rPr>
      </w:pPr>
    </w:p>
    <w:p w14:paraId="03E659FE" w14:textId="56683CCB" w:rsidR="00B116EE" w:rsidRPr="00704760" w:rsidRDefault="00B116EE" w:rsidP="00B116EE">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65BCA91D" wp14:editId="3B1B1ED7">
            <wp:extent cx="2183622" cy="1605516"/>
            <wp:effectExtent l="0" t="0" r="7620" b="0"/>
            <wp:docPr id="1402488330" name="Picture 3" descr="Sony 32GB Xperia Tablet Z (White) SGP312U1/W B&amp;H Pho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32GB Xperia Tablet Z (White) SGP312U1/W B&amp;H Photo Vide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986" b="14489"/>
                    <a:stretch/>
                  </pic:blipFill>
                  <pic:spPr bwMode="auto">
                    <a:xfrm>
                      <a:off x="0" y="0"/>
                      <a:ext cx="2201670" cy="1618786"/>
                    </a:xfrm>
                    <a:prstGeom prst="rect">
                      <a:avLst/>
                    </a:prstGeom>
                    <a:noFill/>
                    <a:ln>
                      <a:noFill/>
                    </a:ln>
                    <a:extLst>
                      <a:ext uri="{53640926-AAD7-44D8-BBD7-CCE9431645EC}">
                        <a14:shadowObscured xmlns:a14="http://schemas.microsoft.com/office/drawing/2010/main"/>
                      </a:ext>
                    </a:extLst>
                  </pic:spPr>
                </pic:pic>
              </a:graphicData>
            </a:graphic>
          </wp:inline>
        </w:drawing>
      </w:r>
    </w:p>
    <w:p w14:paraId="47CC968E" w14:textId="105ABBE1" w:rsidR="00FF2CC5" w:rsidRDefault="00FF2CC5" w:rsidP="00FF2CC5">
      <w:pPr>
        <w:jc w:val="both"/>
        <w:rPr>
          <w:rFonts w:asciiTheme="majorBidi" w:hAnsiTheme="majorBidi" w:cstheme="majorBidi"/>
          <w:szCs w:val="24"/>
        </w:rPr>
      </w:pPr>
      <w:r w:rsidRPr="00704760">
        <w:rPr>
          <w:rFonts w:asciiTheme="majorBidi" w:hAnsiTheme="majorBidi" w:cstheme="majorBidi"/>
          <w:szCs w:val="24"/>
        </w:rPr>
        <w:t>SONY tablets are celebrated for their versatility and innovative features. Popular among digital artists, students, and professionals on the go, these tablets offer high-resolution displays, long battery life, and robust processing power. SONY’s focus on user experience and functionality has made their tablets a preferred choice in the market.</w:t>
      </w:r>
    </w:p>
    <w:p w14:paraId="5F4BBFD9" w14:textId="77777777" w:rsidR="00704760" w:rsidRPr="00704760" w:rsidRDefault="00704760" w:rsidP="00FF2CC5">
      <w:pPr>
        <w:jc w:val="both"/>
        <w:rPr>
          <w:rFonts w:asciiTheme="majorBidi" w:hAnsiTheme="majorBidi" w:cstheme="majorBidi"/>
          <w:szCs w:val="24"/>
        </w:rPr>
      </w:pPr>
    </w:p>
    <w:p w14:paraId="238A31EB" w14:textId="3F5213CF" w:rsidR="00FF2CC5" w:rsidRPr="00704760" w:rsidRDefault="00FF2CC5" w:rsidP="00704760">
      <w:pPr>
        <w:pStyle w:val="Heading2"/>
        <w:rPr>
          <w:rFonts w:asciiTheme="majorBidi" w:hAnsiTheme="majorBidi"/>
          <w:color w:val="C60034"/>
          <w:sz w:val="36"/>
          <w:szCs w:val="36"/>
        </w:rPr>
      </w:pPr>
      <w:bookmarkStart w:id="5" w:name="_Toc168436013"/>
      <w:r w:rsidRPr="00704760">
        <w:rPr>
          <w:rFonts w:asciiTheme="majorBidi" w:hAnsiTheme="majorBidi"/>
          <w:color w:val="C60034"/>
          <w:sz w:val="36"/>
          <w:szCs w:val="36"/>
        </w:rPr>
        <w:t>Smartphones</w:t>
      </w:r>
      <w:bookmarkEnd w:id="5"/>
      <w:r w:rsidR="00A85473">
        <w:rPr>
          <w:rFonts w:asciiTheme="majorBidi" w:hAnsiTheme="majorBidi"/>
          <w:color w:val="C60034"/>
          <w:sz w:val="36"/>
          <w:szCs w:val="36"/>
        </w:rPr>
        <w:t>:</w:t>
      </w:r>
      <w:r w:rsidRPr="00704760">
        <w:rPr>
          <w:rFonts w:asciiTheme="majorBidi" w:hAnsiTheme="majorBidi"/>
          <w:color w:val="C60034"/>
          <w:sz w:val="36"/>
          <w:szCs w:val="36"/>
        </w:rPr>
        <w:t xml:space="preserve"> </w:t>
      </w:r>
    </w:p>
    <w:p w14:paraId="230A1F76" w14:textId="5665A4BE" w:rsidR="00704760" w:rsidRPr="00704760" w:rsidRDefault="00B116EE" w:rsidP="00704760">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4091135F" wp14:editId="05AA6CC6">
            <wp:extent cx="1838665" cy="1838665"/>
            <wp:effectExtent l="0" t="0" r="9525" b="9525"/>
            <wp:docPr id="162273697" name="Picture 4" descr="Sony Unveils Its Latest Flagship Phone The Xperia 1 | The Urban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y Unveils Its Latest Flagship Phone The Xperia 1 | The Urban Dai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0559" cy="1850559"/>
                    </a:xfrm>
                    <a:prstGeom prst="rect">
                      <a:avLst/>
                    </a:prstGeom>
                    <a:noFill/>
                    <a:ln>
                      <a:noFill/>
                    </a:ln>
                  </pic:spPr>
                </pic:pic>
              </a:graphicData>
            </a:graphic>
          </wp:inline>
        </w:drawing>
      </w:r>
    </w:p>
    <w:p w14:paraId="1518B058" w14:textId="2239ED1B" w:rsidR="00704760" w:rsidRDefault="00704760" w:rsidP="00FF2CC5">
      <w:pPr>
        <w:jc w:val="both"/>
        <w:rPr>
          <w:rFonts w:asciiTheme="majorBidi" w:hAnsiTheme="majorBidi" w:cstheme="majorBidi"/>
          <w:szCs w:val="24"/>
        </w:rPr>
      </w:pPr>
      <w:r w:rsidRPr="00704760">
        <w:rPr>
          <w:rFonts w:asciiTheme="majorBidi" w:hAnsiTheme="majorBidi" w:cstheme="majorBidi"/>
          <w:szCs w:val="24"/>
        </w:rPr>
        <w:t xml:space="preserve">SONY </w:t>
      </w:r>
      <w:r w:rsidR="00FF2CC5" w:rsidRPr="00704760">
        <w:rPr>
          <w:rFonts w:asciiTheme="majorBidi" w:hAnsiTheme="majorBidi" w:cstheme="majorBidi"/>
          <w:szCs w:val="24"/>
        </w:rPr>
        <w:t xml:space="preserve">smartphones enjoy a stellar reputation for advanced features, including high-resolution cameras, fast processors, and 5G capabilities. They are appreciated for their affordability without compromising on quality, making them accessible to a broad audience. The brand's continuous innovation and stylish designs have cemented </w:t>
      </w:r>
      <w:r w:rsidRPr="00704760">
        <w:rPr>
          <w:rFonts w:asciiTheme="majorBidi" w:hAnsiTheme="majorBidi" w:cstheme="majorBidi"/>
          <w:szCs w:val="24"/>
        </w:rPr>
        <w:t>SONY</w:t>
      </w:r>
      <w:r w:rsidR="00FF2CC5" w:rsidRPr="00704760">
        <w:rPr>
          <w:rFonts w:asciiTheme="majorBidi" w:hAnsiTheme="majorBidi" w:cstheme="majorBidi"/>
          <w:szCs w:val="24"/>
        </w:rPr>
        <w:t xml:space="preserve"> smartphones as a leading choice among consumers.</w:t>
      </w:r>
      <w:r w:rsidR="00EF20ED">
        <w:rPr>
          <w:rFonts w:asciiTheme="majorBidi" w:hAnsiTheme="majorBidi" w:cstheme="majorBidi"/>
          <w:szCs w:val="24"/>
        </w:rPr>
        <w:t xml:space="preserve"> </w:t>
      </w:r>
      <w:sdt>
        <w:sdtPr>
          <w:rPr>
            <w:rFonts w:asciiTheme="majorBidi" w:hAnsiTheme="majorBidi" w:cstheme="majorBidi"/>
            <w:szCs w:val="24"/>
          </w:rPr>
          <w:id w:val="1732581818"/>
          <w:citation/>
        </w:sdtPr>
        <w:sdtEndPr/>
        <w:sdtContent>
          <w:r w:rsidR="00EF20ED">
            <w:rPr>
              <w:rFonts w:asciiTheme="majorBidi" w:hAnsiTheme="majorBidi" w:cstheme="majorBidi"/>
              <w:szCs w:val="24"/>
            </w:rPr>
            <w:fldChar w:fldCharType="begin"/>
          </w:r>
          <w:r w:rsidR="00EF20ED">
            <w:rPr>
              <w:rFonts w:asciiTheme="majorBidi" w:hAnsiTheme="majorBidi" w:cstheme="majorBidi"/>
              <w:szCs w:val="24"/>
            </w:rPr>
            <w:instrText xml:space="preserve"> CITATION SON24 \l 1033 </w:instrText>
          </w:r>
          <w:r w:rsidR="00EF20ED">
            <w:rPr>
              <w:rFonts w:asciiTheme="majorBidi" w:hAnsiTheme="majorBidi" w:cstheme="majorBidi"/>
              <w:szCs w:val="24"/>
            </w:rPr>
            <w:fldChar w:fldCharType="separate"/>
          </w:r>
          <w:r w:rsidR="00EF20ED" w:rsidRPr="00EF20ED">
            <w:rPr>
              <w:rFonts w:asciiTheme="majorBidi" w:hAnsiTheme="majorBidi" w:cstheme="majorBidi"/>
              <w:noProof/>
              <w:szCs w:val="24"/>
            </w:rPr>
            <w:t>(SONY)</w:t>
          </w:r>
          <w:r w:rsidR="00EF20ED">
            <w:rPr>
              <w:rFonts w:asciiTheme="majorBidi" w:hAnsiTheme="majorBidi" w:cstheme="majorBidi"/>
              <w:szCs w:val="24"/>
            </w:rPr>
            <w:fldChar w:fldCharType="end"/>
          </w:r>
        </w:sdtContent>
      </w:sdt>
    </w:p>
    <w:p w14:paraId="4F9B2945" w14:textId="31EA8177" w:rsidR="00FF2CC5" w:rsidRPr="00704760" w:rsidRDefault="00704760" w:rsidP="00704760">
      <w:pPr>
        <w:rPr>
          <w:rFonts w:asciiTheme="majorBidi" w:hAnsiTheme="majorBidi" w:cstheme="majorBidi"/>
          <w:szCs w:val="24"/>
        </w:rPr>
      </w:pPr>
      <w:r>
        <w:rPr>
          <w:rFonts w:asciiTheme="majorBidi" w:hAnsiTheme="majorBidi" w:cstheme="majorBidi"/>
          <w:szCs w:val="24"/>
        </w:rPr>
        <w:br w:type="page"/>
      </w:r>
    </w:p>
    <w:p w14:paraId="71EA3EBF" w14:textId="77777777" w:rsidR="00FF2CC5" w:rsidRPr="00586B66" w:rsidRDefault="00FF2CC5" w:rsidP="00704760">
      <w:pPr>
        <w:pStyle w:val="Heading1"/>
        <w:jc w:val="center"/>
        <w:rPr>
          <w:rFonts w:asciiTheme="majorBidi" w:hAnsiTheme="majorBidi"/>
          <w:b/>
          <w:bCs w:val="0"/>
          <w:color w:val="385623" w:themeColor="accent6" w:themeShade="80"/>
          <w:sz w:val="40"/>
          <w:szCs w:val="40"/>
          <w:u w:val="single"/>
        </w:rPr>
      </w:pPr>
      <w:bookmarkStart w:id="6" w:name="_Toc168436014"/>
      <w:r w:rsidRPr="00586B66">
        <w:rPr>
          <w:rFonts w:asciiTheme="majorBidi" w:hAnsiTheme="majorBidi"/>
          <w:b/>
          <w:bCs w:val="0"/>
          <w:color w:val="385623" w:themeColor="accent6" w:themeShade="80"/>
          <w:sz w:val="40"/>
          <w:szCs w:val="40"/>
          <w:u w:val="single"/>
        </w:rPr>
        <w:t>Flow Chart of Business Plan</w:t>
      </w:r>
      <w:bookmarkEnd w:id="6"/>
    </w:p>
    <w:p w14:paraId="5EFD6A33" w14:textId="77777777" w:rsidR="00704760" w:rsidRDefault="00704760" w:rsidP="00704760"/>
    <w:p w14:paraId="3FAE79FC" w14:textId="22BB933F" w:rsidR="00704760" w:rsidRPr="00704760" w:rsidRDefault="00704760" w:rsidP="00704760">
      <w:pPr>
        <w:jc w:val="center"/>
      </w:pPr>
    </w:p>
    <w:p w14:paraId="4B5E3251" w14:textId="701AEA86" w:rsidR="00FF2CC5" w:rsidRPr="00704760" w:rsidRDefault="00FF2CC5" w:rsidP="00704760">
      <w:pPr>
        <w:jc w:val="center"/>
        <w:rPr>
          <w:rFonts w:asciiTheme="majorBidi" w:hAnsiTheme="majorBidi" w:cstheme="majorBidi"/>
          <w:b/>
          <w:bCs w:val="0"/>
          <w:szCs w:val="24"/>
        </w:rPr>
      </w:pPr>
    </w:p>
    <w:p w14:paraId="77BD2B88" w14:textId="53A413E2" w:rsidR="00FF2CC5" w:rsidRPr="00704760" w:rsidRDefault="00752837" w:rsidP="00704760">
      <w:pPr>
        <w:jc w:val="center"/>
        <w:rPr>
          <w:rFonts w:asciiTheme="majorBidi" w:hAnsiTheme="majorBidi" w:cstheme="majorBidi"/>
          <w:b/>
          <w:bCs w:val="0"/>
          <w:szCs w:val="24"/>
        </w:rPr>
      </w:pPr>
      <w:r>
        <w:rPr>
          <w:noProof/>
        </w:rPr>
        <mc:AlternateContent>
          <mc:Choice Requires="wps">
            <w:drawing>
              <wp:anchor distT="0" distB="0" distL="114300" distR="114300" simplePos="0" relativeHeight="251676672" behindDoc="0" locked="0" layoutInCell="1" allowOverlap="1" wp14:anchorId="5777DFF7" wp14:editId="3203210C">
                <wp:simplePos x="0" y="0"/>
                <wp:positionH relativeFrom="column">
                  <wp:posOffset>3590925</wp:posOffset>
                </wp:positionH>
                <wp:positionV relativeFrom="paragraph">
                  <wp:posOffset>1584325</wp:posOffset>
                </wp:positionV>
                <wp:extent cx="3267710" cy="1828800"/>
                <wp:effectExtent l="0" t="0" r="0" b="1270"/>
                <wp:wrapSquare wrapText="bothSides"/>
                <wp:docPr id="747587795" name="Text Box 1"/>
                <wp:cNvGraphicFramePr/>
                <a:graphic xmlns:a="http://schemas.openxmlformats.org/drawingml/2006/main">
                  <a:graphicData uri="http://schemas.microsoft.com/office/word/2010/wordprocessingShape">
                    <wps:wsp>
                      <wps:cNvSpPr txBox="1"/>
                      <wps:spPr>
                        <a:xfrm>
                          <a:off x="0" y="0"/>
                          <a:ext cx="3267710" cy="1828800"/>
                        </a:xfrm>
                        <a:prstGeom prst="rect">
                          <a:avLst/>
                        </a:prstGeom>
                        <a:noFill/>
                        <a:ln>
                          <a:noFill/>
                        </a:ln>
                      </wps:spPr>
                      <wps:txbx>
                        <w:txbxContent>
                          <w:p w14:paraId="7CEB2F5C" w14:textId="77777777" w:rsidR="003A0D8B" w:rsidRPr="003A0D8B" w:rsidRDefault="003A0D8B" w:rsidP="003A0D8B">
                            <w:pPr>
                              <w:spacing w:line="240" w:lineRule="auto"/>
                              <w:jc w:val="center"/>
                              <w:rPr>
                                <w:rFonts w:asciiTheme="majorBidi" w:hAnsiTheme="majorBidi" w:cstheme="majorBidi"/>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0D8B">
                              <w:rPr>
                                <w:rFonts w:asciiTheme="majorBidi" w:hAnsiTheme="majorBidi" w:cstheme="majorBidi"/>
                                <w:b/>
                                <w:bCs w:val="0"/>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SONY 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2.75pt;margin-top:124.75pt;width:257.3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" filled="f" stroked="f">
                <v:textbox style="mso-fit-shape-to-text:t">
                  <w:txbxContent>
                    <w:p w14:paraId="7CEB2F5C" w14:textId="77777777" w:rsidR="003A0D8B" w:rsidRPr="003A0D8B" w:rsidRDefault="003A0D8B" w:rsidP="003A0D8B">
                      <w:pPr>
                        <w:spacing w:line="240" w:lineRule="auto"/>
                        <w:jc w:val="center"/>
                        <w:rPr>
                          <w:rFonts w:asciiTheme="majorBidi" w:hAnsiTheme="majorBidi" w:cstheme="majorBidi"/>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0D8B">
                        <w:rPr>
                          <w:rFonts w:asciiTheme="majorBidi" w:hAnsiTheme="majorBidi" w:cstheme="majorBidi"/>
                          <w:b/>
                          <w:bCs w:val="0"/>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SONY Electronics</w:t>
                      </w:r>
                    </w:p>
                  </w:txbxContent>
                </v:textbox>
                <w10:wrap type="square"/>
              </v:shape>
            </w:pict>
          </mc:Fallback>
        </mc:AlternateContent>
      </w:r>
      <w:r w:rsidRPr="00704760">
        <w:rPr>
          <w:rFonts w:asciiTheme="majorBidi" w:hAnsiTheme="majorBidi" w:cstheme="majorBidi"/>
          <w:noProof/>
          <w:szCs w:val="24"/>
        </w:rPr>
        <w:drawing>
          <wp:inline distT="0" distB="0" distL="0" distR="0" wp14:anchorId="65CED26E" wp14:editId="4A6BC03E">
            <wp:extent cx="3187816" cy="4160532"/>
            <wp:effectExtent l="0" t="0" r="12700" b="0"/>
            <wp:docPr id="211434604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3C0601" w14:textId="77777777" w:rsidR="00FF2CC5" w:rsidRPr="00704760" w:rsidRDefault="00FF2CC5" w:rsidP="00704760">
      <w:pPr>
        <w:jc w:val="center"/>
        <w:rPr>
          <w:rFonts w:asciiTheme="majorBidi" w:hAnsiTheme="majorBidi" w:cstheme="majorBidi"/>
          <w:b/>
          <w:bCs w:val="0"/>
          <w:szCs w:val="24"/>
        </w:rPr>
      </w:pPr>
    </w:p>
    <w:p w14:paraId="2CBF291C" w14:textId="77777777" w:rsidR="00FF2CC5" w:rsidRPr="00704760" w:rsidRDefault="00FF2CC5" w:rsidP="00704760">
      <w:pPr>
        <w:jc w:val="center"/>
        <w:rPr>
          <w:rFonts w:asciiTheme="majorBidi" w:hAnsiTheme="majorBidi" w:cstheme="majorBidi"/>
          <w:b/>
          <w:bCs w:val="0"/>
          <w:szCs w:val="24"/>
        </w:rPr>
      </w:pPr>
    </w:p>
    <w:p w14:paraId="3C98DB5B" w14:textId="77777777" w:rsidR="00FF2CC5" w:rsidRPr="00704760" w:rsidRDefault="00FF2CC5" w:rsidP="00FF2CC5">
      <w:pPr>
        <w:jc w:val="both"/>
        <w:rPr>
          <w:rFonts w:asciiTheme="majorBidi" w:hAnsiTheme="majorBidi" w:cstheme="majorBidi"/>
          <w:b/>
          <w:bCs w:val="0"/>
          <w:szCs w:val="24"/>
        </w:rPr>
      </w:pPr>
    </w:p>
    <w:p w14:paraId="4F241723" w14:textId="77777777" w:rsidR="00FF2CC5" w:rsidRPr="00704760" w:rsidRDefault="00FF2CC5" w:rsidP="00FF2CC5">
      <w:pPr>
        <w:jc w:val="both"/>
        <w:rPr>
          <w:rFonts w:asciiTheme="majorBidi" w:hAnsiTheme="majorBidi" w:cstheme="majorBidi"/>
          <w:b/>
          <w:bCs w:val="0"/>
          <w:szCs w:val="24"/>
        </w:rPr>
      </w:pPr>
    </w:p>
    <w:p w14:paraId="369874D4" w14:textId="77777777" w:rsidR="00FF2CC5" w:rsidRDefault="00FF2CC5" w:rsidP="00FF2CC5">
      <w:pPr>
        <w:jc w:val="both"/>
        <w:rPr>
          <w:rFonts w:asciiTheme="majorBidi" w:hAnsiTheme="majorBidi" w:cstheme="majorBidi"/>
          <w:b/>
          <w:bCs w:val="0"/>
          <w:szCs w:val="24"/>
        </w:rPr>
      </w:pPr>
    </w:p>
    <w:p w14:paraId="7681C1F3" w14:textId="77777777" w:rsidR="00704760" w:rsidRDefault="00704760" w:rsidP="00FF2CC5">
      <w:pPr>
        <w:jc w:val="both"/>
        <w:rPr>
          <w:rFonts w:asciiTheme="majorBidi" w:hAnsiTheme="majorBidi" w:cstheme="majorBidi"/>
          <w:b/>
          <w:bCs w:val="0"/>
          <w:szCs w:val="24"/>
        </w:rPr>
      </w:pPr>
    </w:p>
    <w:p w14:paraId="11C6BE10" w14:textId="77777777" w:rsidR="00FF2CC5" w:rsidRPr="00704760" w:rsidRDefault="00FF2CC5" w:rsidP="00FF2CC5">
      <w:pPr>
        <w:jc w:val="both"/>
        <w:rPr>
          <w:rFonts w:asciiTheme="majorBidi" w:hAnsiTheme="majorBidi" w:cstheme="majorBidi"/>
          <w:b/>
          <w:bCs w:val="0"/>
          <w:color w:val="000000" w:themeColor="text1"/>
          <w:szCs w:val="24"/>
        </w:rPr>
      </w:pPr>
    </w:p>
    <w:p w14:paraId="02B714E8" w14:textId="28C25EF3" w:rsidR="00FF2CC5" w:rsidRPr="00586B66" w:rsidRDefault="00FF2CC5" w:rsidP="00E5256B">
      <w:pPr>
        <w:pStyle w:val="Heading2"/>
        <w:jc w:val="center"/>
        <w:rPr>
          <w:rFonts w:asciiTheme="majorBidi" w:hAnsiTheme="majorBidi"/>
          <w:b/>
          <w:bCs w:val="0"/>
          <w:color w:val="385623" w:themeColor="accent6" w:themeShade="80"/>
          <w:sz w:val="32"/>
          <w:szCs w:val="32"/>
          <w:u w:val="single"/>
        </w:rPr>
      </w:pPr>
    </w:p>
    <w:p w14:paraId="25352C1A" w14:textId="53F474F9" w:rsidR="00E5256B" w:rsidRDefault="00E5256B" w:rsidP="00E5256B">
      <w:pPr>
        <w:jc w:val="both"/>
        <w:rPr>
          <w:rFonts w:asciiTheme="majorBidi" w:hAnsiTheme="majorBidi" w:cstheme="majorBidi"/>
          <w:szCs w:val="24"/>
        </w:rPr>
      </w:pPr>
    </w:p>
    <w:p w14:paraId="42A65AA7" w14:textId="77777777" w:rsidR="009C1C76" w:rsidRDefault="009C1C76" w:rsidP="00752837">
      <w:pPr>
        <w:jc w:val="center"/>
        <w:rPr>
          <w:rFonts w:asciiTheme="majorBidi" w:hAnsiTheme="majorBidi" w:cstheme="majorBidi"/>
          <w:b/>
          <w:color w:val="385623" w:themeColor="accent6" w:themeShade="80"/>
          <w:sz w:val="40"/>
          <w:szCs w:val="40"/>
          <w:u w:val="single"/>
        </w:rPr>
      </w:pPr>
    </w:p>
    <w:p w14:paraId="4A01EC37" w14:textId="0DEFC6B2" w:rsidR="00752837" w:rsidRPr="00752837" w:rsidRDefault="00752837" w:rsidP="00752837">
      <w:pPr>
        <w:jc w:val="center"/>
        <w:rPr>
          <w:rFonts w:asciiTheme="majorBidi" w:hAnsiTheme="majorBidi" w:cstheme="majorBidi"/>
          <w:b/>
          <w:color w:val="385623" w:themeColor="accent6" w:themeShade="80"/>
          <w:sz w:val="40"/>
          <w:szCs w:val="40"/>
          <w:u w:val="single"/>
        </w:rPr>
      </w:pPr>
      <w:r w:rsidRPr="00752837">
        <w:rPr>
          <w:rFonts w:asciiTheme="majorBidi" w:hAnsiTheme="majorBidi" w:cstheme="majorBidi"/>
          <w:b/>
          <w:color w:val="385623" w:themeColor="accent6" w:themeShade="80"/>
          <w:sz w:val="40"/>
          <w:szCs w:val="40"/>
          <w:u w:val="single"/>
        </w:rPr>
        <w:t>Total sales of the month</w:t>
      </w:r>
    </w:p>
    <w:p w14:paraId="502D53DC" w14:textId="46CFD984" w:rsidR="00E5256B" w:rsidRPr="00752837" w:rsidRDefault="00752837" w:rsidP="00752837">
      <w:pPr>
        <w:jc w:val="center"/>
        <w:rPr>
          <w:rFonts w:asciiTheme="majorBidi" w:hAnsiTheme="majorBidi" w:cstheme="majorBidi"/>
          <w:b/>
          <w:color w:val="385623" w:themeColor="accent6" w:themeShade="80"/>
          <w:sz w:val="40"/>
          <w:szCs w:val="40"/>
          <w:u w:val="single"/>
        </w:rPr>
      </w:pPr>
      <w:r w:rsidRPr="00752837">
        <w:rPr>
          <w:rFonts w:asciiTheme="majorBidi" w:hAnsiTheme="majorBidi" w:cstheme="majorBidi"/>
          <w:b/>
          <w:color w:val="385623" w:themeColor="accent6" w:themeShade="80"/>
          <w:sz w:val="40"/>
          <w:szCs w:val="40"/>
          <w:u w:val="single"/>
        </w:rPr>
        <w:t>from June to August 2024</w:t>
      </w:r>
    </w:p>
    <w:p w14:paraId="751737BC" w14:textId="3D768B0E" w:rsidR="00FF2CC5" w:rsidRPr="00704760" w:rsidRDefault="00FF2CC5" w:rsidP="00FF2CC5">
      <w:pPr>
        <w:jc w:val="both"/>
        <w:rPr>
          <w:rFonts w:asciiTheme="majorBidi" w:hAnsiTheme="majorBidi" w:cstheme="majorBidi"/>
          <w:b/>
          <w:bCs w:val="0"/>
          <w:szCs w:val="24"/>
        </w:rPr>
      </w:pPr>
    </w:p>
    <w:p w14:paraId="2DCED526" w14:textId="6226BAEA" w:rsidR="00FF2CC5" w:rsidRPr="00A85473" w:rsidRDefault="00752837" w:rsidP="00FF2CC5">
      <w:pPr>
        <w:jc w:val="both"/>
        <w:rPr>
          <w:rFonts w:asciiTheme="majorBidi" w:hAnsiTheme="majorBidi" w:cstheme="majorBidi"/>
          <w:b/>
          <w:bCs w:val="0"/>
          <w:sz w:val="32"/>
          <w:szCs w:val="32"/>
        </w:rPr>
      </w:pPr>
      <w:r w:rsidRPr="00704760">
        <w:rPr>
          <w:rFonts w:asciiTheme="majorBidi" w:hAnsiTheme="majorBidi" w:cstheme="majorBidi"/>
          <w:noProof/>
          <w:szCs w:val="24"/>
        </w:rPr>
        <w:drawing>
          <wp:anchor distT="0" distB="0" distL="114300" distR="114300" simplePos="0" relativeHeight="251668480" behindDoc="0" locked="0" layoutInCell="1" allowOverlap="1" wp14:anchorId="4509DC62" wp14:editId="1EB073C0">
            <wp:simplePos x="0" y="0"/>
            <wp:positionH relativeFrom="margin">
              <wp:posOffset>266700</wp:posOffset>
            </wp:positionH>
            <wp:positionV relativeFrom="page">
              <wp:posOffset>2152650</wp:posOffset>
            </wp:positionV>
            <wp:extent cx="5534025" cy="2619375"/>
            <wp:effectExtent l="0" t="0" r="9525" b="9525"/>
            <wp:wrapThrough wrapText="bothSides">
              <wp:wrapPolygon edited="0">
                <wp:start x="0" y="0"/>
                <wp:lineTo x="0" y="21521"/>
                <wp:lineTo x="21563" y="21521"/>
                <wp:lineTo x="21563" y="0"/>
                <wp:lineTo x="0" y="0"/>
              </wp:wrapPolygon>
            </wp:wrapThrough>
            <wp:docPr id="493839980" name="Chart 1">
              <a:extLst xmlns:a="http://schemas.openxmlformats.org/drawingml/2006/main">
                <a:ext uri="{FF2B5EF4-FFF2-40B4-BE49-F238E27FC236}">
                  <a16:creationId xmlns:a16="http://schemas.microsoft.com/office/drawing/2014/main" id="{02A80068-A1CB-4A6F-8C39-579811D70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4688"/>
        <w:tblW w:w="4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1982"/>
      </w:tblGrid>
      <w:tr w:rsidR="00FF2CC5" w:rsidRPr="00704760" w14:paraId="4704E94B" w14:textId="77777777" w:rsidTr="00752837">
        <w:trPr>
          <w:trHeight w:val="502"/>
        </w:trPr>
        <w:tc>
          <w:tcPr>
            <w:tcW w:w="4416" w:type="dxa"/>
            <w:gridSpan w:val="2"/>
            <w:shd w:val="clear" w:color="D9E1F2" w:fill="D9E1F2"/>
            <w:noWrap/>
            <w:vAlign w:val="center"/>
            <w:hideMark/>
          </w:tcPr>
          <w:p w14:paraId="72D3EBAB" w14:textId="77777777" w:rsidR="00FF2CC5" w:rsidRPr="00704760" w:rsidRDefault="00FF2CC5" w:rsidP="00752837">
            <w:pPr>
              <w:spacing w:after="0" w:line="240" w:lineRule="auto"/>
              <w:jc w:val="center"/>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The sum of Total Sales (BDT)</w:t>
            </w:r>
          </w:p>
        </w:tc>
      </w:tr>
      <w:tr w:rsidR="00FF2CC5" w:rsidRPr="00704760" w14:paraId="1ACA5E80" w14:textId="77777777" w:rsidTr="00752837">
        <w:trPr>
          <w:trHeight w:val="401"/>
        </w:trPr>
        <w:tc>
          <w:tcPr>
            <w:tcW w:w="2434" w:type="dxa"/>
            <w:shd w:val="clear" w:color="D9E1F2" w:fill="D9E1F2"/>
            <w:noWrap/>
            <w:vAlign w:val="bottom"/>
            <w:hideMark/>
          </w:tcPr>
          <w:p w14:paraId="2276CAEC" w14:textId="77777777" w:rsidR="00FF2CC5" w:rsidRPr="00704760" w:rsidRDefault="00FF2CC5" w:rsidP="00752837">
            <w:pPr>
              <w:spacing w:after="0" w:line="240" w:lineRule="auto"/>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Months (Date)</w:t>
            </w:r>
          </w:p>
        </w:tc>
        <w:tc>
          <w:tcPr>
            <w:tcW w:w="1982" w:type="dxa"/>
            <w:shd w:val="clear" w:color="D9E1F2" w:fill="D9E1F2"/>
            <w:noWrap/>
            <w:vAlign w:val="bottom"/>
            <w:hideMark/>
          </w:tcPr>
          <w:p w14:paraId="4253900F" w14:textId="77777777" w:rsidR="00FF2CC5" w:rsidRPr="00704760" w:rsidRDefault="00FF2CC5" w:rsidP="00752837">
            <w:pPr>
              <w:spacing w:after="0" w:line="240" w:lineRule="auto"/>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Total</w:t>
            </w:r>
          </w:p>
        </w:tc>
      </w:tr>
      <w:tr w:rsidR="00FF2CC5" w:rsidRPr="00704760" w14:paraId="6373FCD8" w14:textId="77777777" w:rsidTr="00752837">
        <w:trPr>
          <w:trHeight w:val="512"/>
        </w:trPr>
        <w:tc>
          <w:tcPr>
            <w:tcW w:w="2434" w:type="dxa"/>
            <w:shd w:val="clear" w:color="000000" w:fill="C6E0B4"/>
            <w:noWrap/>
            <w:vAlign w:val="bottom"/>
            <w:hideMark/>
          </w:tcPr>
          <w:p w14:paraId="6098202D" w14:textId="5A2D4A93" w:rsidR="00FF2CC5" w:rsidRPr="00704760" w:rsidRDefault="00E5256B" w:rsidP="00752837">
            <w:pPr>
              <w:spacing w:after="0" w:line="240" w:lineRule="auto"/>
              <w:rPr>
                <w:rFonts w:asciiTheme="majorBidi" w:eastAsia="Times New Roman" w:hAnsiTheme="majorBidi" w:cstheme="majorBidi"/>
                <w:bCs w:val="0"/>
                <w:color w:val="000000"/>
                <w:szCs w:val="24"/>
              </w:rPr>
            </w:pPr>
            <w:r>
              <w:rPr>
                <w:rFonts w:asciiTheme="majorBidi" w:eastAsia="Times New Roman" w:hAnsiTheme="majorBidi" w:cstheme="majorBidi"/>
                <w:bCs w:val="0"/>
                <w:color w:val="000000"/>
                <w:szCs w:val="24"/>
              </w:rPr>
              <w:t>January</w:t>
            </w:r>
          </w:p>
        </w:tc>
        <w:tc>
          <w:tcPr>
            <w:tcW w:w="1982" w:type="dxa"/>
            <w:shd w:val="clear" w:color="000000" w:fill="C6E0B4"/>
            <w:noWrap/>
            <w:vAlign w:val="bottom"/>
            <w:hideMark/>
          </w:tcPr>
          <w:p w14:paraId="471749B8" w14:textId="77777777" w:rsidR="00FF2CC5" w:rsidRPr="00704760" w:rsidRDefault="00FF2CC5" w:rsidP="00752837">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8750000</w:t>
            </w:r>
          </w:p>
        </w:tc>
      </w:tr>
      <w:tr w:rsidR="00FF2CC5" w:rsidRPr="00704760" w14:paraId="2EE95A62" w14:textId="77777777" w:rsidTr="00752837">
        <w:trPr>
          <w:trHeight w:val="620"/>
        </w:trPr>
        <w:tc>
          <w:tcPr>
            <w:tcW w:w="2434" w:type="dxa"/>
            <w:shd w:val="clear" w:color="000000" w:fill="C6E0B4"/>
            <w:noWrap/>
            <w:vAlign w:val="bottom"/>
            <w:hideMark/>
          </w:tcPr>
          <w:p w14:paraId="73B7E4F9" w14:textId="2A396583" w:rsidR="00FF2CC5" w:rsidRPr="00704760" w:rsidRDefault="00E5256B" w:rsidP="00752837">
            <w:pPr>
              <w:spacing w:after="0" w:line="240" w:lineRule="auto"/>
              <w:rPr>
                <w:rFonts w:asciiTheme="majorBidi" w:eastAsia="Times New Roman" w:hAnsiTheme="majorBidi" w:cstheme="majorBidi"/>
                <w:bCs w:val="0"/>
                <w:color w:val="000000"/>
                <w:szCs w:val="24"/>
              </w:rPr>
            </w:pPr>
            <w:r>
              <w:rPr>
                <w:rFonts w:asciiTheme="majorBidi" w:eastAsia="Times New Roman" w:hAnsiTheme="majorBidi" w:cstheme="majorBidi"/>
                <w:bCs w:val="0"/>
                <w:color w:val="000000"/>
                <w:szCs w:val="24"/>
              </w:rPr>
              <w:t>February</w:t>
            </w:r>
          </w:p>
        </w:tc>
        <w:tc>
          <w:tcPr>
            <w:tcW w:w="1982" w:type="dxa"/>
            <w:shd w:val="clear" w:color="000000" w:fill="C6E0B4"/>
            <w:noWrap/>
            <w:vAlign w:val="bottom"/>
            <w:hideMark/>
          </w:tcPr>
          <w:p w14:paraId="70D823FB" w14:textId="77777777" w:rsidR="00FF2CC5" w:rsidRPr="00704760" w:rsidRDefault="00FF2CC5" w:rsidP="00752837">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9920000</w:t>
            </w:r>
          </w:p>
        </w:tc>
      </w:tr>
      <w:tr w:rsidR="00FF2CC5" w:rsidRPr="00704760" w14:paraId="3261B3A6" w14:textId="77777777" w:rsidTr="00752837">
        <w:trPr>
          <w:trHeight w:val="611"/>
        </w:trPr>
        <w:tc>
          <w:tcPr>
            <w:tcW w:w="2434" w:type="dxa"/>
            <w:shd w:val="clear" w:color="000000" w:fill="C6E0B4"/>
            <w:noWrap/>
            <w:vAlign w:val="bottom"/>
            <w:hideMark/>
          </w:tcPr>
          <w:p w14:paraId="493D215E" w14:textId="278E6F00" w:rsidR="00FF2CC5" w:rsidRPr="00704760" w:rsidRDefault="00FF2CC5" w:rsidP="00752837">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Mar</w:t>
            </w:r>
            <w:r w:rsidR="00E5256B">
              <w:rPr>
                <w:rFonts w:asciiTheme="majorBidi" w:eastAsia="Times New Roman" w:hAnsiTheme="majorBidi" w:cstheme="majorBidi"/>
                <w:bCs w:val="0"/>
                <w:color w:val="000000"/>
                <w:szCs w:val="24"/>
              </w:rPr>
              <w:t>ch</w:t>
            </w:r>
          </w:p>
        </w:tc>
        <w:tc>
          <w:tcPr>
            <w:tcW w:w="1982" w:type="dxa"/>
            <w:shd w:val="clear" w:color="000000" w:fill="C6E0B4"/>
            <w:noWrap/>
            <w:vAlign w:val="bottom"/>
            <w:hideMark/>
          </w:tcPr>
          <w:p w14:paraId="4935DCBA" w14:textId="77777777" w:rsidR="00FF2CC5" w:rsidRPr="00704760" w:rsidRDefault="00FF2CC5" w:rsidP="00752837">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10000000</w:t>
            </w:r>
          </w:p>
        </w:tc>
      </w:tr>
      <w:tr w:rsidR="00FF2CC5" w:rsidRPr="00704760" w14:paraId="4F7E052D" w14:textId="77777777" w:rsidTr="00752837">
        <w:trPr>
          <w:trHeight w:val="401"/>
        </w:trPr>
        <w:tc>
          <w:tcPr>
            <w:tcW w:w="2434" w:type="dxa"/>
            <w:shd w:val="clear" w:color="D9E1F2" w:fill="D9E1F2"/>
            <w:noWrap/>
            <w:vAlign w:val="bottom"/>
            <w:hideMark/>
          </w:tcPr>
          <w:p w14:paraId="6935A63E" w14:textId="77777777" w:rsidR="00FF2CC5" w:rsidRPr="00704760" w:rsidRDefault="00FF2CC5" w:rsidP="00752837">
            <w:pPr>
              <w:spacing w:after="0" w:line="240" w:lineRule="auto"/>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Grand Total</w:t>
            </w:r>
          </w:p>
        </w:tc>
        <w:tc>
          <w:tcPr>
            <w:tcW w:w="1982" w:type="dxa"/>
            <w:shd w:val="clear" w:color="D9E1F2" w:fill="D9E1F2"/>
            <w:noWrap/>
            <w:vAlign w:val="bottom"/>
            <w:hideMark/>
          </w:tcPr>
          <w:p w14:paraId="4A37888A" w14:textId="77777777" w:rsidR="00FF2CC5" w:rsidRPr="00704760" w:rsidRDefault="00FF2CC5" w:rsidP="00752837">
            <w:pPr>
              <w:spacing w:after="0" w:line="240" w:lineRule="auto"/>
              <w:jc w:val="right"/>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28670000</w:t>
            </w:r>
          </w:p>
        </w:tc>
      </w:tr>
    </w:tbl>
    <w:p w14:paraId="30997088" w14:textId="70ED7ECF" w:rsidR="00FF2CC5" w:rsidRPr="00704760" w:rsidRDefault="00FF2CC5" w:rsidP="00FF2CC5">
      <w:pPr>
        <w:jc w:val="both"/>
        <w:rPr>
          <w:rFonts w:asciiTheme="majorBidi" w:hAnsiTheme="majorBidi" w:cstheme="majorBidi"/>
          <w:b/>
          <w:bCs w:val="0"/>
          <w:szCs w:val="24"/>
        </w:rPr>
      </w:pPr>
    </w:p>
    <w:p w14:paraId="097EDB70" w14:textId="58255598" w:rsidR="00FF2CC5" w:rsidRPr="00704760" w:rsidRDefault="00FF2CC5" w:rsidP="00FF2CC5">
      <w:pPr>
        <w:jc w:val="both"/>
        <w:rPr>
          <w:rFonts w:asciiTheme="majorBidi" w:hAnsiTheme="majorBidi" w:cstheme="majorBidi"/>
          <w:szCs w:val="24"/>
        </w:rPr>
      </w:pPr>
    </w:p>
    <w:p w14:paraId="62B51CD8" w14:textId="77777777" w:rsidR="00FF2CC5" w:rsidRPr="00704760" w:rsidRDefault="00FF2CC5" w:rsidP="00FF2CC5">
      <w:pPr>
        <w:jc w:val="both"/>
        <w:rPr>
          <w:rFonts w:asciiTheme="majorBidi" w:hAnsiTheme="majorBidi" w:cstheme="majorBidi"/>
          <w:szCs w:val="24"/>
        </w:rPr>
      </w:pPr>
    </w:p>
    <w:p w14:paraId="52AF77B4" w14:textId="6D0E9FB0" w:rsidR="00A85473" w:rsidRDefault="00A85473">
      <w:pPr>
        <w:rPr>
          <w:rFonts w:asciiTheme="majorBidi" w:hAnsiTheme="majorBidi" w:cstheme="majorBidi"/>
          <w:szCs w:val="24"/>
        </w:rPr>
      </w:pPr>
      <w:r w:rsidRPr="00704760">
        <w:rPr>
          <w:rFonts w:asciiTheme="majorBidi" w:hAnsiTheme="majorBidi" w:cstheme="majorBidi"/>
          <w:noProof/>
          <w:szCs w:val="24"/>
        </w:rPr>
        <w:drawing>
          <wp:anchor distT="0" distB="0" distL="114300" distR="114300" simplePos="0" relativeHeight="251667456" behindDoc="0" locked="0" layoutInCell="1" allowOverlap="1" wp14:anchorId="2C646D4A" wp14:editId="4992F69B">
            <wp:simplePos x="0" y="0"/>
            <wp:positionH relativeFrom="margin">
              <wp:posOffset>3295650</wp:posOffset>
            </wp:positionH>
            <wp:positionV relativeFrom="page">
              <wp:posOffset>6686550</wp:posOffset>
            </wp:positionV>
            <wp:extent cx="2990850" cy="2314575"/>
            <wp:effectExtent l="0" t="0" r="19050" b="9525"/>
            <wp:wrapSquare wrapText="bothSides"/>
            <wp:docPr id="829990145" name="Chart 1">
              <a:extLst xmlns:a="http://schemas.openxmlformats.org/drawingml/2006/main">
                <a:ext uri="{FF2B5EF4-FFF2-40B4-BE49-F238E27FC236}">
                  <a16:creationId xmlns:a16="http://schemas.microsoft.com/office/drawing/2014/main" id="{964A403B-60A7-4822-8622-9029A0EC3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Theme="majorBidi" w:hAnsiTheme="majorBidi" w:cstheme="majorBidi"/>
          <w:szCs w:val="24"/>
        </w:rPr>
        <w:br w:type="page"/>
      </w:r>
    </w:p>
    <w:p w14:paraId="2FB2EA3D" w14:textId="77777777" w:rsidR="00A85473" w:rsidRPr="00A85473" w:rsidRDefault="00A85473" w:rsidP="00A85473">
      <w:pPr>
        <w:keepNext/>
        <w:keepLines/>
        <w:spacing w:before="40" w:after="0"/>
        <w:jc w:val="center"/>
        <w:outlineLvl w:val="2"/>
        <w:rPr>
          <w:rFonts w:asciiTheme="majorBidi" w:eastAsiaTheme="majorEastAsia" w:hAnsiTheme="majorBidi" w:cstheme="majorBidi"/>
          <w:b/>
          <w:bCs w:val="0"/>
          <w:color w:val="385623" w:themeColor="accent6" w:themeShade="80"/>
          <w:sz w:val="40"/>
          <w:szCs w:val="40"/>
          <w:u w:val="single"/>
        </w:rPr>
      </w:pPr>
      <w:bookmarkStart w:id="7" w:name="_Toc168436018"/>
      <w:r w:rsidRPr="00A85473">
        <w:rPr>
          <w:rFonts w:asciiTheme="majorBidi" w:eastAsiaTheme="majorEastAsia" w:hAnsiTheme="majorBidi" w:cstheme="majorBidi"/>
          <w:b/>
          <w:bCs w:val="0"/>
          <w:color w:val="385623" w:themeColor="accent6" w:themeShade="80"/>
          <w:sz w:val="40"/>
          <w:szCs w:val="40"/>
          <w:u w:val="single"/>
        </w:rPr>
        <w:t>Yearly report of SONY Electronics</w:t>
      </w:r>
      <w:bookmarkEnd w:id="7"/>
    </w:p>
    <w:p w14:paraId="7DD10218" w14:textId="77777777" w:rsidR="00A85473" w:rsidRPr="00A85473" w:rsidRDefault="00A85473" w:rsidP="00A85473">
      <w:pPr>
        <w:jc w:val="both"/>
        <w:rPr>
          <w:rFonts w:asciiTheme="majorBidi" w:hAnsiTheme="majorBidi" w:cstheme="majorBidi"/>
          <w:szCs w:val="24"/>
        </w:rPr>
      </w:pPr>
    </w:p>
    <w:tbl>
      <w:tblPr>
        <w:tblW w:w="9294" w:type="dxa"/>
        <w:tblLook w:val="04A0" w:firstRow="1" w:lastRow="0" w:firstColumn="1" w:lastColumn="0" w:noHBand="0" w:noVBand="1"/>
      </w:tblPr>
      <w:tblGrid>
        <w:gridCol w:w="9294"/>
      </w:tblGrid>
      <w:tr w:rsidR="00A85473" w:rsidRPr="00A85473" w14:paraId="7BA121CF" w14:textId="77777777" w:rsidTr="00752837">
        <w:trPr>
          <w:trHeight w:val="473"/>
        </w:trPr>
        <w:tc>
          <w:tcPr>
            <w:tcW w:w="9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64A4E0D" w14:textId="722A1199" w:rsidR="00A85473" w:rsidRPr="00A85473" w:rsidRDefault="00A85473" w:rsidP="00A85473">
            <w:pPr>
              <w:spacing w:after="0" w:line="240" w:lineRule="auto"/>
              <w:jc w:val="center"/>
              <w:rPr>
                <w:rFonts w:asciiTheme="majorBidi" w:eastAsia="Times New Roman" w:hAnsiTheme="majorBidi" w:cstheme="majorBidi"/>
                <w:b/>
                <w:color w:val="000000"/>
                <w:sz w:val="28"/>
                <w:szCs w:val="28"/>
              </w:rPr>
            </w:pPr>
            <w:r w:rsidRPr="00A85473">
              <w:rPr>
                <w:rFonts w:asciiTheme="majorBidi" w:eastAsia="Times New Roman" w:hAnsiTheme="majorBidi" w:cstheme="majorBidi"/>
                <w:b/>
                <w:color w:val="000000"/>
                <w:sz w:val="28"/>
                <w:szCs w:val="28"/>
              </w:rPr>
              <w:t>Yearly report</w:t>
            </w:r>
            <w:r w:rsidR="00752837">
              <w:rPr>
                <w:rFonts w:asciiTheme="majorBidi" w:eastAsia="Times New Roman" w:hAnsiTheme="majorBidi" w:cstheme="majorBidi"/>
                <w:b/>
                <w:color w:val="000000"/>
                <w:sz w:val="28"/>
                <w:szCs w:val="28"/>
              </w:rPr>
              <w:t xml:space="preserve"> of 2023</w:t>
            </w:r>
          </w:p>
        </w:tc>
      </w:tr>
    </w:tbl>
    <w:tbl>
      <w:tblPr>
        <w:tblpPr w:leftFromText="180" w:rightFromText="180" w:vertAnchor="page" w:horzAnchor="margin" w:tblpXSpec="center" w:tblpY="3211"/>
        <w:tblW w:w="7925" w:type="dxa"/>
        <w:tblLook w:val="04A0" w:firstRow="1" w:lastRow="0" w:firstColumn="1" w:lastColumn="0" w:noHBand="0" w:noVBand="1"/>
      </w:tblPr>
      <w:tblGrid>
        <w:gridCol w:w="2189"/>
        <w:gridCol w:w="1895"/>
        <w:gridCol w:w="2018"/>
        <w:gridCol w:w="1823"/>
      </w:tblGrid>
      <w:tr w:rsidR="00752837" w:rsidRPr="00704760" w14:paraId="50518A10"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FFFF00"/>
            <w:noWrap/>
            <w:vAlign w:val="center"/>
            <w:hideMark/>
          </w:tcPr>
          <w:p w14:paraId="24DC9FF8"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Month</w:t>
            </w:r>
          </w:p>
        </w:tc>
        <w:tc>
          <w:tcPr>
            <w:tcW w:w="1895" w:type="dxa"/>
            <w:tcBorders>
              <w:top w:val="nil"/>
              <w:left w:val="nil"/>
              <w:bottom w:val="single" w:sz="4" w:space="0" w:color="auto"/>
              <w:right w:val="single" w:sz="4" w:space="0" w:color="auto"/>
            </w:tcBorders>
            <w:shd w:val="clear" w:color="auto" w:fill="FFFF00"/>
            <w:noWrap/>
            <w:vAlign w:val="center"/>
            <w:hideMark/>
          </w:tcPr>
          <w:p w14:paraId="3EF1B699"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Expenses</w:t>
            </w:r>
          </w:p>
        </w:tc>
        <w:tc>
          <w:tcPr>
            <w:tcW w:w="2018" w:type="dxa"/>
            <w:tcBorders>
              <w:top w:val="nil"/>
              <w:left w:val="nil"/>
              <w:bottom w:val="single" w:sz="4" w:space="0" w:color="auto"/>
              <w:right w:val="single" w:sz="4" w:space="0" w:color="auto"/>
            </w:tcBorders>
            <w:shd w:val="clear" w:color="auto" w:fill="FFFF00"/>
            <w:noWrap/>
            <w:vAlign w:val="center"/>
            <w:hideMark/>
          </w:tcPr>
          <w:p w14:paraId="59F6ECB0"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Sales</w:t>
            </w:r>
          </w:p>
        </w:tc>
        <w:tc>
          <w:tcPr>
            <w:tcW w:w="1823" w:type="dxa"/>
            <w:tcBorders>
              <w:top w:val="nil"/>
              <w:left w:val="nil"/>
              <w:bottom w:val="single" w:sz="4" w:space="0" w:color="auto"/>
              <w:right w:val="single" w:sz="4" w:space="0" w:color="auto"/>
            </w:tcBorders>
            <w:shd w:val="clear" w:color="auto" w:fill="FFFF00"/>
            <w:noWrap/>
            <w:vAlign w:val="center"/>
            <w:hideMark/>
          </w:tcPr>
          <w:p w14:paraId="70E3055C"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Profit</w:t>
            </w:r>
          </w:p>
        </w:tc>
      </w:tr>
      <w:tr w:rsidR="00752837" w:rsidRPr="00704760" w14:paraId="5EF0B8AD"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632A7A6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January</w:t>
            </w:r>
          </w:p>
        </w:tc>
        <w:tc>
          <w:tcPr>
            <w:tcW w:w="1895" w:type="dxa"/>
            <w:tcBorders>
              <w:top w:val="nil"/>
              <w:left w:val="nil"/>
              <w:bottom w:val="single" w:sz="4" w:space="0" w:color="auto"/>
              <w:right w:val="single" w:sz="4" w:space="0" w:color="auto"/>
            </w:tcBorders>
            <w:shd w:val="clear" w:color="auto" w:fill="auto"/>
            <w:noWrap/>
            <w:vAlign w:val="center"/>
            <w:hideMark/>
          </w:tcPr>
          <w:p w14:paraId="6FA5AAA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9288500</w:t>
            </w:r>
          </w:p>
        </w:tc>
        <w:tc>
          <w:tcPr>
            <w:tcW w:w="2018" w:type="dxa"/>
            <w:tcBorders>
              <w:top w:val="nil"/>
              <w:left w:val="nil"/>
              <w:bottom w:val="single" w:sz="4" w:space="0" w:color="auto"/>
              <w:right w:val="single" w:sz="4" w:space="0" w:color="auto"/>
            </w:tcBorders>
            <w:shd w:val="clear" w:color="auto" w:fill="auto"/>
            <w:noWrap/>
            <w:vAlign w:val="center"/>
            <w:hideMark/>
          </w:tcPr>
          <w:p w14:paraId="419103E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8750000</w:t>
            </w:r>
          </w:p>
        </w:tc>
        <w:tc>
          <w:tcPr>
            <w:tcW w:w="1823" w:type="dxa"/>
            <w:tcBorders>
              <w:top w:val="nil"/>
              <w:left w:val="nil"/>
              <w:bottom w:val="single" w:sz="4" w:space="0" w:color="auto"/>
              <w:right w:val="single" w:sz="4" w:space="0" w:color="auto"/>
            </w:tcBorders>
            <w:shd w:val="clear" w:color="auto" w:fill="auto"/>
            <w:noWrap/>
            <w:vAlign w:val="center"/>
            <w:hideMark/>
          </w:tcPr>
          <w:p w14:paraId="734FFED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-538500</w:t>
            </w:r>
          </w:p>
        </w:tc>
      </w:tr>
      <w:tr w:rsidR="00752837" w:rsidRPr="00704760" w14:paraId="16A28043"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53E9A9A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February</w:t>
            </w:r>
          </w:p>
        </w:tc>
        <w:tc>
          <w:tcPr>
            <w:tcW w:w="1895" w:type="dxa"/>
            <w:tcBorders>
              <w:top w:val="nil"/>
              <w:left w:val="nil"/>
              <w:bottom w:val="single" w:sz="4" w:space="0" w:color="auto"/>
              <w:right w:val="single" w:sz="4" w:space="0" w:color="auto"/>
            </w:tcBorders>
            <w:shd w:val="clear" w:color="auto" w:fill="auto"/>
            <w:noWrap/>
            <w:vAlign w:val="center"/>
            <w:hideMark/>
          </w:tcPr>
          <w:p w14:paraId="461D44B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9744300</w:t>
            </w:r>
          </w:p>
        </w:tc>
        <w:tc>
          <w:tcPr>
            <w:tcW w:w="2018" w:type="dxa"/>
            <w:tcBorders>
              <w:top w:val="nil"/>
              <w:left w:val="nil"/>
              <w:bottom w:val="single" w:sz="4" w:space="0" w:color="auto"/>
              <w:right w:val="single" w:sz="4" w:space="0" w:color="auto"/>
            </w:tcBorders>
            <w:shd w:val="clear" w:color="auto" w:fill="auto"/>
            <w:noWrap/>
            <w:vAlign w:val="center"/>
            <w:hideMark/>
          </w:tcPr>
          <w:p w14:paraId="6BE2791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9920000</w:t>
            </w:r>
          </w:p>
        </w:tc>
        <w:tc>
          <w:tcPr>
            <w:tcW w:w="1823" w:type="dxa"/>
            <w:tcBorders>
              <w:top w:val="nil"/>
              <w:left w:val="nil"/>
              <w:bottom w:val="single" w:sz="4" w:space="0" w:color="auto"/>
              <w:right w:val="single" w:sz="4" w:space="0" w:color="auto"/>
            </w:tcBorders>
            <w:shd w:val="clear" w:color="auto" w:fill="auto"/>
            <w:noWrap/>
            <w:vAlign w:val="center"/>
            <w:hideMark/>
          </w:tcPr>
          <w:p w14:paraId="6A4C92A4"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175700</w:t>
            </w:r>
          </w:p>
        </w:tc>
      </w:tr>
      <w:tr w:rsidR="00752837" w:rsidRPr="00704760" w14:paraId="449A57EA"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731F4648"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March</w:t>
            </w:r>
          </w:p>
        </w:tc>
        <w:tc>
          <w:tcPr>
            <w:tcW w:w="1895" w:type="dxa"/>
            <w:tcBorders>
              <w:top w:val="nil"/>
              <w:left w:val="nil"/>
              <w:bottom w:val="single" w:sz="4" w:space="0" w:color="auto"/>
              <w:right w:val="single" w:sz="4" w:space="0" w:color="auto"/>
            </w:tcBorders>
            <w:shd w:val="clear" w:color="auto" w:fill="auto"/>
            <w:noWrap/>
            <w:vAlign w:val="center"/>
            <w:hideMark/>
          </w:tcPr>
          <w:p w14:paraId="11D81DF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8904700</w:t>
            </w:r>
          </w:p>
        </w:tc>
        <w:tc>
          <w:tcPr>
            <w:tcW w:w="2018" w:type="dxa"/>
            <w:tcBorders>
              <w:top w:val="nil"/>
              <w:left w:val="nil"/>
              <w:bottom w:val="single" w:sz="4" w:space="0" w:color="auto"/>
              <w:right w:val="single" w:sz="4" w:space="0" w:color="auto"/>
            </w:tcBorders>
            <w:shd w:val="clear" w:color="auto" w:fill="auto"/>
            <w:noWrap/>
            <w:vAlign w:val="center"/>
            <w:hideMark/>
          </w:tcPr>
          <w:p w14:paraId="2B0320B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10000000</w:t>
            </w:r>
          </w:p>
        </w:tc>
        <w:tc>
          <w:tcPr>
            <w:tcW w:w="1823" w:type="dxa"/>
            <w:tcBorders>
              <w:top w:val="nil"/>
              <w:left w:val="nil"/>
              <w:bottom w:val="single" w:sz="4" w:space="0" w:color="auto"/>
              <w:right w:val="single" w:sz="4" w:space="0" w:color="auto"/>
            </w:tcBorders>
            <w:shd w:val="clear" w:color="auto" w:fill="auto"/>
            <w:noWrap/>
            <w:vAlign w:val="center"/>
            <w:hideMark/>
          </w:tcPr>
          <w:p w14:paraId="3209FF7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1095300</w:t>
            </w:r>
          </w:p>
        </w:tc>
      </w:tr>
      <w:tr w:rsidR="00752837" w:rsidRPr="00704760" w14:paraId="0C29F444"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702B841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April</w:t>
            </w:r>
          </w:p>
        </w:tc>
        <w:tc>
          <w:tcPr>
            <w:tcW w:w="1895" w:type="dxa"/>
            <w:tcBorders>
              <w:top w:val="nil"/>
              <w:left w:val="nil"/>
              <w:bottom w:val="single" w:sz="4" w:space="0" w:color="auto"/>
              <w:right w:val="single" w:sz="4" w:space="0" w:color="auto"/>
            </w:tcBorders>
            <w:shd w:val="clear" w:color="auto" w:fill="auto"/>
            <w:noWrap/>
            <w:vAlign w:val="center"/>
            <w:hideMark/>
          </w:tcPr>
          <w:p w14:paraId="50788A7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7345200</w:t>
            </w:r>
          </w:p>
        </w:tc>
        <w:tc>
          <w:tcPr>
            <w:tcW w:w="2018" w:type="dxa"/>
            <w:tcBorders>
              <w:top w:val="nil"/>
              <w:left w:val="nil"/>
              <w:bottom w:val="single" w:sz="4" w:space="0" w:color="auto"/>
              <w:right w:val="single" w:sz="4" w:space="0" w:color="auto"/>
            </w:tcBorders>
            <w:shd w:val="clear" w:color="auto" w:fill="auto"/>
            <w:noWrap/>
            <w:vAlign w:val="center"/>
            <w:hideMark/>
          </w:tcPr>
          <w:p w14:paraId="3B6555D8"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7957400</w:t>
            </w:r>
          </w:p>
        </w:tc>
        <w:tc>
          <w:tcPr>
            <w:tcW w:w="1823" w:type="dxa"/>
            <w:tcBorders>
              <w:top w:val="nil"/>
              <w:left w:val="nil"/>
              <w:bottom w:val="single" w:sz="4" w:space="0" w:color="auto"/>
              <w:right w:val="single" w:sz="4" w:space="0" w:color="auto"/>
            </w:tcBorders>
            <w:shd w:val="clear" w:color="auto" w:fill="auto"/>
            <w:noWrap/>
            <w:vAlign w:val="center"/>
            <w:hideMark/>
          </w:tcPr>
          <w:p w14:paraId="399B0C0C"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612200</w:t>
            </w:r>
          </w:p>
        </w:tc>
      </w:tr>
      <w:tr w:rsidR="00752837" w:rsidRPr="00704760" w14:paraId="513AD59F"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408C884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May</w:t>
            </w:r>
          </w:p>
        </w:tc>
        <w:tc>
          <w:tcPr>
            <w:tcW w:w="1895" w:type="dxa"/>
            <w:tcBorders>
              <w:top w:val="nil"/>
              <w:left w:val="nil"/>
              <w:bottom w:val="single" w:sz="4" w:space="0" w:color="auto"/>
              <w:right w:val="single" w:sz="4" w:space="0" w:color="auto"/>
            </w:tcBorders>
            <w:shd w:val="clear" w:color="auto" w:fill="auto"/>
            <w:noWrap/>
            <w:vAlign w:val="center"/>
            <w:hideMark/>
          </w:tcPr>
          <w:p w14:paraId="6A53FE4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8987000</w:t>
            </w:r>
          </w:p>
        </w:tc>
        <w:tc>
          <w:tcPr>
            <w:tcW w:w="2018" w:type="dxa"/>
            <w:tcBorders>
              <w:top w:val="nil"/>
              <w:left w:val="nil"/>
              <w:bottom w:val="single" w:sz="4" w:space="0" w:color="auto"/>
              <w:right w:val="single" w:sz="4" w:space="0" w:color="auto"/>
            </w:tcBorders>
            <w:shd w:val="clear" w:color="auto" w:fill="auto"/>
            <w:noWrap/>
            <w:vAlign w:val="center"/>
            <w:hideMark/>
          </w:tcPr>
          <w:p w14:paraId="334DD8E2"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9876500</w:t>
            </w:r>
          </w:p>
        </w:tc>
        <w:tc>
          <w:tcPr>
            <w:tcW w:w="1823" w:type="dxa"/>
            <w:tcBorders>
              <w:top w:val="nil"/>
              <w:left w:val="nil"/>
              <w:bottom w:val="single" w:sz="4" w:space="0" w:color="auto"/>
              <w:right w:val="single" w:sz="4" w:space="0" w:color="auto"/>
            </w:tcBorders>
            <w:shd w:val="clear" w:color="auto" w:fill="auto"/>
            <w:noWrap/>
            <w:vAlign w:val="center"/>
            <w:hideMark/>
          </w:tcPr>
          <w:p w14:paraId="4C8624B3"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889500</w:t>
            </w:r>
          </w:p>
        </w:tc>
      </w:tr>
      <w:tr w:rsidR="00752837" w:rsidRPr="00704760" w14:paraId="01EDEF9E"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5922127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June</w:t>
            </w:r>
          </w:p>
        </w:tc>
        <w:tc>
          <w:tcPr>
            <w:tcW w:w="1895" w:type="dxa"/>
            <w:tcBorders>
              <w:top w:val="nil"/>
              <w:left w:val="nil"/>
              <w:bottom w:val="single" w:sz="4" w:space="0" w:color="auto"/>
              <w:right w:val="single" w:sz="4" w:space="0" w:color="auto"/>
            </w:tcBorders>
            <w:shd w:val="clear" w:color="auto" w:fill="auto"/>
            <w:noWrap/>
            <w:vAlign w:val="center"/>
            <w:hideMark/>
          </w:tcPr>
          <w:p w14:paraId="0B2C74E5"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5215400</w:t>
            </w:r>
          </w:p>
        </w:tc>
        <w:tc>
          <w:tcPr>
            <w:tcW w:w="2018" w:type="dxa"/>
            <w:tcBorders>
              <w:top w:val="nil"/>
              <w:left w:val="nil"/>
              <w:bottom w:val="single" w:sz="4" w:space="0" w:color="auto"/>
              <w:right w:val="single" w:sz="4" w:space="0" w:color="auto"/>
            </w:tcBorders>
            <w:shd w:val="clear" w:color="auto" w:fill="auto"/>
            <w:noWrap/>
            <w:vAlign w:val="center"/>
            <w:hideMark/>
          </w:tcPr>
          <w:p w14:paraId="438D381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5164500</w:t>
            </w:r>
          </w:p>
        </w:tc>
        <w:tc>
          <w:tcPr>
            <w:tcW w:w="1823" w:type="dxa"/>
            <w:tcBorders>
              <w:top w:val="nil"/>
              <w:left w:val="nil"/>
              <w:bottom w:val="single" w:sz="4" w:space="0" w:color="auto"/>
              <w:right w:val="single" w:sz="4" w:space="0" w:color="auto"/>
            </w:tcBorders>
            <w:shd w:val="clear" w:color="auto" w:fill="auto"/>
            <w:noWrap/>
            <w:vAlign w:val="center"/>
            <w:hideMark/>
          </w:tcPr>
          <w:p w14:paraId="1BAE1F28"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-50900</w:t>
            </w:r>
          </w:p>
        </w:tc>
      </w:tr>
      <w:tr w:rsidR="00752837" w:rsidRPr="00704760" w14:paraId="519F6B06"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200E28B6"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July</w:t>
            </w:r>
          </w:p>
        </w:tc>
        <w:tc>
          <w:tcPr>
            <w:tcW w:w="1895" w:type="dxa"/>
            <w:tcBorders>
              <w:top w:val="nil"/>
              <w:left w:val="nil"/>
              <w:bottom w:val="single" w:sz="4" w:space="0" w:color="auto"/>
              <w:right w:val="single" w:sz="4" w:space="0" w:color="auto"/>
            </w:tcBorders>
            <w:shd w:val="clear" w:color="auto" w:fill="auto"/>
            <w:noWrap/>
            <w:vAlign w:val="center"/>
            <w:hideMark/>
          </w:tcPr>
          <w:p w14:paraId="5A3C9D5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9976500</w:t>
            </w:r>
          </w:p>
        </w:tc>
        <w:tc>
          <w:tcPr>
            <w:tcW w:w="2018" w:type="dxa"/>
            <w:tcBorders>
              <w:top w:val="nil"/>
              <w:left w:val="nil"/>
              <w:bottom w:val="single" w:sz="4" w:space="0" w:color="auto"/>
              <w:right w:val="single" w:sz="4" w:space="0" w:color="auto"/>
            </w:tcBorders>
            <w:shd w:val="clear" w:color="auto" w:fill="auto"/>
            <w:noWrap/>
            <w:vAlign w:val="center"/>
            <w:hideMark/>
          </w:tcPr>
          <w:p w14:paraId="626C1D0B"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11543600</w:t>
            </w:r>
          </w:p>
        </w:tc>
        <w:tc>
          <w:tcPr>
            <w:tcW w:w="1823" w:type="dxa"/>
            <w:tcBorders>
              <w:top w:val="nil"/>
              <w:left w:val="nil"/>
              <w:bottom w:val="single" w:sz="4" w:space="0" w:color="auto"/>
              <w:right w:val="single" w:sz="4" w:space="0" w:color="auto"/>
            </w:tcBorders>
            <w:shd w:val="clear" w:color="auto" w:fill="auto"/>
            <w:noWrap/>
            <w:vAlign w:val="center"/>
            <w:hideMark/>
          </w:tcPr>
          <w:p w14:paraId="68A3090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1567100</w:t>
            </w:r>
          </w:p>
        </w:tc>
      </w:tr>
      <w:tr w:rsidR="00752837" w:rsidRPr="00704760" w14:paraId="599F6F7F"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6BD9B89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August</w:t>
            </w:r>
          </w:p>
        </w:tc>
        <w:tc>
          <w:tcPr>
            <w:tcW w:w="1895" w:type="dxa"/>
            <w:tcBorders>
              <w:top w:val="nil"/>
              <w:left w:val="nil"/>
              <w:bottom w:val="single" w:sz="4" w:space="0" w:color="auto"/>
              <w:right w:val="single" w:sz="4" w:space="0" w:color="auto"/>
            </w:tcBorders>
            <w:shd w:val="clear" w:color="auto" w:fill="auto"/>
            <w:noWrap/>
            <w:vAlign w:val="center"/>
            <w:hideMark/>
          </w:tcPr>
          <w:p w14:paraId="1A8A8864"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7976700</w:t>
            </w:r>
          </w:p>
        </w:tc>
        <w:tc>
          <w:tcPr>
            <w:tcW w:w="2018" w:type="dxa"/>
            <w:tcBorders>
              <w:top w:val="nil"/>
              <w:left w:val="nil"/>
              <w:bottom w:val="single" w:sz="4" w:space="0" w:color="auto"/>
              <w:right w:val="single" w:sz="4" w:space="0" w:color="auto"/>
            </w:tcBorders>
            <w:shd w:val="clear" w:color="auto" w:fill="auto"/>
            <w:noWrap/>
            <w:vAlign w:val="center"/>
            <w:hideMark/>
          </w:tcPr>
          <w:p w14:paraId="4F9F259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8087900</w:t>
            </w:r>
          </w:p>
        </w:tc>
        <w:tc>
          <w:tcPr>
            <w:tcW w:w="1823" w:type="dxa"/>
            <w:tcBorders>
              <w:top w:val="nil"/>
              <w:left w:val="nil"/>
              <w:bottom w:val="single" w:sz="4" w:space="0" w:color="auto"/>
              <w:right w:val="single" w:sz="4" w:space="0" w:color="auto"/>
            </w:tcBorders>
            <w:shd w:val="clear" w:color="auto" w:fill="auto"/>
            <w:noWrap/>
            <w:vAlign w:val="center"/>
            <w:hideMark/>
          </w:tcPr>
          <w:p w14:paraId="2771F3B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111200</w:t>
            </w:r>
          </w:p>
        </w:tc>
      </w:tr>
      <w:tr w:rsidR="00752837" w:rsidRPr="00704760" w14:paraId="5299FD3B"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548547E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September</w:t>
            </w:r>
          </w:p>
        </w:tc>
        <w:tc>
          <w:tcPr>
            <w:tcW w:w="1895" w:type="dxa"/>
            <w:tcBorders>
              <w:top w:val="nil"/>
              <w:left w:val="nil"/>
              <w:bottom w:val="single" w:sz="4" w:space="0" w:color="auto"/>
              <w:right w:val="single" w:sz="4" w:space="0" w:color="auto"/>
            </w:tcBorders>
            <w:shd w:val="clear" w:color="auto" w:fill="auto"/>
            <w:noWrap/>
            <w:vAlign w:val="center"/>
            <w:hideMark/>
          </w:tcPr>
          <w:p w14:paraId="18256BC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9879000</w:t>
            </w:r>
          </w:p>
        </w:tc>
        <w:tc>
          <w:tcPr>
            <w:tcW w:w="2018" w:type="dxa"/>
            <w:tcBorders>
              <w:top w:val="nil"/>
              <w:left w:val="nil"/>
              <w:bottom w:val="single" w:sz="4" w:space="0" w:color="auto"/>
              <w:right w:val="single" w:sz="4" w:space="0" w:color="auto"/>
            </w:tcBorders>
            <w:shd w:val="clear" w:color="auto" w:fill="auto"/>
            <w:noWrap/>
            <w:vAlign w:val="center"/>
            <w:hideMark/>
          </w:tcPr>
          <w:p w14:paraId="6EA45D8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9969800</w:t>
            </w:r>
          </w:p>
        </w:tc>
        <w:tc>
          <w:tcPr>
            <w:tcW w:w="1823" w:type="dxa"/>
            <w:tcBorders>
              <w:top w:val="nil"/>
              <w:left w:val="nil"/>
              <w:bottom w:val="single" w:sz="4" w:space="0" w:color="auto"/>
              <w:right w:val="single" w:sz="4" w:space="0" w:color="auto"/>
            </w:tcBorders>
            <w:shd w:val="clear" w:color="auto" w:fill="auto"/>
            <w:noWrap/>
            <w:vAlign w:val="center"/>
            <w:hideMark/>
          </w:tcPr>
          <w:p w14:paraId="32A3D7C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90800</w:t>
            </w:r>
          </w:p>
        </w:tc>
      </w:tr>
      <w:tr w:rsidR="00752837" w:rsidRPr="00704760" w14:paraId="5DC443B1"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789497A6"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October</w:t>
            </w:r>
          </w:p>
        </w:tc>
        <w:tc>
          <w:tcPr>
            <w:tcW w:w="1895" w:type="dxa"/>
            <w:tcBorders>
              <w:top w:val="nil"/>
              <w:left w:val="nil"/>
              <w:bottom w:val="single" w:sz="4" w:space="0" w:color="auto"/>
              <w:right w:val="single" w:sz="4" w:space="0" w:color="auto"/>
            </w:tcBorders>
            <w:shd w:val="clear" w:color="auto" w:fill="auto"/>
            <w:noWrap/>
            <w:vAlign w:val="center"/>
            <w:hideMark/>
          </w:tcPr>
          <w:p w14:paraId="778AA5A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6234800</w:t>
            </w:r>
          </w:p>
        </w:tc>
        <w:tc>
          <w:tcPr>
            <w:tcW w:w="2018" w:type="dxa"/>
            <w:tcBorders>
              <w:top w:val="nil"/>
              <w:left w:val="nil"/>
              <w:bottom w:val="single" w:sz="4" w:space="0" w:color="auto"/>
              <w:right w:val="single" w:sz="4" w:space="0" w:color="auto"/>
            </w:tcBorders>
            <w:shd w:val="clear" w:color="auto" w:fill="auto"/>
            <w:noWrap/>
            <w:vAlign w:val="center"/>
            <w:hideMark/>
          </w:tcPr>
          <w:p w14:paraId="1D00E1B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7024000</w:t>
            </w:r>
          </w:p>
        </w:tc>
        <w:tc>
          <w:tcPr>
            <w:tcW w:w="1823" w:type="dxa"/>
            <w:tcBorders>
              <w:top w:val="nil"/>
              <w:left w:val="nil"/>
              <w:bottom w:val="single" w:sz="4" w:space="0" w:color="auto"/>
              <w:right w:val="single" w:sz="4" w:space="0" w:color="auto"/>
            </w:tcBorders>
            <w:shd w:val="clear" w:color="auto" w:fill="auto"/>
            <w:noWrap/>
            <w:vAlign w:val="center"/>
            <w:hideMark/>
          </w:tcPr>
          <w:p w14:paraId="45E0D7D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789200</w:t>
            </w:r>
          </w:p>
        </w:tc>
      </w:tr>
      <w:tr w:rsidR="00752837" w:rsidRPr="00704760" w14:paraId="14E0B14C"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4D65C42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November</w:t>
            </w:r>
          </w:p>
        </w:tc>
        <w:tc>
          <w:tcPr>
            <w:tcW w:w="1895" w:type="dxa"/>
            <w:tcBorders>
              <w:top w:val="nil"/>
              <w:left w:val="nil"/>
              <w:bottom w:val="single" w:sz="4" w:space="0" w:color="auto"/>
              <w:right w:val="single" w:sz="4" w:space="0" w:color="auto"/>
            </w:tcBorders>
            <w:shd w:val="clear" w:color="auto" w:fill="auto"/>
            <w:noWrap/>
            <w:vAlign w:val="center"/>
            <w:hideMark/>
          </w:tcPr>
          <w:p w14:paraId="5423DB3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4534800</w:t>
            </w:r>
          </w:p>
        </w:tc>
        <w:tc>
          <w:tcPr>
            <w:tcW w:w="2018" w:type="dxa"/>
            <w:tcBorders>
              <w:top w:val="nil"/>
              <w:left w:val="nil"/>
              <w:bottom w:val="single" w:sz="4" w:space="0" w:color="auto"/>
              <w:right w:val="single" w:sz="4" w:space="0" w:color="auto"/>
            </w:tcBorders>
            <w:shd w:val="clear" w:color="auto" w:fill="auto"/>
            <w:noWrap/>
            <w:vAlign w:val="center"/>
            <w:hideMark/>
          </w:tcPr>
          <w:p w14:paraId="7E9EE51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4809300</w:t>
            </w:r>
          </w:p>
        </w:tc>
        <w:tc>
          <w:tcPr>
            <w:tcW w:w="1823" w:type="dxa"/>
            <w:tcBorders>
              <w:top w:val="nil"/>
              <w:left w:val="nil"/>
              <w:bottom w:val="single" w:sz="4" w:space="0" w:color="auto"/>
              <w:right w:val="single" w:sz="4" w:space="0" w:color="auto"/>
            </w:tcBorders>
            <w:shd w:val="clear" w:color="auto" w:fill="auto"/>
            <w:noWrap/>
            <w:vAlign w:val="center"/>
            <w:hideMark/>
          </w:tcPr>
          <w:p w14:paraId="30C87296"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274500</w:t>
            </w:r>
          </w:p>
        </w:tc>
      </w:tr>
      <w:tr w:rsidR="00752837" w:rsidRPr="00704760" w14:paraId="7A771C0C"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0AFE6B0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December</w:t>
            </w:r>
          </w:p>
        </w:tc>
        <w:tc>
          <w:tcPr>
            <w:tcW w:w="1895" w:type="dxa"/>
            <w:tcBorders>
              <w:top w:val="nil"/>
              <w:left w:val="nil"/>
              <w:bottom w:val="single" w:sz="4" w:space="0" w:color="auto"/>
              <w:right w:val="single" w:sz="4" w:space="0" w:color="auto"/>
            </w:tcBorders>
            <w:shd w:val="clear" w:color="auto" w:fill="auto"/>
            <w:noWrap/>
            <w:vAlign w:val="center"/>
            <w:hideMark/>
          </w:tcPr>
          <w:p w14:paraId="5D5DC5A3"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8348700</w:t>
            </w:r>
          </w:p>
        </w:tc>
        <w:tc>
          <w:tcPr>
            <w:tcW w:w="2018" w:type="dxa"/>
            <w:tcBorders>
              <w:top w:val="nil"/>
              <w:left w:val="nil"/>
              <w:bottom w:val="single" w:sz="4" w:space="0" w:color="auto"/>
              <w:right w:val="single" w:sz="4" w:space="0" w:color="auto"/>
            </w:tcBorders>
            <w:shd w:val="clear" w:color="auto" w:fill="auto"/>
            <w:noWrap/>
            <w:vAlign w:val="center"/>
            <w:hideMark/>
          </w:tcPr>
          <w:p w14:paraId="7173D7F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8834800</w:t>
            </w:r>
          </w:p>
        </w:tc>
        <w:tc>
          <w:tcPr>
            <w:tcW w:w="1823" w:type="dxa"/>
            <w:tcBorders>
              <w:top w:val="nil"/>
              <w:left w:val="nil"/>
              <w:bottom w:val="single" w:sz="4" w:space="0" w:color="auto"/>
              <w:right w:val="single" w:sz="4" w:space="0" w:color="auto"/>
            </w:tcBorders>
            <w:shd w:val="clear" w:color="auto" w:fill="auto"/>
            <w:noWrap/>
            <w:vAlign w:val="center"/>
            <w:hideMark/>
          </w:tcPr>
          <w:p w14:paraId="043182E4"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486100</w:t>
            </w:r>
          </w:p>
        </w:tc>
      </w:tr>
    </w:tbl>
    <w:p w14:paraId="1C05BF57" w14:textId="06AA26E0" w:rsidR="00752837" w:rsidRDefault="00FF2CC5" w:rsidP="00FF2CC5">
      <w:pPr>
        <w:jc w:val="both"/>
        <w:rPr>
          <w:rFonts w:asciiTheme="majorBidi" w:hAnsiTheme="majorBidi" w:cstheme="majorBidi"/>
          <w:szCs w:val="24"/>
        </w:rPr>
      </w:pPr>
      <w:r w:rsidRPr="00704760">
        <w:rPr>
          <w:rFonts w:asciiTheme="majorBidi" w:hAnsiTheme="majorBidi" w:cstheme="majorBidi"/>
          <w:noProof/>
          <w:szCs w:val="24"/>
        </w:rPr>
        <w:drawing>
          <wp:anchor distT="0" distB="0" distL="114300" distR="114300" simplePos="0" relativeHeight="251670528" behindDoc="0" locked="0" layoutInCell="1" allowOverlap="1" wp14:anchorId="66640BB5" wp14:editId="528098D4">
            <wp:simplePos x="0" y="0"/>
            <wp:positionH relativeFrom="margin">
              <wp:posOffset>66675</wp:posOffset>
            </wp:positionH>
            <wp:positionV relativeFrom="page">
              <wp:posOffset>4614545</wp:posOffset>
            </wp:positionV>
            <wp:extent cx="5888355" cy="2625725"/>
            <wp:effectExtent l="0" t="0" r="17145" b="22225"/>
            <wp:wrapThrough wrapText="bothSides">
              <wp:wrapPolygon edited="0">
                <wp:start x="0" y="0"/>
                <wp:lineTo x="0" y="21626"/>
                <wp:lineTo x="21593" y="21626"/>
                <wp:lineTo x="21593" y="0"/>
                <wp:lineTo x="0" y="0"/>
              </wp:wrapPolygon>
            </wp:wrapThrough>
            <wp:docPr id="1467286291" name="Chart 1">
              <a:extLst xmlns:a="http://schemas.openxmlformats.org/drawingml/2006/main">
                <a:ext uri="{FF2B5EF4-FFF2-40B4-BE49-F238E27FC236}">
                  <a16:creationId xmlns:a16="http://schemas.microsoft.com/office/drawing/2014/main" id="{202EE997-FE3B-A116-F033-2C671C782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35DBC9AC" w14:textId="77777777" w:rsidR="00752837" w:rsidRPr="00752837" w:rsidRDefault="00752837" w:rsidP="00752837">
      <w:pPr>
        <w:rPr>
          <w:rFonts w:asciiTheme="majorBidi" w:hAnsiTheme="majorBidi" w:cstheme="majorBidi"/>
          <w:szCs w:val="24"/>
        </w:rPr>
      </w:pPr>
    </w:p>
    <w:p w14:paraId="3408BEAB" w14:textId="77777777" w:rsidR="00752837" w:rsidRPr="00752837" w:rsidRDefault="00752837" w:rsidP="00752837">
      <w:pPr>
        <w:rPr>
          <w:rFonts w:asciiTheme="majorBidi" w:hAnsiTheme="majorBidi" w:cstheme="majorBidi"/>
          <w:szCs w:val="24"/>
        </w:rPr>
      </w:pPr>
    </w:p>
    <w:p w14:paraId="3BD8197C" w14:textId="77777777" w:rsidR="00752837" w:rsidRPr="00752837" w:rsidRDefault="00752837" w:rsidP="00752837">
      <w:pPr>
        <w:rPr>
          <w:rFonts w:asciiTheme="majorBidi" w:hAnsiTheme="majorBidi" w:cstheme="majorBidi"/>
          <w:szCs w:val="24"/>
        </w:rPr>
      </w:pPr>
    </w:p>
    <w:p w14:paraId="4CA15D90" w14:textId="77777777" w:rsidR="00752837" w:rsidRPr="00752837" w:rsidRDefault="00752837" w:rsidP="00752837">
      <w:pPr>
        <w:rPr>
          <w:rFonts w:asciiTheme="majorBidi" w:hAnsiTheme="majorBidi" w:cstheme="majorBidi"/>
          <w:szCs w:val="24"/>
        </w:rPr>
      </w:pPr>
    </w:p>
    <w:p w14:paraId="40273D27" w14:textId="77777777" w:rsidR="00752837" w:rsidRPr="00752837" w:rsidRDefault="00752837" w:rsidP="00752837">
      <w:pPr>
        <w:rPr>
          <w:rFonts w:asciiTheme="majorBidi" w:hAnsiTheme="majorBidi" w:cstheme="majorBidi"/>
          <w:szCs w:val="24"/>
        </w:rPr>
      </w:pPr>
    </w:p>
    <w:p w14:paraId="1229E13F" w14:textId="77777777" w:rsidR="00752837" w:rsidRPr="00752837" w:rsidRDefault="00752837" w:rsidP="00752837">
      <w:pPr>
        <w:rPr>
          <w:rFonts w:asciiTheme="majorBidi" w:hAnsiTheme="majorBidi" w:cstheme="majorBidi"/>
          <w:szCs w:val="24"/>
        </w:rPr>
      </w:pPr>
    </w:p>
    <w:p w14:paraId="47DB85B3" w14:textId="77777777" w:rsidR="00752837" w:rsidRPr="00752837" w:rsidRDefault="00752837" w:rsidP="00752837">
      <w:pPr>
        <w:rPr>
          <w:rFonts w:asciiTheme="majorBidi" w:hAnsiTheme="majorBidi" w:cstheme="majorBidi"/>
          <w:szCs w:val="24"/>
        </w:rPr>
      </w:pPr>
    </w:p>
    <w:p w14:paraId="13B1BF11" w14:textId="77777777" w:rsidR="00752837" w:rsidRPr="00752837" w:rsidRDefault="00752837" w:rsidP="00752837">
      <w:pPr>
        <w:rPr>
          <w:rFonts w:asciiTheme="majorBidi" w:hAnsiTheme="majorBidi" w:cstheme="majorBidi"/>
          <w:szCs w:val="24"/>
        </w:rPr>
      </w:pPr>
    </w:p>
    <w:p w14:paraId="634E4157" w14:textId="77777777" w:rsidR="00752837" w:rsidRPr="00752837" w:rsidRDefault="00752837" w:rsidP="00752837">
      <w:pPr>
        <w:rPr>
          <w:rFonts w:asciiTheme="majorBidi" w:hAnsiTheme="majorBidi" w:cstheme="majorBidi"/>
          <w:szCs w:val="24"/>
        </w:rPr>
      </w:pPr>
    </w:p>
    <w:p w14:paraId="0B3A8958" w14:textId="77777777" w:rsidR="00752837" w:rsidRPr="00752837" w:rsidRDefault="00752837" w:rsidP="00752837">
      <w:pPr>
        <w:rPr>
          <w:rFonts w:asciiTheme="majorBidi" w:hAnsiTheme="majorBidi" w:cstheme="majorBidi"/>
          <w:szCs w:val="24"/>
        </w:rPr>
      </w:pPr>
    </w:p>
    <w:p w14:paraId="192BB307" w14:textId="77777777" w:rsidR="00752837" w:rsidRPr="00752837" w:rsidRDefault="00752837" w:rsidP="00752837">
      <w:pPr>
        <w:rPr>
          <w:rFonts w:asciiTheme="majorBidi" w:hAnsiTheme="majorBidi" w:cstheme="majorBidi"/>
          <w:szCs w:val="24"/>
        </w:rPr>
      </w:pPr>
    </w:p>
    <w:p w14:paraId="0F644113" w14:textId="77777777" w:rsidR="00752837" w:rsidRPr="00752837" w:rsidRDefault="00752837" w:rsidP="00752837">
      <w:pPr>
        <w:rPr>
          <w:rFonts w:asciiTheme="majorBidi" w:hAnsiTheme="majorBidi" w:cstheme="majorBidi"/>
          <w:szCs w:val="24"/>
        </w:rPr>
      </w:pPr>
    </w:p>
    <w:p w14:paraId="587971AF" w14:textId="77777777" w:rsidR="00752837" w:rsidRPr="00752837" w:rsidRDefault="00752837" w:rsidP="00752837">
      <w:pPr>
        <w:rPr>
          <w:rFonts w:asciiTheme="majorBidi" w:hAnsiTheme="majorBidi" w:cstheme="majorBidi"/>
          <w:szCs w:val="24"/>
        </w:rPr>
      </w:pPr>
    </w:p>
    <w:p w14:paraId="34E448CD" w14:textId="77777777" w:rsidR="00752837" w:rsidRPr="00752837" w:rsidRDefault="00752837" w:rsidP="00752837">
      <w:pPr>
        <w:rPr>
          <w:rFonts w:asciiTheme="majorBidi" w:hAnsiTheme="majorBidi" w:cstheme="majorBidi"/>
          <w:szCs w:val="24"/>
        </w:rPr>
      </w:pPr>
    </w:p>
    <w:p w14:paraId="6955C5C5" w14:textId="77777777" w:rsidR="00DB5189" w:rsidRDefault="00DB5189" w:rsidP="00752837">
      <w:pPr>
        <w:ind w:firstLine="720"/>
        <w:jc w:val="center"/>
        <w:rPr>
          <w:rFonts w:asciiTheme="majorBidi" w:hAnsiTheme="majorBidi" w:cstheme="majorBidi"/>
          <w:b/>
          <w:color w:val="385623" w:themeColor="accent6" w:themeShade="80"/>
          <w:sz w:val="40"/>
          <w:szCs w:val="40"/>
          <w:u w:val="single"/>
        </w:rPr>
      </w:pPr>
    </w:p>
    <w:p w14:paraId="37513F84" w14:textId="05A36B3D" w:rsidR="00752837" w:rsidRDefault="00752837" w:rsidP="00752837">
      <w:pPr>
        <w:ind w:firstLine="720"/>
        <w:jc w:val="center"/>
        <w:rPr>
          <w:rFonts w:asciiTheme="majorBidi" w:hAnsiTheme="majorBidi" w:cstheme="majorBidi"/>
          <w:b/>
          <w:color w:val="385623" w:themeColor="accent6" w:themeShade="80"/>
          <w:sz w:val="40"/>
          <w:szCs w:val="40"/>
          <w:u w:val="single"/>
        </w:rPr>
      </w:pPr>
      <w:r w:rsidRPr="00752837">
        <w:rPr>
          <w:rFonts w:asciiTheme="majorBidi" w:hAnsiTheme="majorBidi" w:cstheme="majorBidi"/>
          <w:b/>
          <w:color w:val="385623" w:themeColor="accent6" w:themeShade="80"/>
          <w:sz w:val="40"/>
          <w:szCs w:val="40"/>
          <w:u w:val="single"/>
        </w:rPr>
        <w:t>References:</w:t>
      </w:r>
    </w:p>
    <w:p w14:paraId="36A9CEE8" w14:textId="2D42F372" w:rsidR="00752837" w:rsidRPr="00752837" w:rsidRDefault="00752837" w:rsidP="00752837">
      <w:pPr>
        <w:rPr>
          <w:rFonts w:asciiTheme="majorBidi" w:hAnsiTheme="majorBidi" w:cstheme="majorBidi"/>
          <w:szCs w:val="24"/>
        </w:rPr>
      </w:pPr>
    </w:p>
    <w:sdt>
      <w:sdtPr>
        <w:rPr>
          <w:rFonts w:ascii="Times New Roman" w:eastAsiaTheme="minorHAnsi" w:hAnsi="Times New Roman" w:cstheme="minorBidi"/>
          <w:color w:val="auto"/>
          <w:sz w:val="24"/>
          <w:szCs w:val="22"/>
        </w:rPr>
        <w:id w:val="1925991464"/>
        <w:docPartObj>
          <w:docPartGallery w:val="Bibliographies"/>
          <w:docPartUnique/>
        </w:docPartObj>
      </w:sdtPr>
      <w:sdtEndPr>
        <w:rPr>
          <w:rFonts w:ascii="Copperplate Gothic Bold" w:hAnsi="Copperplate Gothic Bold"/>
          <w:szCs w:val="24"/>
        </w:rPr>
      </w:sdtEndPr>
      <w:sdtContent>
        <w:p w14:paraId="4F1ECF2E" w14:textId="42CFCFDE" w:rsidR="00F93902" w:rsidRPr="00F93902" w:rsidRDefault="00F93902" w:rsidP="00F93902">
          <w:pPr>
            <w:pStyle w:val="Heading1"/>
            <w:jc w:val="both"/>
            <w:rPr>
              <w:rFonts w:ascii="Copperplate Gothic Bold" w:hAnsi="Copperplate Gothic Bold"/>
              <w:sz w:val="24"/>
              <w:szCs w:val="24"/>
            </w:rPr>
          </w:pPr>
          <w:r w:rsidRPr="00F93902">
            <w:rPr>
              <w:rFonts w:ascii="Copperplate Gothic Bold" w:hAnsi="Copperplate Gothic Bold"/>
              <w:sz w:val="24"/>
              <w:szCs w:val="24"/>
            </w:rPr>
            <w:t>Bibliography</w:t>
          </w:r>
        </w:p>
        <w:sdt>
          <w:sdtPr>
            <w:rPr>
              <w:rFonts w:ascii="Copperplate Gothic Bold" w:hAnsi="Copperplate Gothic Bold"/>
              <w:szCs w:val="24"/>
            </w:rPr>
            <w:id w:val="111145805"/>
            <w:bibliography/>
          </w:sdtPr>
          <w:sdtEndPr/>
          <w:sdtContent>
            <w:p w14:paraId="23E8B884"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bCs w:val="0"/>
                  <w:szCs w:val="24"/>
                </w:rPr>
                <w:fldChar w:fldCharType="begin"/>
              </w:r>
              <w:r w:rsidRPr="00F93902">
                <w:rPr>
                  <w:rFonts w:ascii="Copperplate Gothic Bold" w:hAnsi="Copperplate Gothic Bold"/>
                  <w:szCs w:val="24"/>
                </w:rPr>
                <w:instrText xml:space="preserve"> BIBLIOGRAPHY </w:instrText>
              </w:r>
              <w:r w:rsidRPr="00F93902">
                <w:rPr>
                  <w:rFonts w:ascii="Copperplate Gothic Bold" w:hAnsi="Copperplate Gothic Bold"/>
                  <w:bCs w:val="0"/>
                  <w:szCs w:val="24"/>
                </w:rPr>
                <w:fldChar w:fldCharType="separate"/>
              </w:r>
              <w:r w:rsidRPr="00F93902">
                <w:rPr>
                  <w:rFonts w:ascii="Copperplate Gothic Bold" w:hAnsi="Copperplate Gothic Bold"/>
                  <w:noProof/>
                  <w:szCs w:val="24"/>
                </w:rPr>
                <w:t>(n.d.).</w:t>
              </w:r>
            </w:p>
            <w:p w14:paraId="31FB76A5"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Bangladesh, S. (2024, December 6th). </w:t>
              </w:r>
              <w:r w:rsidRPr="00F93902">
                <w:rPr>
                  <w:rFonts w:ascii="Copperplate Gothic Bold" w:hAnsi="Copperplate Gothic Bold"/>
                  <w:i/>
                  <w:iCs/>
                  <w:noProof/>
                  <w:szCs w:val="24"/>
                </w:rPr>
                <w:t>Sony-Smart 2023</w:t>
              </w:r>
              <w:r w:rsidRPr="00F93902">
                <w:rPr>
                  <w:rFonts w:ascii="Copperplate Gothic Bold" w:hAnsi="Copperplate Gothic Bold"/>
                  <w:noProof/>
                  <w:szCs w:val="24"/>
                </w:rPr>
                <w:t>. Retrieved from Sony Bangladesh: https://www.sonysmart.com.bd/</w:t>
              </w:r>
            </w:p>
            <w:p w14:paraId="170377DA"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SONY. (2024, Dec 6). </w:t>
              </w:r>
              <w:r w:rsidRPr="00F93902">
                <w:rPr>
                  <w:rFonts w:ascii="Copperplate Gothic Bold" w:hAnsi="Copperplate Gothic Bold"/>
                  <w:i/>
                  <w:iCs/>
                  <w:noProof/>
                  <w:szCs w:val="24"/>
                </w:rPr>
                <w:t>Sony Bangladesh</w:t>
              </w:r>
              <w:r w:rsidRPr="00F93902">
                <w:rPr>
                  <w:rFonts w:ascii="Copperplate Gothic Bold" w:hAnsi="Copperplate Gothic Bold"/>
                  <w:noProof/>
                  <w:szCs w:val="24"/>
                </w:rPr>
                <w:t>. Retrieved from https://sonysmart.com.bd/brand/sony</w:t>
              </w:r>
            </w:p>
            <w:p w14:paraId="7B19ACD9"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SONY. (n.d.). </w:t>
              </w:r>
              <w:r w:rsidRPr="00F93902">
                <w:rPr>
                  <w:rFonts w:ascii="Copperplate Gothic Bold" w:hAnsi="Copperplate Gothic Bold"/>
                  <w:i/>
                  <w:iCs/>
                  <w:noProof/>
                  <w:szCs w:val="24"/>
                </w:rPr>
                <w:t>Sony Bangladesh</w:t>
              </w:r>
              <w:r w:rsidRPr="00F93902">
                <w:rPr>
                  <w:rFonts w:ascii="Copperplate Gothic Bold" w:hAnsi="Copperplate Gothic Bold"/>
                  <w:noProof/>
                  <w:szCs w:val="24"/>
                </w:rPr>
                <w:t>. Retrieved Dec 6, 2024, from www.sonysmart.com.bd: https://www.sonysmart.com.bd/</w:t>
              </w:r>
            </w:p>
            <w:p w14:paraId="23090C0D"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SONY. (n.d.). </w:t>
              </w:r>
              <w:r w:rsidRPr="00F93902">
                <w:rPr>
                  <w:rFonts w:ascii="Copperplate Gothic Bold" w:hAnsi="Copperplate Gothic Bold"/>
                  <w:i/>
                  <w:iCs/>
                  <w:noProof/>
                  <w:szCs w:val="24"/>
                </w:rPr>
                <w:t>Sony Corporation</w:t>
              </w:r>
              <w:r w:rsidRPr="00F93902">
                <w:rPr>
                  <w:rFonts w:ascii="Copperplate Gothic Bold" w:hAnsi="Copperplate Gothic Bold"/>
                  <w:noProof/>
                  <w:szCs w:val="24"/>
                </w:rPr>
                <w:t>. Retrieved from Sony Corporation: https://www.sony.net/</w:t>
              </w:r>
            </w:p>
            <w:p w14:paraId="6BFEF080" w14:textId="2D2014EF" w:rsidR="00F93902" w:rsidRPr="00F93902" w:rsidRDefault="00F93902" w:rsidP="00F93902">
              <w:pPr>
                <w:jc w:val="both"/>
                <w:rPr>
                  <w:rFonts w:ascii="Copperplate Gothic Bold" w:hAnsi="Copperplate Gothic Bold"/>
                  <w:szCs w:val="24"/>
                </w:rPr>
              </w:pPr>
              <w:r w:rsidRPr="00F93902">
                <w:rPr>
                  <w:rFonts w:ascii="Copperplate Gothic Bold" w:hAnsi="Copperplate Gothic Bold"/>
                  <w:b/>
                  <w:bCs w:val="0"/>
                  <w:noProof/>
                  <w:szCs w:val="24"/>
                </w:rPr>
                <w:fldChar w:fldCharType="end"/>
              </w:r>
            </w:p>
          </w:sdtContent>
        </w:sdt>
      </w:sdtContent>
    </w:sdt>
    <w:p w14:paraId="48A21F70" w14:textId="42FE73B5" w:rsidR="00FF2CC5" w:rsidRPr="00752837" w:rsidRDefault="00FF2CC5" w:rsidP="00752837">
      <w:pPr>
        <w:rPr>
          <w:rFonts w:asciiTheme="majorBidi" w:hAnsiTheme="majorBidi" w:cstheme="majorBidi"/>
          <w:szCs w:val="24"/>
        </w:rPr>
      </w:pPr>
    </w:p>
    <w:sectPr w:rsidR="00FF2CC5" w:rsidRPr="00752837" w:rsidSect="005D389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93A1" w14:textId="77777777" w:rsidR="0080462F" w:rsidRDefault="0080462F" w:rsidP="00571141">
      <w:pPr>
        <w:spacing w:after="0" w:line="240" w:lineRule="auto"/>
      </w:pPr>
      <w:r>
        <w:separator/>
      </w:r>
    </w:p>
  </w:endnote>
  <w:endnote w:type="continuationSeparator" w:id="0">
    <w:p w14:paraId="399F5129" w14:textId="77777777" w:rsidR="0080462F" w:rsidRDefault="0080462F" w:rsidP="0057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39510"/>
      <w:docPartObj>
        <w:docPartGallery w:val="Page Numbers (Bottom of Page)"/>
        <w:docPartUnique/>
      </w:docPartObj>
    </w:sdtPr>
    <w:sdtContent>
      <w:p w14:paraId="19F61004" w14:textId="68B39590" w:rsidR="0015336C" w:rsidRDefault="0015336C" w:rsidP="00940D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652EC0" w14:textId="77777777" w:rsidR="0015336C" w:rsidRDefault="0015336C" w:rsidP="001533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6629586"/>
      <w:docPartObj>
        <w:docPartGallery w:val="Page Numbers (Bottom of Page)"/>
        <w:docPartUnique/>
      </w:docPartObj>
    </w:sdtPr>
    <w:sdtContent>
      <w:p w14:paraId="3119A048" w14:textId="069B03DC" w:rsidR="0015336C" w:rsidRDefault="0015336C" w:rsidP="00940D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50FECE1" w14:textId="234907F9" w:rsidR="0015336C" w:rsidRDefault="00B94EE8" w:rsidP="0015336C">
    <w:pPr>
      <w:pStyle w:val="Footer"/>
      <w:ind w:right="360"/>
    </w:pPr>
    <w:r>
      <w:t>Batch No: 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1110867"/>
      <w:docPartObj>
        <w:docPartGallery w:val="Page Numbers (Bottom of Page)"/>
        <w:docPartUnique/>
      </w:docPartObj>
    </w:sdtPr>
    <w:sdtContent>
      <w:p w14:paraId="63931CBE" w14:textId="55116185" w:rsidR="005D3890" w:rsidRDefault="005D3890" w:rsidP="00940D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w:t>
        </w:r>
        <w:r>
          <w:rPr>
            <w:rStyle w:val="PageNumber"/>
          </w:rPr>
          <w:fldChar w:fldCharType="end"/>
        </w:r>
      </w:p>
    </w:sdtContent>
  </w:sdt>
  <w:p w14:paraId="60F247EA" w14:textId="77777777" w:rsidR="00571141" w:rsidRDefault="00571141" w:rsidP="003C3F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5FE7A" w14:textId="77777777" w:rsidR="0080462F" w:rsidRDefault="0080462F" w:rsidP="00571141">
      <w:pPr>
        <w:spacing w:after="0" w:line="240" w:lineRule="auto"/>
      </w:pPr>
      <w:r>
        <w:separator/>
      </w:r>
    </w:p>
  </w:footnote>
  <w:footnote w:type="continuationSeparator" w:id="0">
    <w:p w14:paraId="03E3E2C8" w14:textId="77777777" w:rsidR="0080462F" w:rsidRDefault="0080462F" w:rsidP="00571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EB15" w14:textId="77777777" w:rsidR="00B94EE8" w:rsidRDefault="00B94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F1D" w14:textId="77777777" w:rsidR="00B94EE8" w:rsidRDefault="00B94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88D0" w14:textId="7BD2B7D9" w:rsidR="00FD1284" w:rsidRDefault="00FD1284" w:rsidP="00260C96">
    <w:pPr>
      <w:pStyle w:val="Header"/>
      <w:jc w:val="right"/>
    </w:pPr>
    <w:r>
      <w:t>BU EDGE CSE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F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EE1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2C4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C507D6"/>
    <w:multiLevelType w:val="hybridMultilevel"/>
    <w:tmpl w:val="B29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41049">
    <w:abstractNumId w:val="3"/>
  </w:num>
  <w:num w:numId="2" w16cid:durableId="1588420168">
    <w:abstractNumId w:val="0"/>
  </w:num>
  <w:num w:numId="3" w16cid:durableId="602809018">
    <w:abstractNumId w:val="2"/>
  </w:num>
  <w:num w:numId="4" w16cid:durableId="1775401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217"/>
    <w:rsid w:val="00000384"/>
    <w:rsid w:val="00084E61"/>
    <w:rsid w:val="000D430D"/>
    <w:rsid w:val="00126484"/>
    <w:rsid w:val="0015336C"/>
    <w:rsid w:val="00260C96"/>
    <w:rsid w:val="002B2D9E"/>
    <w:rsid w:val="002F29A6"/>
    <w:rsid w:val="00360952"/>
    <w:rsid w:val="0036646F"/>
    <w:rsid w:val="00394D75"/>
    <w:rsid w:val="003A0D8B"/>
    <w:rsid w:val="003C3F92"/>
    <w:rsid w:val="004676D5"/>
    <w:rsid w:val="004B3BFF"/>
    <w:rsid w:val="00571141"/>
    <w:rsid w:val="00586B66"/>
    <w:rsid w:val="005D3890"/>
    <w:rsid w:val="00615E90"/>
    <w:rsid w:val="00704760"/>
    <w:rsid w:val="00752837"/>
    <w:rsid w:val="00794EAB"/>
    <w:rsid w:val="007D6FDA"/>
    <w:rsid w:val="007E5140"/>
    <w:rsid w:val="007F6308"/>
    <w:rsid w:val="0080462F"/>
    <w:rsid w:val="008F5D66"/>
    <w:rsid w:val="00930383"/>
    <w:rsid w:val="009C1C76"/>
    <w:rsid w:val="009C49D9"/>
    <w:rsid w:val="00A85473"/>
    <w:rsid w:val="00A86261"/>
    <w:rsid w:val="00B116EE"/>
    <w:rsid w:val="00B87217"/>
    <w:rsid w:val="00B94EE8"/>
    <w:rsid w:val="00BF24E9"/>
    <w:rsid w:val="00C47723"/>
    <w:rsid w:val="00C65325"/>
    <w:rsid w:val="00C825B2"/>
    <w:rsid w:val="00D014C4"/>
    <w:rsid w:val="00DB5189"/>
    <w:rsid w:val="00DC6AA5"/>
    <w:rsid w:val="00E17B18"/>
    <w:rsid w:val="00E5256B"/>
    <w:rsid w:val="00EE684D"/>
    <w:rsid w:val="00EF20ED"/>
    <w:rsid w:val="00F93902"/>
    <w:rsid w:val="00FD1284"/>
    <w:rsid w:val="00FF2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E2573"/>
  <w15:docId w15:val="{F366996F-9CC4-3243-8F9E-98A83BC2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23"/>
    <w:rPr>
      <w:rFonts w:ascii="Times New Roman" w:hAnsi="Times New Roman"/>
      <w:bCs/>
      <w:kern w:val="0"/>
      <w:sz w:val="24"/>
      <w14:ligatures w14:val="none"/>
    </w:rPr>
  </w:style>
  <w:style w:type="paragraph" w:styleId="Heading1">
    <w:name w:val="heading 1"/>
    <w:basedOn w:val="Normal"/>
    <w:next w:val="Normal"/>
    <w:link w:val="Heading1Char"/>
    <w:uiPriority w:val="9"/>
    <w:qFormat/>
    <w:rsid w:val="00C47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7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23"/>
    <w:rPr>
      <w:rFonts w:asciiTheme="majorHAnsi" w:eastAsiaTheme="majorEastAsia" w:hAnsiTheme="majorHAnsi" w:cstheme="majorBidi"/>
      <w:bCs/>
      <w:color w:val="2F5496" w:themeColor="accent1" w:themeShade="BF"/>
      <w:kern w:val="0"/>
      <w:sz w:val="32"/>
      <w:szCs w:val="32"/>
      <w14:ligatures w14:val="none"/>
    </w:rPr>
  </w:style>
  <w:style w:type="paragraph" w:styleId="NoSpacing">
    <w:name w:val="No Spacing"/>
    <w:link w:val="NoSpacingChar"/>
    <w:uiPriority w:val="1"/>
    <w:qFormat/>
    <w:rsid w:val="00C4772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47723"/>
    <w:rPr>
      <w:rFonts w:eastAsiaTheme="minorEastAsia"/>
      <w:kern w:val="0"/>
      <w14:ligatures w14:val="none"/>
    </w:rPr>
  </w:style>
  <w:style w:type="character" w:styleId="Hyperlink">
    <w:name w:val="Hyperlink"/>
    <w:basedOn w:val="DefaultParagraphFont"/>
    <w:uiPriority w:val="99"/>
    <w:unhideWhenUsed/>
    <w:rsid w:val="00C47723"/>
    <w:rPr>
      <w:color w:val="0000FF"/>
      <w:u w:val="single"/>
    </w:rPr>
  </w:style>
  <w:style w:type="paragraph" w:styleId="TOCHeading">
    <w:name w:val="TOC Heading"/>
    <w:basedOn w:val="Heading1"/>
    <w:next w:val="Normal"/>
    <w:uiPriority w:val="39"/>
    <w:unhideWhenUsed/>
    <w:qFormat/>
    <w:rsid w:val="00C47723"/>
    <w:pPr>
      <w:outlineLvl w:val="9"/>
    </w:pPr>
    <w:rPr>
      <w:bCs w:val="0"/>
    </w:rPr>
  </w:style>
  <w:style w:type="paragraph" w:styleId="TOC1">
    <w:name w:val="toc 1"/>
    <w:basedOn w:val="Normal"/>
    <w:next w:val="Normal"/>
    <w:autoRedefine/>
    <w:uiPriority w:val="39"/>
    <w:unhideWhenUsed/>
    <w:rsid w:val="00C47723"/>
    <w:pPr>
      <w:spacing w:after="100"/>
    </w:pPr>
    <w:rPr>
      <w:rFonts w:asciiTheme="minorHAnsi" w:hAnsiTheme="minorHAnsi"/>
      <w:bCs w:val="0"/>
      <w:kern w:val="2"/>
      <w:sz w:val="22"/>
      <w:lang w:val="en-SG"/>
      <w14:ligatures w14:val="standardContextual"/>
    </w:rPr>
  </w:style>
  <w:style w:type="paragraph" w:styleId="NormalWeb">
    <w:name w:val="Normal (Web)"/>
    <w:basedOn w:val="Normal"/>
    <w:uiPriority w:val="99"/>
    <w:unhideWhenUsed/>
    <w:rsid w:val="00C47723"/>
    <w:pPr>
      <w:spacing w:before="100" w:beforeAutospacing="1" w:after="100" w:afterAutospacing="1" w:line="240" w:lineRule="auto"/>
    </w:pPr>
    <w:rPr>
      <w:rFonts w:eastAsia="Times New Roman" w:cs="Times New Roman"/>
      <w:bCs w:val="0"/>
      <w:szCs w:val="24"/>
    </w:rPr>
  </w:style>
  <w:style w:type="paragraph" w:styleId="ListParagraph">
    <w:name w:val="List Paragraph"/>
    <w:basedOn w:val="Normal"/>
    <w:uiPriority w:val="34"/>
    <w:qFormat/>
    <w:rsid w:val="00C47723"/>
    <w:pPr>
      <w:ind w:left="720"/>
      <w:contextualSpacing/>
    </w:pPr>
    <w:rPr>
      <w:rFonts w:asciiTheme="minorHAnsi" w:hAnsiTheme="minorHAnsi"/>
      <w:bCs w:val="0"/>
      <w:kern w:val="2"/>
      <w:sz w:val="22"/>
      <w:lang w:val="en-SG"/>
      <w14:ligatures w14:val="standardContextual"/>
    </w:rPr>
  </w:style>
  <w:style w:type="character" w:customStyle="1" w:styleId="Heading2Char">
    <w:name w:val="Heading 2 Char"/>
    <w:basedOn w:val="DefaultParagraphFont"/>
    <w:link w:val="Heading2"/>
    <w:uiPriority w:val="9"/>
    <w:rsid w:val="00704760"/>
    <w:rPr>
      <w:rFonts w:asciiTheme="majorHAnsi" w:eastAsiaTheme="majorEastAsia" w:hAnsiTheme="majorHAnsi" w:cstheme="majorBidi"/>
      <w:bCs/>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704760"/>
    <w:rPr>
      <w:rFonts w:asciiTheme="majorHAnsi" w:eastAsiaTheme="majorEastAsia" w:hAnsiTheme="majorHAnsi" w:cstheme="majorBidi"/>
      <w:bCs/>
      <w:color w:val="1F3763" w:themeColor="accent1" w:themeShade="7F"/>
      <w:kern w:val="0"/>
      <w:sz w:val="24"/>
      <w:szCs w:val="24"/>
      <w14:ligatures w14:val="none"/>
    </w:rPr>
  </w:style>
  <w:style w:type="paragraph" w:styleId="TOC2">
    <w:name w:val="toc 2"/>
    <w:basedOn w:val="Normal"/>
    <w:next w:val="Normal"/>
    <w:autoRedefine/>
    <w:uiPriority w:val="39"/>
    <w:unhideWhenUsed/>
    <w:rsid w:val="00704760"/>
    <w:pPr>
      <w:spacing w:after="100"/>
      <w:ind w:left="240"/>
    </w:pPr>
  </w:style>
  <w:style w:type="paragraph" w:styleId="TOC3">
    <w:name w:val="toc 3"/>
    <w:basedOn w:val="Normal"/>
    <w:next w:val="Normal"/>
    <w:autoRedefine/>
    <w:uiPriority w:val="39"/>
    <w:unhideWhenUsed/>
    <w:rsid w:val="00586B66"/>
    <w:pPr>
      <w:tabs>
        <w:tab w:val="right" w:leader="dot" w:pos="9350"/>
      </w:tabs>
      <w:spacing w:after="100"/>
      <w:ind w:left="480"/>
      <w:jc w:val="center"/>
    </w:pPr>
  </w:style>
  <w:style w:type="paragraph" w:styleId="Header">
    <w:name w:val="header"/>
    <w:basedOn w:val="Normal"/>
    <w:link w:val="HeaderChar"/>
    <w:uiPriority w:val="99"/>
    <w:unhideWhenUsed/>
    <w:rsid w:val="00571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41"/>
    <w:rPr>
      <w:rFonts w:ascii="Times New Roman" w:hAnsi="Times New Roman"/>
      <w:bCs/>
      <w:kern w:val="0"/>
      <w:sz w:val="24"/>
      <w14:ligatures w14:val="none"/>
    </w:rPr>
  </w:style>
  <w:style w:type="paragraph" w:styleId="Footer">
    <w:name w:val="footer"/>
    <w:basedOn w:val="Normal"/>
    <w:link w:val="FooterChar"/>
    <w:uiPriority w:val="99"/>
    <w:unhideWhenUsed/>
    <w:rsid w:val="00571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41"/>
    <w:rPr>
      <w:rFonts w:ascii="Times New Roman" w:hAnsi="Times New Roman"/>
      <w:bCs/>
      <w:kern w:val="0"/>
      <w:sz w:val="24"/>
      <w14:ligatures w14:val="none"/>
    </w:rPr>
  </w:style>
  <w:style w:type="paragraph" w:styleId="BalloonText">
    <w:name w:val="Balloon Text"/>
    <w:basedOn w:val="Normal"/>
    <w:link w:val="BalloonTextChar"/>
    <w:uiPriority w:val="99"/>
    <w:semiHidden/>
    <w:unhideWhenUsed/>
    <w:rsid w:val="00467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D5"/>
    <w:rPr>
      <w:rFonts w:ascii="Tahoma" w:hAnsi="Tahoma" w:cs="Tahoma"/>
      <w:bCs/>
      <w:kern w:val="0"/>
      <w:sz w:val="16"/>
      <w:szCs w:val="16"/>
      <w14:ligatures w14:val="none"/>
    </w:rPr>
  </w:style>
  <w:style w:type="paragraph" w:styleId="Bibliography">
    <w:name w:val="Bibliography"/>
    <w:basedOn w:val="Normal"/>
    <w:next w:val="Normal"/>
    <w:uiPriority w:val="37"/>
    <w:unhideWhenUsed/>
    <w:rsid w:val="00F93902"/>
  </w:style>
  <w:style w:type="character" w:styleId="PageNumber">
    <w:name w:val="page number"/>
    <w:basedOn w:val="DefaultParagraphFont"/>
    <w:uiPriority w:val="99"/>
    <w:semiHidden/>
    <w:unhideWhenUsed/>
    <w:rsid w:val="003C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3160">
      <w:bodyDiv w:val="1"/>
      <w:marLeft w:val="0"/>
      <w:marRight w:val="0"/>
      <w:marTop w:val="0"/>
      <w:marBottom w:val="0"/>
      <w:divBdr>
        <w:top w:val="none" w:sz="0" w:space="0" w:color="auto"/>
        <w:left w:val="none" w:sz="0" w:space="0" w:color="auto"/>
        <w:bottom w:val="none" w:sz="0" w:space="0" w:color="auto"/>
        <w:right w:val="none" w:sz="0" w:space="0" w:color="auto"/>
      </w:divBdr>
    </w:div>
    <w:div w:id="17464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diagramData" Target="diagrams/data1.xml" /><Relationship Id="rId18" Type="http://schemas.openxmlformats.org/officeDocument/2006/relationships/chart" Target="charts/chart1.xml" /><Relationship Id="rId26" Type="http://schemas.openxmlformats.org/officeDocument/2006/relationships/footer" Target="footer3.xm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5.jpeg" /><Relationship Id="rId17" Type="http://schemas.microsoft.com/office/2007/relationships/diagramDrawing" Target="diagrams/drawing1.xml" /><Relationship Id="rId25"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diagramColors" Target="diagrams/colors1.xml" /><Relationship Id="rId20" Type="http://schemas.openxmlformats.org/officeDocument/2006/relationships/chart" Target="charts/chart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diagramQuickStyle" Target="diagrams/quickStyle1.xml"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chart" Target="charts/chart2.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diagramLayout" Target="diagrams/layout1.xml" /><Relationship Id="rId22" Type="http://schemas.openxmlformats.org/officeDocument/2006/relationships/header" Target="header2.xml" /><Relationship Id="rId27" Type="http://schemas.openxmlformats.org/officeDocument/2006/relationships/fontTable" Target="fontTable.xml" /></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Tasks.xlsx]Sheet4!PivotTable12</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sz="1400" b="1">
                <a:solidFill>
                  <a:schemeClr val="accent2">
                    <a:lumMod val="75000"/>
                  </a:schemeClr>
                </a:solidFill>
              </a:rPr>
              <a:t>Total sales of</a:t>
            </a:r>
            <a:r>
              <a:rPr lang="en-US" sz="1400" b="1" baseline="0">
                <a:solidFill>
                  <a:schemeClr val="accent2">
                    <a:lumMod val="75000"/>
                  </a:schemeClr>
                </a:solidFill>
              </a:rPr>
              <a:t> product</a:t>
            </a:r>
            <a:endParaRPr lang="en-US" sz="1400" b="1">
              <a:solidFill>
                <a:schemeClr val="accent2">
                  <a:lumMod val="75000"/>
                </a:schemeClr>
              </a:solidFill>
            </a:endParaRPr>
          </a:p>
        </c:rich>
      </c:tx>
      <c:layout>
        <c:manualLayout>
          <c:xMode val="edge"/>
          <c:yMode val="edge"/>
          <c:x val="0.2164912797115314"/>
          <c:y val="3.1977928434621342E-2"/>
        </c:manualLayout>
      </c:layout>
      <c:overlay val="0"/>
      <c:spPr>
        <a:noFill/>
        <a:ln>
          <a:noFill/>
        </a:ln>
        <a:effectLst/>
      </c:spPr>
    </c:title>
    <c:autoTitleDeleted val="0"/>
    <c:pivotFmts>
      <c:pivotFmt>
        <c:idx val="0"/>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1"/>
            </a:solidFill>
          </a:ln>
          <a:effectLst/>
          <a:scene3d>
            <a:camera prst="orthographicFront"/>
            <a:lightRig rig="threePt" dir="t"/>
          </a:scene3d>
          <a:sp3d>
            <a:bevelT/>
          </a:sp3d>
        </c:spPr>
      </c:pivotFmt>
      <c:pivotFmt>
        <c:idx val="3"/>
        <c:spPr>
          <a:solidFill>
            <a:schemeClr val="accent1"/>
          </a:solidFill>
          <a:ln>
            <a:solidFill>
              <a:schemeClr val="accent1"/>
            </a:solidFill>
          </a:ln>
          <a:effectLst/>
          <a:scene3d>
            <a:camera prst="orthographicFront"/>
            <a:lightRig rig="threePt" dir="t"/>
          </a:scene3d>
          <a:sp3d>
            <a:bevelT/>
          </a:sp3d>
        </c:spPr>
      </c:pivotFmt>
      <c:pivotFmt>
        <c:idx val="4"/>
        <c:spPr>
          <a:solidFill>
            <a:schemeClr val="accent1"/>
          </a:solidFill>
          <a:ln>
            <a:solidFill>
              <a:schemeClr val="accent1"/>
            </a:solidFill>
          </a:ln>
          <a:effectLst/>
          <a:scene3d>
            <a:camera prst="orthographicFront"/>
            <a:lightRig rig="threePt" dir="t"/>
          </a:scene3d>
          <a:sp3d>
            <a:bevelT/>
          </a:sp3d>
        </c:spPr>
      </c:pivotFmt>
      <c:pivotFmt>
        <c:idx val="5"/>
        <c:spPr>
          <a:solidFill>
            <a:schemeClr val="accent1"/>
          </a:solidFill>
          <a:ln>
            <a:solidFill>
              <a:schemeClr val="accent1"/>
            </a:solidFill>
          </a:ln>
          <a:effectLst/>
          <a:scene3d>
            <a:camera prst="orthographicFront"/>
            <a:lightRig rig="threePt" dir="t"/>
          </a:scene3d>
          <a:sp3d>
            <a:bevelT/>
          </a:sp3d>
        </c:spPr>
      </c:pivotFmt>
      <c:pivotFmt>
        <c:idx val="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7"/>
        <c:spPr>
          <a:solidFill>
            <a:schemeClr val="accent1"/>
          </a:solidFill>
          <a:ln>
            <a:solidFill>
              <a:schemeClr val="accent1"/>
            </a:solidFill>
          </a:ln>
          <a:effectLst/>
          <a:scene3d>
            <a:camera prst="orthographicFront"/>
            <a:lightRig rig="threePt" dir="t"/>
          </a:scene3d>
          <a:sp3d>
            <a:bevelT/>
          </a:sp3d>
        </c:spPr>
      </c:pivotFmt>
      <c:pivotFmt>
        <c:idx val="8"/>
        <c:spPr>
          <a:solidFill>
            <a:schemeClr val="accent1"/>
          </a:solidFill>
          <a:ln>
            <a:solidFill>
              <a:schemeClr val="accent1"/>
            </a:solidFill>
          </a:ln>
          <a:effectLst/>
          <a:scene3d>
            <a:camera prst="orthographicFront"/>
            <a:lightRig rig="threePt" dir="t"/>
          </a:scene3d>
          <a:sp3d>
            <a:bevelT/>
          </a:sp3d>
        </c:spPr>
      </c:pivotFmt>
      <c:pivotFmt>
        <c:idx val="9"/>
        <c:spPr>
          <a:solidFill>
            <a:schemeClr val="accent1"/>
          </a:solidFill>
          <a:ln>
            <a:solidFill>
              <a:schemeClr val="accent1"/>
            </a:solidFill>
          </a:ln>
          <a:effectLst/>
          <a:scene3d>
            <a:camera prst="orthographicFront"/>
            <a:lightRig rig="threePt" dir="t"/>
          </a:scene3d>
          <a:sp3d>
            <a:bevelT/>
          </a:sp3d>
        </c:spPr>
      </c:pivotFmt>
      <c:pivotFmt>
        <c:idx val="10"/>
        <c:spPr>
          <a:solidFill>
            <a:schemeClr val="accent1"/>
          </a:solidFill>
          <a:ln>
            <a:solidFill>
              <a:schemeClr val="accent1"/>
            </a:solidFill>
          </a:ln>
          <a:effectLst/>
          <a:scene3d>
            <a:camera prst="orthographicFront"/>
            <a:lightRig rig="threePt" dir="t"/>
          </a:scene3d>
          <a:sp3d>
            <a:bevelT/>
          </a:sp3d>
        </c:spPr>
      </c:pivotFmt>
      <c:pivotFmt>
        <c:idx val="1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2"/>
        <c:spPr>
          <a:solidFill>
            <a:schemeClr val="accent1"/>
          </a:solidFill>
          <a:ln>
            <a:solidFill>
              <a:schemeClr val="accent1"/>
            </a:solidFill>
          </a:ln>
          <a:effectLst/>
          <a:scene3d>
            <a:camera prst="orthographicFront"/>
            <a:lightRig rig="threePt" dir="t"/>
          </a:scene3d>
          <a:sp3d>
            <a:bevelT/>
          </a:sp3d>
        </c:spPr>
      </c:pivotFmt>
      <c:pivotFmt>
        <c:idx val="13"/>
        <c:spPr>
          <a:solidFill>
            <a:schemeClr val="accent1"/>
          </a:solidFill>
          <a:ln>
            <a:solidFill>
              <a:schemeClr val="accent1"/>
            </a:solidFill>
          </a:ln>
          <a:effectLst/>
          <a:scene3d>
            <a:camera prst="orthographicFront"/>
            <a:lightRig rig="threePt" dir="t"/>
          </a:scene3d>
          <a:sp3d>
            <a:bevelT/>
          </a:sp3d>
        </c:spPr>
      </c:pivotFmt>
      <c:pivotFmt>
        <c:idx val="14"/>
        <c:spPr>
          <a:solidFill>
            <a:schemeClr val="accent1"/>
          </a:solidFill>
          <a:ln>
            <a:solidFill>
              <a:schemeClr val="accent1"/>
            </a:solidFill>
          </a:ln>
          <a:effectLst/>
          <a:scene3d>
            <a:camera prst="orthographicFront"/>
            <a:lightRig rig="threePt" dir="t"/>
          </a:scene3d>
          <a:sp3d>
            <a:bevelT/>
          </a:sp3d>
        </c:spPr>
      </c:pivotFmt>
      <c:pivotFmt>
        <c:idx val="15"/>
        <c:spPr>
          <a:solidFill>
            <a:schemeClr val="accent1"/>
          </a:solidFill>
          <a:ln>
            <a:solidFill>
              <a:schemeClr val="accent1"/>
            </a:solidFill>
          </a:ln>
          <a:effectLst/>
          <a:scene3d>
            <a:camera prst="orthographicFront"/>
            <a:lightRig rig="threePt" dir="t"/>
          </a:scene3d>
          <a:sp3d>
            <a:bevelT/>
          </a:sp3d>
        </c:spPr>
      </c:pivotFmt>
      <c:pivotFmt>
        <c:idx val="1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1"/>
          </a:solidFill>
          <a:ln>
            <a:solidFill>
              <a:schemeClr val="accent1"/>
            </a:solidFill>
          </a:ln>
          <a:effectLst/>
          <a:scene3d>
            <a:camera prst="orthographicFront"/>
            <a:lightRig rig="threePt" dir="t"/>
          </a:scene3d>
          <a:sp3d>
            <a:bevelT/>
          </a:sp3d>
        </c:spPr>
      </c:pivotFmt>
      <c:pivotFmt>
        <c:idx val="18"/>
        <c:spPr>
          <a:solidFill>
            <a:schemeClr val="accent1"/>
          </a:solidFill>
          <a:ln>
            <a:solidFill>
              <a:schemeClr val="accent1"/>
            </a:solidFill>
          </a:ln>
          <a:effectLst/>
          <a:scene3d>
            <a:camera prst="orthographicFront"/>
            <a:lightRig rig="threePt" dir="t"/>
          </a:scene3d>
          <a:sp3d>
            <a:bevelT/>
          </a:sp3d>
        </c:spPr>
      </c:pivotFmt>
      <c:pivotFmt>
        <c:idx val="19"/>
        <c:spPr>
          <a:solidFill>
            <a:schemeClr val="accent1"/>
          </a:solidFill>
          <a:ln>
            <a:solidFill>
              <a:schemeClr val="accent1"/>
            </a:solidFill>
          </a:ln>
          <a:effectLst/>
          <a:scene3d>
            <a:camera prst="orthographicFront"/>
            <a:lightRig rig="threePt" dir="t"/>
          </a:scene3d>
          <a:sp3d>
            <a:bevelT/>
          </a:sp3d>
        </c:spPr>
      </c:pivotFmt>
      <c:pivotFmt>
        <c:idx val="20"/>
        <c:spPr>
          <a:solidFill>
            <a:schemeClr val="accent1"/>
          </a:solidFill>
          <a:ln>
            <a:solidFill>
              <a:schemeClr val="accent1"/>
            </a:solidFill>
          </a:ln>
          <a:effectLst/>
          <a:scene3d>
            <a:camera prst="orthographicFront"/>
            <a:lightRig rig="threePt" dir="t"/>
          </a:scene3d>
          <a:sp3d>
            <a:bevelT/>
          </a:sp3d>
        </c:spPr>
      </c:pivotFmt>
    </c:pivotFmts>
    <c:plotArea>
      <c:layout>
        <c:manualLayout>
          <c:layoutTarget val="inner"/>
          <c:xMode val="edge"/>
          <c:yMode val="edge"/>
          <c:x val="0.12142426093021071"/>
          <c:y val="0.21055423897255562"/>
          <c:w val="0.80833333333333346"/>
          <c:h val="0.71953809827825577"/>
        </c:manualLayout>
      </c:layout>
      <c:barChart>
        <c:barDir val="col"/>
        <c:grouping val="clustered"/>
        <c:varyColors val="1"/>
        <c:ser>
          <c:idx val="0"/>
          <c:order val="0"/>
          <c:tx>
            <c:strRef>
              <c:f>Sheet4!$B$3:$B$4</c:f>
              <c:strCache>
                <c:ptCount val="1"/>
                <c:pt idx="0">
                  <c:v>Total</c:v>
                </c:pt>
              </c:strCache>
            </c:strRef>
          </c:tx>
          <c:spPr>
            <a:ln>
              <a:solidFill>
                <a:schemeClr val="accent1"/>
              </a:solidFill>
            </a:ln>
            <a:scene3d>
              <a:camera prst="orthographicFront"/>
              <a:lightRig rig="threePt" dir="t"/>
            </a:scene3d>
            <a:sp3d>
              <a:bevelT/>
            </a:sp3d>
          </c:spPr>
          <c:invertIfNegative val="0"/>
          <c:dPt>
            <c:idx val="0"/>
            <c:invertIfNegative val="0"/>
            <c:bubble3D val="0"/>
            <c:spPr>
              <a:solidFill>
                <a:schemeClr val="accent1"/>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1-9E56-4464-82BF-748C072808B4}"/>
              </c:ext>
            </c:extLst>
          </c:dPt>
          <c:dPt>
            <c:idx val="1"/>
            <c:invertIfNegative val="0"/>
            <c:bubble3D val="0"/>
            <c:spPr>
              <a:solidFill>
                <a:schemeClr val="accent2"/>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3-9E56-4464-82BF-748C072808B4}"/>
              </c:ext>
            </c:extLst>
          </c:dPt>
          <c:dPt>
            <c:idx val="2"/>
            <c:invertIfNegative val="0"/>
            <c:bubble3D val="0"/>
            <c:spPr>
              <a:solidFill>
                <a:schemeClr val="accent3"/>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5-9E56-4464-82BF-748C072808B4}"/>
              </c:ext>
            </c:extLst>
          </c:dPt>
          <c:dPt>
            <c:idx val="3"/>
            <c:invertIfNegative val="0"/>
            <c:bubble3D val="0"/>
            <c:spPr>
              <a:solidFill>
                <a:schemeClr val="accent4"/>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7-9E56-4464-82BF-748C072808B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cat>
            <c:strRef>
              <c:f>Sheet4!$A$5:$A$9</c:f>
              <c:strCache>
                <c:ptCount val="4"/>
                <c:pt idx="0">
                  <c:v>Desktop</c:v>
                </c:pt>
                <c:pt idx="1">
                  <c:v>Laptop</c:v>
                </c:pt>
                <c:pt idx="2">
                  <c:v>Smartphone</c:v>
                </c:pt>
                <c:pt idx="3">
                  <c:v>Tablet</c:v>
                </c:pt>
              </c:strCache>
            </c:strRef>
          </c:cat>
          <c:val>
            <c:numRef>
              <c:f>Sheet4!$B$5:$B$9</c:f>
              <c:numCache>
                <c:formatCode>General</c:formatCode>
                <c:ptCount val="4"/>
                <c:pt idx="0">
                  <c:v>6950000</c:v>
                </c:pt>
                <c:pt idx="1">
                  <c:v>12250000</c:v>
                </c:pt>
                <c:pt idx="2">
                  <c:v>6150000</c:v>
                </c:pt>
                <c:pt idx="3">
                  <c:v>3320000</c:v>
                </c:pt>
              </c:numCache>
            </c:numRef>
          </c:val>
          <c:extLst>
            <c:ext xmlns:c16="http://schemas.microsoft.com/office/drawing/2014/chart" uri="{C3380CC4-5D6E-409C-BE32-E72D297353CC}">
              <c16:uniqueId val="{00000008-9E56-4464-82BF-748C072808B4}"/>
            </c:ext>
          </c:extLst>
        </c:ser>
        <c:dLbls>
          <c:showLegendKey val="0"/>
          <c:showVal val="0"/>
          <c:showCatName val="0"/>
          <c:showSerName val="0"/>
          <c:showPercent val="0"/>
          <c:showBubbleSize val="0"/>
        </c:dLbls>
        <c:gapWidth val="149"/>
        <c:overlap val="1"/>
        <c:axId val="247518336"/>
        <c:axId val="247519872"/>
      </c:barChart>
      <c:catAx>
        <c:axId val="247518336"/>
        <c:scaling>
          <c:orientation val="minMax"/>
        </c:scaling>
        <c:delete val="1"/>
        <c:axPos val="b"/>
        <c:numFmt formatCode="General" sourceLinked="1"/>
        <c:majorTickMark val="none"/>
        <c:minorTickMark val="none"/>
        <c:tickLblPos val="nextTo"/>
        <c:crossAx val="247519872"/>
        <c:crosses val="autoZero"/>
        <c:auto val="1"/>
        <c:lblAlgn val="ctr"/>
        <c:lblOffset val="100"/>
        <c:noMultiLvlLbl val="0"/>
      </c:catAx>
      <c:valAx>
        <c:axId val="247519872"/>
        <c:scaling>
          <c:orientation val="minMax"/>
        </c:scaling>
        <c:delete val="1"/>
        <c:axPos val="l"/>
        <c:numFmt formatCode="General" sourceLinked="1"/>
        <c:majorTickMark val="none"/>
        <c:minorTickMark val="none"/>
        <c:tickLblPos val="nextTo"/>
        <c:crossAx val="247518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Tasks.xlsx]Sheet2!PivotTable7</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b="1">
                <a:solidFill>
                  <a:schemeClr val="accent2">
                    <a:lumMod val="75000"/>
                  </a:schemeClr>
                </a:solidFill>
              </a:rPr>
              <a:t>Total sales of 3 months</a:t>
            </a:r>
          </a:p>
        </c:rich>
      </c:tx>
      <c:layout>
        <c:manualLayout>
          <c:xMode val="edge"/>
          <c:yMode val="edge"/>
          <c:x val="0.24151209286758615"/>
          <c:y val="1.8518390047059095E-2"/>
        </c:manualLayout>
      </c:layout>
      <c:overlay val="0"/>
      <c:spPr>
        <a:noFill/>
        <a:ln>
          <a:noFill/>
        </a:ln>
        <a:effectLst/>
      </c:sp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1"/>
        <c:spPr>
          <a:solidFill>
            <a:schemeClr val="accent3"/>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2"/>
          </a:solidFill>
          <a:ln w="25400">
            <a:solidFill>
              <a:schemeClr val="lt1"/>
            </a:solidFill>
          </a:ln>
          <a:effectLst/>
          <a:sp3d contourW="25400">
            <a:contourClr>
              <a:schemeClr val="lt1"/>
            </a:contourClr>
          </a:sp3d>
        </c:spPr>
      </c:pivotFmt>
      <c:pivotFmt>
        <c:idx val="9"/>
        <c:spPr>
          <a:solidFill>
            <a:schemeClr val="accent3"/>
          </a:solidFill>
          <a:ln w="25400">
            <a:solidFill>
              <a:schemeClr val="lt1"/>
            </a:solidFill>
          </a:ln>
          <a:effectLst/>
          <a:sp3d contourW="25400">
            <a:contourClr>
              <a:schemeClr val="lt1"/>
            </a:contourClr>
          </a:sp3d>
        </c:spPr>
      </c:pivotFmt>
      <c:pivotFmt>
        <c:idx val="10"/>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2"/>
          </a:solidFill>
          <a:ln w="25400">
            <a:solidFill>
              <a:schemeClr val="lt1"/>
            </a:solidFill>
          </a:ln>
          <a:effectLst/>
          <a:sp3d contourW="25400">
            <a:contourClr>
              <a:schemeClr val="lt1"/>
            </a:contourClr>
          </a:sp3d>
        </c:spPr>
      </c:pivotFmt>
      <c:pivotFmt>
        <c:idx val="13"/>
        <c:spPr>
          <a:solidFill>
            <a:schemeClr val="accent3"/>
          </a:solidFill>
          <a:ln w="25400">
            <a:solidFill>
              <a:schemeClr val="lt1"/>
            </a:solidFill>
          </a:ln>
          <a:effectLst/>
          <a:sp3d contourW="25400">
            <a:contourClr>
              <a:schemeClr val="lt1"/>
            </a:contourClr>
          </a:sp3d>
        </c:spPr>
      </c:pivotFmt>
      <c:pivotFmt>
        <c:idx val="14"/>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2"/>
          </a:solidFill>
          <a:ln w="25400">
            <a:solidFill>
              <a:schemeClr val="lt1"/>
            </a:solidFill>
          </a:ln>
          <a:effectLst/>
          <a:sp3d contourW="25400">
            <a:contourClr>
              <a:schemeClr val="lt1"/>
            </a:contourClr>
          </a:sp3d>
        </c:spPr>
      </c:pivotFmt>
      <c:pivotFmt>
        <c:idx val="17"/>
        <c:spPr>
          <a:solidFill>
            <a:schemeClr val="accent3"/>
          </a:solidFill>
          <a:ln w="25400">
            <a:solidFill>
              <a:schemeClr val="lt1"/>
            </a:solidFill>
          </a:ln>
          <a:effectLst/>
          <a:sp3d contourW="25400">
            <a:contourClr>
              <a:schemeClr val="lt1"/>
            </a:contourClr>
          </a:sp3d>
        </c:spPr>
      </c:pivotFmt>
    </c:pivotFmts>
    <c:view3D>
      <c:rotX val="30"/>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Sheet2!$B$3:$B$4</c:f>
              <c:strCache>
                <c:ptCount val="1"/>
                <c:pt idx="0">
                  <c:v>Total</c:v>
                </c:pt>
              </c:strCache>
            </c:strRef>
          </c:tx>
          <c:explosion val="6"/>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96D-4B1A-924B-920D8125D7A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96D-4B1A-924B-920D8125D7A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96D-4B1A-924B-920D8125D7A2}"/>
              </c:ext>
            </c:extLst>
          </c:dPt>
          <c:dLbls>
            <c:dLbl>
              <c:idx val="0"/>
              <c:layout>
                <c:manualLayout>
                  <c:x val="-3.8387715930902108E-2"/>
                  <c:y val="-8.8740987243483088E-2"/>
                </c:manualLayout>
              </c:layout>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6D-4B1A-924B-920D8125D7A2}"/>
                </c:ext>
              </c:extLst>
            </c:dLbl>
            <c:dLbl>
              <c:idx val="2"/>
              <c:layout>
                <c:manualLayout>
                  <c:x val="0"/>
                  <c:y val="-1.6638935108153105E-2"/>
                </c:manualLayout>
              </c:layout>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6D-4B1A-924B-920D8125D7A2}"/>
                </c:ext>
              </c:extLst>
            </c:dLbl>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c15:spPr>
              </c:ext>
            </c:extLst>
          </c:dLbls>
          <c:cat>
            <c:strRef>
              <c:f>Sheet2!$A$5:$A$8</c:f>
              <c:strCache>
                <c:ptCount val="3"/>
                <c:pt idx="0">
                  <c:v>Jan</c:v>
                </c:pt>
                <c:pt idx="1">
                  <c:v>Feb</c:v>
                </c:pt>
                <c:pt idx="2">
                  <c:v>Mar</c:v>
                </c:pt>
              </c:strCache>
            </c:strRef>
          </c:cat>
          <c:val>
            <c:numRef>
              <c:f>Sheet2!$B$5:$B$8</c:f>
              <c:numCache>
                <c:formatCode>General</c:formatCode>
                <c:ptCount val="3"/>
                <c:pt idx="0">
                  <c:v>8750000</c:v>
                </c:pt>
                <c:pt idx="1">
                  <c:v>9920000</c:v>
                </c:pt>
                <c:pt idx="2">
                  <c:v>10000000</c:v>
                </c:pt>
              </c:numCache>
            </c:numRef>
          </c:val>
          <c:extLst>
            <c:ext xmlns:c16="http://schemas.microsoft.com/office/drawing/2014/chart" uri="{C3380CC4-5D6E-409C-BE32-E72D297353CC}">
              <c16:uniqueId val="{00000006-A96D-4B1A-924B-920D8125D7A2}"/>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Report Chart</a:t>
            </a:r>
            <a:endParaRPr lang="en-US"/>
          </a:p>
        </c:rich>
      </c:tx>
      <c:layout>
        <c:manualLayout>
          <c:xMode val="edge"/>
          <c:yMode val="edge"/>
          <c:x val="0.37489743393726271"/>
          <c:y val="0"/>
        </c:manualLayout>
      </c:layout>
      <c:overlay val="0"/>
      <c:spPr>
        <a:noFill/>
        <a:ln>
          <a:noFill/>
        </a:ln>
        <a:effectLst/>
      </c:spPr>
    </c:title>
    <c:autoTitleDeleted val="0"/>
    <c:plotArea>
      <c:layout>
        <c:manualLayout>
          <c:layoutTarget val="inner"/>
          <c:xMode val="edge"/>
          <c:yMode val="edge"/>
          <c:x val="0.14535870516185476"/>
          <c:y val="0.17171296296296298"/>
          <c:w val="0.82686351706036743"/>
          <c:h val="0.57165317876932054"/>
        </c:manualLayout>
      </c:layout>
      <c:barChart>
        <c:barDir val="col"/>
        <c:grouping val="clustered"/>
        <c:varyColors val="0"/>
        <c:ser>
          <c:idx val="0"/>
          <c:order val="0"/>
          <c:tx>
            <c:strRef>
              <c:f>'[Project Edge Tasks.xlsx]Excel 4'!$F$9:$F$10</c:f>
              <c:strCache>
                <c:ptCount val="2"/>
                <c:pt idx="0">
                  <c:v>Yearly report</c:v>
                </c:pt>
                <c:pt idx="1">
                  <c:v>Expenses </c:v>
                </c:pt>
              </c:strCache>
            </c:strRef>
          </c:tx>
          <c:spPr>
            <a:solidFill>
              <a:schemeClr val="accent1"/>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4'!$F$11:$F$22</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extLst>
            <c:ext xmlns:c16="http://schemas.microsoft.com/office/drawing/2014/chart" uri="{C3380CC4-5D6E-409C-BE32-E72D297353CC}">
              <c16:uniqueId val="{00000000-AA63-4B0C-994A-C220FBE1AEA5}"/>
            </c:ext>
          </c:extLst>
        </c:ser>
        <c:ser>
          <c:idx val="1"/>
          <c:order val="1"/>
          <c:tx>
            <c:strRef>
              <c:f>'[Project Edge Tasks.xlsx]Excel 4'!$G$9:$G$10</c:f>
              <c:strCache>
                <c:ptCount val="2"/>
                <c:pt idx="0">
                  <c:v>Yearly report</c:v>
                </c:pt>
                <c:pt idx="1">
                  <c:v>Sales </c:v>
                </c:pt>
              </c:strCache>
            </c:strRef>
          </c:tx>
          <c:spPr>
            <a:solidFill>
              <a:schemeClr val="accent2"/>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4'!$G$11:$G$22</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extLst>
            <c:ext xmlns:c16="http://schemas.microsoft.com/office/drawing/2014/chart" uri="{C3380CC4-5D6E-409C-BE32-E72D297353CC}">
              <c16:uniqueId val="{00000001-AA63-4B0C-994A-C220FBE1AEA5}"/>
            </c:ext>
          </c:extLst>
        </c:ser>
        <c:ser>
          <c:idx val="2"/>
          <c:order val="2"/>
          <c:tx>
            <c:strRef>
              <c:f>'[Project Edge Tasks.xlsx]Excel 4'!$H$9:$H$10</c:f>
              <c:strCache>
                <c:ptCount val="2"/>
                <c:pt idx="0">
                  <c:v>Yearly report</c:v>
                </c:pt>
                <c:pt idx="1">
                  <c:v>Profit</c:v>
                </c:pt>
              </c:strCache>
            </c:strRef>
          </c:tx>
          <c:spPr>
            <a:solidFill>
              <a:schemeClr val="accent3"/>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4'!$H$11:$H$22</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extLst>
            <c:ext xmlns:c16="http://schemas.microsoft.com/office/drawing/2014/chart" uri="{C3380CC4-5D6E-409C-BE32-E72D297353CC}">
              <c16:uniqueId val="{00000002-AA63-4B0C-994A-C220FBE1AEA5}"/>
            </c:ext>
          </c:extLst>
        </c:ser>
        <c:dLbls>
          <c:showLegendKey val="0"/>
          <c:showVal val="0"/>
          <c:showCatName val="0"/>
          <c:showSerName val="0"/>
          <c:showPercent val="0"/>
          <c:showBubbleSize val="0"/>
        </c:dLbls>
        <c:gapWidth val="219"/>
        <c:overlap val="-27"/>
        <c:axId val="247224192"/>
        <c:axId val="247225728"/>
      </c:barChart>
      <c:catAx>
        <c:axId val="24722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25728"/>
        <c:crosses val="autoZero"/>
        <c:auto val="1"/>
        <c:lblAlgn val="ctr"/>
        <c:lblOffset val="100"/>
        <c:noMultiLvlLbl val="0"/>
      </c:catAx>
      <c:valAx>
        <c:axId val="2472257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2419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EEB9F-4A17-44AF-A29D-6BC7B572CBB4}"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en-US"/>
        </a:p>
      </dgm:t>
    </dgm:pt>
    <dgm:pt modelId="{D77BD356-991F-4839-91A9-5FC5CC0EEBA3}">
      <dgm:prSet phldrT="[Text]"/>
      <dgm:spPr/>
      <dgm:t>
        <a:bodyPr/>
        <a:lstStyle/>
        <a:p>
          <a:pPr algn="ctr"/>
          <a:r>
            <a:rPr lang="en-US" b="1"/>
            <a:t>Sales Strategy</a:t>
          </a:r>
          <a:endParaRPr lang="en-US"/>
        </a:p>
      </dgm:t>
    </dgm:pt>
    <dgm:pt modelId="{CBBAEDF9-6FF1-4113-BD6B-1D4F73908169}" type="parTrans" cxnId="{C155DD7A-CF5C-4DB2-8FB3-49BD4CED5541}">
      <dgm:prSet/>
      <dgm:spPr/>
      <dgm:t>
        <a:bodyPr/>
        <a:lstStyle/>
        <a:p>
          <a:endParaRPr lang="en-US"/>
        </a:p>
      </dgm:t>
    </dgm:pt>
    <dgm:pt modelId="{14CC94B2-80A1-47D4-ADCE-A87E2A17DFE9}" type="sibTrans" cxnId="{C155DD7A-CF5C-4DB2-8FB3-49BD4CED5541}">
      <dgm:prSet/>
      <dgm:spPr/>
      <dgm:t>
        <a:bodyPr/>
        <a:lstStyle/>
        <a:p>
          <a:endParaRPr lang="en-US"/>
        </a:p>
      </dgm:t>
    </dgm:pt>
    <dgm:pt modelId="{C3C97A95-D47B-4297-A845-3E7BDBD18A6D}">
      <dgm:prSet phldrT="[Text]"/>
      <dgm:spPr/>
      <dgm:t>
        <a:bodyPr/>
        <a:lstStyle/>
        <a:p>
          <a:pPr algn="ctr"/>
          <a:r>
            <a:rPr lang="en-US" b="1"/>
            <a:t>Distribution and Logistics</a:t>
          </a:r>
          <a:endParaRPr lang="en-US"/>
        </a:p>
      </dgm:t>
    </dgm:pt>
    <dgm:pt modelId="{7DE76C24-B899-455C-A8BC-E2D59551260D}" type="parTrans" cxnId="{EB944661-F05D-4B51-93F2-1C512A5FB746}">
      <dgm:prSet/>
      <dgm:spPr/>
      <dgm:t>
        <a:bodyPr/>
        <a:lstStyle/>
        <a:p>
          <a:endParaRPr lang="en-US"/>
        </a:p>
      </dgm:t>
    </dgm:pt>
    <dgm:pt modelId="{FD5339B6-8900-42BD-8E4D-F1F106AD1154}" type="sibTrans" cxnId="{EB944661-F05D-4B51-93F2-1C512A5FB746}">
      <dgm:prSet/>
      <dgm:spPr/>
      <dgm:t>
        <a:bodyPr/>
        <a:lstStyle/>
        <a:p>
          <a:endParaRPr lang="en-US"/>
        </a:p>
      </dgm:t>
    </dgm:pt>
    <dgm:pt modelId="{FF64B588-3714-43AB-ADD2-A15F4369FAED}">
      <dgm:prSet phldrT="[Text]"/>
      <dgm:spPr/>
      <dgm:t>
        <a:bodyPr/>
        <a:lstStyle/>
        <a:p>
          <a:pPr algn="ctr"/>
          <a:r>
            <a:rPr lang="en-US" b="1"/>
            <a:t>Customer Service</a:t>
          </a:r>
          <a:endParaRPr lang="en-US"/>
        </a:p>
      </dgm:t>
    </dgm:pt>
    <dgm:pt modelId="{5E4F6B25-A8C3-425B-88D5-190DD13819FD}" type="parTrans" cxnId="{BECCCB68-6AF1-44C1-BF8B-9C6F3F7A5C0C}">
      <dgm:prSet/>
      <dgm:spPr/>
      <dgm:t>
        <a:bodyPr/>
        <a:lstStyle/>
        <a:p>
          <a:endParaRPr lang="en-US"/>
        </a:p>
      </dgm:t>
    </dgm:pt>
    <dgm:pt modelId="{18052642-83A7-475D-AC63-978BCD506229}" type="sibTrans" cxnId="{BECCCB68-6AF1-44C1-BF8B-9C6F3F7A5C0C}">
      <dgm:prSet/>
      <dgm:spPr/>
      <dgm:t>
        <a:bodyPr/>
        <a:lstStyle/>
        <a:p>
          <a:endParaRPr lang="en-US"/>
        </a:p>
      </dgm:t>
    </dgm:pt>
    <dgm:pt modelId="{12344558-D157-4D50-928A-15C632CBED19}">
      <dgm:prSet phldrT="[Text]"/>
      <dgm:spPr/>
      <dgm:t>
        <a:bodyPr/>
        <a:lstStyle/>
        <a:p>
          <a:pPr algn="ctr"/>
          <a:r>
            <a:rPr lang="en-US" b="1"/>
            <a:t>Financial Planning</a:t>
          </a:r>
          <a:endParaRPr lang="en-US"/>
        </a:p>
      </dgm:t>
    </dgm:pt>
    <dgm:pt modelId="{CD6777E1-B996-4413-A8EB-3AE9D17631F8}" type="parTrans" cxnId="{62FD1072-AF85-41C2-A22B-C6B0E373F730}">
      <dgm:prSet/>
      <dgm:spPr/>
      <dgm:t>
        <a:bodyPr/>
        <a:lstStyle/>
        <a:p>
          <a:endParaRPr lang="en-US"/>
        </a:p>
      </dgm:t>
    </dgm:pt>
    <dgm:pt modelId="{47A0FD74-A192-4287-BE43-19767703BAE1}" type="sibTrans" cxnId="{62FD1072-AF85-41C2-A22B-C6B0E373F730}">
      <dgm:prSet/>
      <dgm:spPr/>
      <dgm:t>
        <a:bodyPr/>
        <a:lstStyle/>
        <a:p>
          <a:endParaRPr lang="en-US"/>
        </a:p>
      </dgm:t>
    </dgm:pt>
    <dgm:pt modelId="{D91D5519-9D25-48C9-856B-B290DD930974}">
      <dgm:prSet/>
      <dgm:spPr/>
      <dgm:t>
        <a:bodyPr/>
        <a:lstStyle/>
        <a:p>
          <a:pPr algn="ctr"/>
          <a:r>
            <a:rPr lang="en-US" b="1"/>
            <a:t>Market Research</a:t>
          </a:r>
        </a:p>
      </dgm:t>
    </dgm:pt>
    <dgm:pt modelId="{98ABC242-E618-46C0-9C53-AD3071F82752}" type="parTrans" cxnId="{05C694A2-991D-4C39-96BF-47B4FC8AEAF0}">
      <dgm:prSet/>
      <dgm:spPr/>
      <dgm:t>
        <a:bodyPr/>
        <a:lstStyle/>
        <a:p>
          <a:endParaRPr lang="en-US"/>
        </a:p>
      </dgm:t>
    </dgm:pt>
    <dgm:pt modelId="{8EDE5284-BCA5-4EC7-B803-3B630AAA29C1}" type="sibTrans" cxnId="{05C694A2-991D-4C39-96BF-47B4FC8AEAF0}">
      <dgm:prSet/>
      <dgm:spPr/>
      <dgm:t>
        <a:bodyPr/>
        <a:lstStyle/>
        <a:p>
          <a:endParaRPr lang="en-US"/>
        </a:p>
      </dgm:t>
    </dgm:pt>
    <dgm:pt modelId="{0A2456CF-F018-4006-85A0-E59A5F382F5A}">
      <dgm:prSet/>
      <dgm:spPr/>
      <dgm:t>
        <a:bodyPr/>
        <a:lstStyle/>
        <a:p>
          <a:pPr algn="ctr"/>
          <a:r>
            <a:rPr lang="en-US" b="1"/>
            <a:t>Product Development</a:t>
          </a:r>
          <a:endParaRPr lang="en-US"/>
        </a:p>
      </dgm:t>
    </dgm:pt>
    <dgm:pt modelId="{C3D50BF0-A423-4111-9791-BD048095FCA3}" type="parTrans" cxnId="{5C6E4EDF-5CCF-448D-8624-91641F8BBFB7}">
      <dgm:prSet/>
      <dgm:spPr/>
      <dgm:t>
        <a:bodyPr/>
        <a:lstStyle/>
        <a:p>
          <a:endParaRPr lang="en-US"/>
        </a:p>
      </dgm:t>
    </dgm:pt>
    <dgm:pt modelId="{66376685-B892-4145-BD73-C64F5E4EBB5A}" type="sibTrans" cxnId="{5C6E4EDF-5CCF-448D-8624-91641F8BBFB7}">
      <dgm:prSet/>
      <dgm:spPr/>
      <dgm:t>
        <a:bodyPr/>
        <a:lstStyle/>
        <a:p>
          <a:endParaRPr lang="en-US"/>
        </a:p>
      </dgm:t>
    </dgm:pt>
    <dgm:pt modelId="{A5A71D0A-8A1C-4C79-A17C-36163455A495}">
      <dgm:prSet/>
      <dgm:spPr/>
      <dgm:t>
        <a:bodyPr/>
        <a:lstStyle/>
        <a:p>
          <a:pPr algn="ctr"/>
          <a:r>
            <a:rPr lang="en-US" b="1"/>
            <a:t>Production Planning</a:t>
          </a:r>
          <a:endParaRPr lang="en-US"/>
        </a:p>
      </dgm:t>
    </dgm:pt>
    <dgm:pt modelId="{64CFD9AE-23B5-4E99-A3A9-583097C45C36}" type="parTrans" cxnId="{3255790C-F8CA-4965-BDE5-E857CC6C3270}">
      <dgm:prSet/>
      <dgm:spPr/>
      <dgm:t>
        <a:bodyPr/>
        <a:lstStyle/>
        <a:p>
          <a:endParaRPr lang="en-US"/>
        </a:p>
      </dgm:t>
    </dgm:pt>
    <dgm:pt modelId="{D7A0187B-9637-4970-8DE3-E4926024ED73}" type="sibTrans" cxnId="{3255790C-F8CA-4965-BDE5-E857CC6C3270}">
      <dgm:prSet/>
      <dgm:spPr/>
      <dgm:t>
        <a:bodyPr/>
        <a:lstStyle/>
        <a:p>
          <a:endParaRPr lang="en-US"/>
        </a:p>
      </dgm:t>
    </dgm:pt>
    <dgm:pt modelId="{53DE0A7B-0BD5-41FE-B038-D2EB760C59EB}">
      <dgm:prSet/>
      <dgm:spPr/>
      <dgm:t>
        <a:bodyPr/>
        <a:lstStyle/>
        <a:p>
          <a:pPr algn="ctr"/>
          <a:r>
            <a:rPr lang="en-US" b="1"/>
            <a:t>Marketing Strategy</a:t>
          </a:r>
          <a:endParaRPr lang="en-US"/>
        </a:p>
      </dgm:t>
    </dgm:pt>
    <dgm:pt modelId="{CE00FD64-983D-43F6-AEEA-F0AEAA14ECE5}" type="parTrans" cxnId="{8F970C6A-4F5D-4297-92D6-72ABBB26CF54}">
      <dgm:prSet/>
      <dgm:spPr/>
      <dgm:t>
        <a:bodyPr/>
        <a:lstStyle/>
        <a:p>
          <a:endParaRPr lang="en-US"/>
        </a:p>
      </dgm:t>
    </dgm:pt>
    <dgm:pt modelId="{80CF19EA-759A-4716-8ADE-29A71DE0DC5D}" type="sibTrans" cxnId="{8F970C6A-4F5D-4297-92D6-72ABBB26CF54}">
      <dgm:prSet/>
      <dgm:spPr/>
      <dgm:t>
        <a:bodyPr/>
        <a:lstStyle/>
        <a:p>
          <a:endParaRPr lang="en-US"/>
        </a:p>
      </dgm:t>
    </dgm:pt>
    <dgm:pt modelId="{2FD11194-A167-4ABB-9E3E-28A220D259FF}">
      <dgm:prSet phldrT="[Text]"/>
      <dgm:spPr/>
      <dgm:t>
        <a:bodyPr/>
        <a:lstStyle/>
        <a:p>
          <a:pPr algn="ctr"/>
          <a:r>
            <a:rPr lang="en-US" b="1"/>
            <a:t>Monitoring and Evaluation</a:t>
          </a:r>
          <a:endParaRPr lang="en-US"/>
        </a:p>
      </dgm:t>
    </dgm:pt>
    <dgm:pt modelId="{286BC3A6-B142-474C-9A12-6B1DF831DE93}" type="parTrans" cxnId="{BBD8479A-5C55-4190-BB2B-625FE0C9A2B8}">
      <dgm:prSet/>
      <dgm:spPr/>
      <dgm:t>
        <a:bodyPr/>
        <a:lstStyle/>
        <a:p>
          <a:endParaRPr lang="en-US"/>
        </a:p>
      </dgm:t>
    </dgm:pt>
    <dgm:pt modelId="{69C314D7-CA5F-47D2-AA33-EB200A068758}" type="sibTrans" cxnId="{BBD8479A-5C55-4190-BB2B-625FE0C9A2B8}">
      <dgm:prSet/>
      <dgm:spPr/>
      <dgm:t>
        <a:bodyPr/>
        <a:lstStyle/>
        <a:p>
          <a:endParaRPr lang="en-US"/>
        </a:p>
      </dgm:t>
    </dgm:pt>
    <dgm:pt modelId="{994E29DE-07E6-4738-A227-879127826CDE}" type="pres">
      <dgm:prSet presAssocID="{05CEEB9F-4A17-44AF-A29D-6BC7B572CBB4}" presName="linear" presStyleCnt="0">
        <dgm:presLayoutVars>
          <dgm:animLvl val="lvl"/>
          <dgm:resizeHandles val="exact"/>
        </dgm:presLayoutVars>
      </dgm:prSet>
      <dgm:spPr/>
    </dgm:pt>
    <dgm:pt modelId="{D6582247-0389-4C50-8E9E-3EA9BA8C54EB}" type="pres">
      <dgm:prSet presAssocID="{D91D5519-9D25-48C9-856B-B290DD930974}" presName="parentText" presStyleLbl="node1" presStyleIdx="0" presStyleCnt="9">
        <dgm:presLayoutVars>
          <dgm:chMax val="0"/>
          <dgm:bulletEnabled val="1"/>
        </dgm:presLayoutVars>
      </dgm:prSet>
      <dgm:spPr/>
    </dgm:pt>
    <dgm:pt modelId="{AADF3C8A-97F7-4371-B3C7-AB2FD8591098}" type="pres">
      <dgm:prSet presAssocID="{8EDE5284-BCA5-4EC7-B803-3B630AAA29C1}" presName="spacer" presStyleCnt="0"/>
      <dgm:spPr/>
    </dgm:pt>
    <dgm:pt modelId="{506E682C-1292-41BE-883E-F3942E455163}" type="pres">
      <dgm:prSet presAssocID="{0A2456CF-F018-4006-85A0-E59A5F382F5A}" presName="parentText" presStyleLbl="node1" presStyleIdx="1" presStyleCnt="9">
        <dgm:presLayoutVars>
          <dgm:chMax val="0"/>
          <dgm:bulletEnabled val="1"/>
        </dgm:presLayoutVars>
      </dgm:prSet>
      <dgm:spPr/>
    </dgm:pt>
    <dgm:pt modelId="{8644A3E4-EF9E-48D3-BD8C-51BFFE43778C}" type="pres">
      <dgm:prSet presAssocID="{66376685-B892-4145-BD73-C64F5E4EBB5A}" presName="spacer" presStyleCnt="0"/>
      <dgm:spPr/>
    </dgm:pt>
    <dgm:pt modelId="{D8EB900C-6EE0-4B19-B951-5BEAB3771412}" type="pres">
      <dgm:prSet presAssocID="{A5A71D0A-8A1C-4C79-A17C-36163455A495}" presName="parentText" presStyleLbl="node1" presStyleIdx="2" presStyleCnt="9">
        <dgm:presLayoutVars>
          <dgm:chMax val="0"/>
          <dgm:bulletEnabled val="1"/>
        </dgm:presLayoutVars>
      </dgm:prSet>
      <dgm:spPr/>
    </dgm:pt>
    <dgm:pt modelId="{58DD61FE-364D-4618-845D-AA92DFACCE62}" type="pres">
      <dgm:prSet presAssocID="{D7A0187B-9637-4970-8DE3-E4926024ED73}" presName="spacer" presStyleCnt="0"/>
      <dgm:spPr/>
    </dgm:pt>
    <dgm:pt modelId="{5BDB7787-DD03-43CD-9180-56238CF3EEBA}" type="pres">
      <dgm:prSet presAssocID="{53DE0A7B-0BD5-41FE-B038-D2EB760C59EB}" presName="parentText" presStyleLbl="node1" presStyleIdx="3" presStyleCnt="9">
        <dgm:presLayoutVars>
          <dgm:chMax val="0"/>
          <dgm:bulletEnabled val="1"/>
        </dgm:presLayoutVars>
      </dgm:prSet>
      <dgm:spPr/>
    </dgm:pt>
    <dgm:pt modelId="{01DE2B30-9298-4C5A-AFDB-18758B4E773B}" type="pres">
      <dgm:prSet presAssocID="{80CF19EA-759A-4716-8ADE-29A71DE0DC5D}" presName="spacer" presStyleCnt="0"/>
      <dgm:spPr/>
    </dgm:pt>
    <dgm:pt modelId="{14DDA33D-C3FE-416D-B84C-6896F02201B9}" type="pres">
      <dgm:prSet presAssocID="{D77BD356-991F-4839-91A9-5FC5CC0EEBA3}" presName="parentText" presStyleLbl="node1" presStyleIdx="4" presStyleCnt="9">
        <dgm:presLayoutVars>
          <dgm:chMax val="0"/>
          <dgm:bulletEnabled val="1"/>
        </dgm:presLayoutVars>
      </dgm:prSet>
      <dgm:spPr/>
    </dgm:pt>
    <dgm:pt modelId="{006CD8D3-C6E6-4F8D-BF2D-F54052D75993}" type="pres">
      <dgm:prSet presAssocID="{14CC94B2-80A1-47D4-ADCE-A87E2A17DFE9}" presName="spacer" presStyleCnt="0"/>
      <dgm:spPr/>
    </dgm:pt>
    <dgm:pt modelId="{650593D9-F77A-4A68-8303-D75CAD957D04}" type="pres">
      <dgm:prSet presAssocID="{C3C97A95-D47B-4297-A845-3E7BDBD18A6D}" presName="parentText" presStyleLbl="node1" presStyleIdx="5" presStyleCnt="9" custLinFactNeighborY="72819">
        <dgm:presLayoutVars>
          <dgm:chMax val="0"/>
          <dgm:bulletEnabled val="1"/>
        </dgm:presLayoutVars>
      </dgm:prSet>
      <dgm:spPr/>
    </dgm:pt>
    <dgm:pt modelId="{69D4AB06-91F6-4082-ADC7-BDB161ADF654}" type="pres">
      <dgm:prSet presAssocID="{FD5339B6-8900-42BD-8E4D-F1F106AD1154}" presName="spacer" presStyleCnt="0"/>
      <dgm:spPr/>
    </dgm:pt>
    <dgm:pt modelId="{BBA51A2D-712D-4841-97E0-4E549E0B1CE7}" type="pres">
      <dgm:prSet presAssocID="{FF64B588-3714-43AB-ADD2-A15F4369FAED}" presName="parentText" presStyleLbl="node1" presStyleIdx="6" presStyleCnt="9">
        <dgm:presLayoutVars>
          <dgm:chMax val="0"/>
          <dgm:bulletEnabled val="1"/>
        </dgm:presLayoutVars>
      </dgm:prSet>
      <dgm:spPr/>
    </dgm:pt>
    <dgm:pt modelId="{BC49E6C8-5822-4019-96C8-751DA1C32A8F}" type="pres">
      <dgm:prSet presAssocID="{18052642-83A7-475D-AC63-978BCD506229}" presName="spacer" presStyleCnt="0"/>
      <dgm:spPr/>
    </dgm:pt>
    <dgm:pt modelId="{D71B147B-72C3-49D1-B2FC-98D98C1CC7D4}" type="pres">
      <dgm:prSet presAssocID="{12344558-D157-4D50-928A-15C632CBED19}" presName="parentText" presStyleLbl="node1" presStyleIdx="7" presStyleCnt="9">
        <dgm:presLayoutVars>
          <dgm:chMax val="0"/>
          <dgm:bulletEnabled val="1"/>
        </dgm:presLayoutVars>
      </dgm:prSet>
      <dgm:spPr/>
    </dgm:pt>
    <dgm:pt modelId="{B8150D81-BDE0-40C4-A1AE-EE724EA80ABC}" type="pres">
      <dgm:prSet presAssocID="{47A0FD74-A192-4287-BE43-19767703BAE1}" presName="spacer" presStyleCnt="0"/>
      <dgm:spPr/>
    </dgm:pt>
    <dgm:pt modelId="{84BD7F3F-FC83-4CD0-90CB-D9E18D0B7266}" type="pres">
      <dgm:prSet presAssocID="{2FD11194-A167-4ABB-9E3E-28A220D259FF}" presName="parentText" presStyleLbl="node1" presStyleIdx="8" presStyleCnt="9">
        <dgm:presLayoutVars>
          <dgm:chMax val="0"/>
          <dgm:bulletEnabled val="1"/>
        </dgm:presLayoutVars>
      </dgm:prSet>
      <dgm:spPr/>
    </dgm:pt>
  </dgm:ptLst>
  <dgm:cxnLst>
    <dgm:cxn modelId="{3255790C-F8CA-4965-BDE5-E857CC6C3270}" srcId="{05CEEB9F-4A17-44AF-A29D-6BC7B572CBB4}" destId="{A5A71D0A-8A1C-4C79-A17C-36163455A495}" srcOrd="2" destOrd="0" parTransId="{64CFD9AE-23B5-4E99-A3A9-583097C45C36}" sibTransId="{D7A0187B-9637-4970-8DE3-E4926024ED73}"/>
    <dgm:cxn modelId="{F042C41F-57CB-4252-9748-7F60E9D9358A}" type="presOf" srcId="{53DE0A7B-0BD5-41FE-B038-D2EB760C59EB}" destId="{5BDB7787-DD03-43CD-9180-56238CF3EEBA}" srcOrd="0" destOrd="0" presId="urn:microsoft.com/office/officeart/2005/8/layout/vList2"/>
    <dgm:cxn modelId="{205CF721-1D6E-49A8-9162-30771CD488DF}" type="presOf" srcId="{C3C97A95-D47B-4297-A845-3E7BDBD18A6D}" destId="{650593D9-F77A-4A68-8303-D75CAD957D04}" srcOrd="0" destOrd="0" presId="urn:microsoft.com/office/officeart/2005/8/layout/vList2"/>
    <dgm:cxn modelId="{D7E08B23-B0DF-4E34-9E8D-2DF507F82581}" type="presOf" srcId="{A5A71D0A-8A1C-4C79-A17C-36163455A495}" destId="{D8EB900C-6EE0-4B19-B951-5BEAB3771412}" srcOrd="0" destOrd="0" presId="urn:microsoft.com/office/officeart/2005/8/layout/vList2"/>
    <dgm:cxn modelId="{6636312A-0C65-4E86-B10F-EFAF4FF136F4}" type="presOf" srcId="{0A2456CF-F018-4006-85A0-E59A5F382F5A}" destId="{506E682C-1292-41BE-883E-F3942E455163}" srcOrd="0" destOrd="0" presId="urn:microsoft.com/office/officeart/2005/8/layout/vList2"/>
    <dgm:cxn modelId="{EB944661-F05D-4B51-93F2-1C512A5FB746}" srcId="{05CEEB9F-4A17-44AF-A29D-6BC7B572CBB4}" destId="{C3C97A95-D47B-4297-A845-3E7BDBD18A6D}" srcOrd="5" destOrd="0" parTransId="{7DE76C24-B899-455C-A8BC-E2D59551260D}" sibTransId="{FD5339B6-8900-42BD-8E4D-F1F106AD1154}"/>
    <dgm:cxn modelId="{BECCCB68-6AF1-44C1-BF8B-9C6F3F7A5C0C}" srcId="{05CEEB9F-4A17-44AF-A29D-6BC7B572CBB4}" destId="{FF64B588-3714-43AB-ADD2-A15F4369FAED}" srcOrd="6" destOrd="0" parTransId="{5E4F6B25-A8C3-425B-88D5-190DD13819FD}" sibTransId="{18052642-83A7-475D-AC63-978BCD506229}"/>
    <dgm:cxn modelId="{8F970C6A-4F5D-4297-92D6-72ABBB26CF54}" srcId="{05CEEB9F-4A17-44AF-A29D-6BC7B572CBB4}" destId="{53DE0A7B-0BD5-41FE-B038-D2EB760C59EB}" srcOrd="3" destOrd="0" parTransId="{CE00FD64-983D-43F6-AEEA-F0AEAA14ECE5}" sibTransId="{80CF19EA-759A-4716-8ADE-29A71DE0DC5D}"/>
    <dgm:cxn modelId="{62FD1072-AF85-41C2-A22B-C6B0E373F730}" srcId="{05CEEB9F-4A17-44AF-A29D-6BC7B572CBB4}" destId="{12344558-D157-4D50-928A-15C632CBED19}" srcOrd="7" destOrd="0" parTransId="{CD6777E1-B996-4413-A8EB-3AE9D17631F8}" sibTransId="{47A0FD74-A192-4287-BE43-19767703BAE1}"/>
    <dgm:cxn modelId="{C155DD7A-CF5C-4DB2-8FB3-49BD4CED5541}" srcId="{05CEEB9F-4A17-44AF-A29D-6BC7B572CBB4}" destId="{D77BD356-991F-4839-91A9-5FC5CC0EEBA3}" srcOrd="4" destOrd="0" parTransId="{CBBAEDF9-6FF1-4113-BD6B-1D4F73908169}" sibTransId="{14CC94B2-80A1-47D4-ADCE-A87E2A17DFE9}"/>
    <dgm:cxn modelId="{72B28882-C46C-42A2-A208-D727622B878C}" type="presOf" srcId="{12344558-D157-4D50-928A-15C632CBED19}" destId="{D71B147B-72C3-49D1-B2FC-98D98C1CC7D4}" srcOrd="0" destOrd="0" presId="urn:microsoft.com/office/officeart/2005/8/layout/vList2"/>
    <dgm:cxn modelId="{5651B682-75FA-4FA2-93A4-DE1ECBF5CF58}" type="presOf" srcId="{FF64B588-3714-43AB-ADD2-A15F4369FAED}" destId="{BBA51A2D-712D-4841-97E0-4E549E0B1CE7}" srcOrd="0" destOrd="0" presId="urn:microsoft.com/office/officeart/2005/8/layout/vList2"/>
    <dgm:cxn modelId="{85F34494-21F0-4A9C-BBE9-742D8E98630F}" type="presOf" srcId="{05CEEB9F-4A17-44AF-A29D-6BC7B572CBB4}" destId="{994E29DE-07E6-4738-A227-879127826CDE}" srcOrd="0" destOrd="0" presId="urn:microsoft.com/office/officeart/2005/8/layout/vList2"/>
    <dgm:cxn modelId="{BBD8479A-5C55-4190-BB2B-625FE0C9A2B8}" srcId="{05CEEB9F-4A17-44AF-A29D-6BC7B572CBB4}" destId="{2FD11194-A167-4ABB-9E3E-28A220D259FF}" srcOrd="8" destOrd="0" parTransId="{286BC3A6-B142-474C-9A12-6B1DF831DE93}" sibTransId="{69C314D7-CA5F-47D2-AA33-EB200A068758}"/>
    <dgm:cxn modelId="{05C694A2-991D-4C39-96BF-47B4FC8AEAF0}" srcId="{05CEEB9F-4A17-44AF-A29D-6BC7B572CBB4}" destId="{D91D5519-9D25-48C9-856B-B290DD930974}" srcOrd="0" destOrd="0" parTransId="{98ABC242-E618-46C0-9C53-AD3071F82752}" sibTransId="{8EDE5284-BCA5-4EC7-B803-3B630AAA29C1}"/>
    <dgm:cxn modelId="{614334AA-7E4C-4CA4-8D28-52E670274C19}" type="presOf" srcId="{D77BD356-991F-4839-91A9-5FC5CC0EEBA3}" destId="{14DDA33D-C3FE-416D-B84C-6896F02201B9}" srcOrd="0" destOrd="0" presId="urn:microsoft.com/office/officeart/2005/8/layout/vList2"/>
    <dgm:cxn modelId="{5A5883B4-F265-430C-AD4D-15A5A5962243}" type="presOf" srcId="{D91D5519-9D25-48C9-856B-B290DD930974}" destId="{D6582247-0389-4C50-8E9E-3EA9BA8C54EB}" srcOrd="0" destOrd="0" presId="urn:microsoft.com/office/officeart/2005/8/layout/vList2"/>
    <dgm:cxn modelId="{987746DE-A78C-41B8-A4DD-29923EBE94F6}" type="presOf" srcId="{2FD11194-A167-4ABB-9E3E-28A220D259FF}" destId="{84BD7F3F-FC83-4CD0-90CB-D9E18D0B7266}" srcOrd="0" destOrd="0" presId="urn:microsoft.com/office/officeart/2005/8/layout/vList2"/>
    <dgm:cxn modelId="{5C6E4EDF-5CCF-448D-8624-91641F8BBFB7}" srcId="{05CEEB9F-4A17-44AF-A29D-6BC7B572CBB4}" destId="{0A2456CF-F018-4006-85A0-E59A5F382F5A}" srcOrd="1" destOrd="0" parTransId="{C3D50BF0-A423-4111-9791-BD048095FCA3}" sibTransId="{66376685-B892-4145-BD73-C64F5E4EBB5A}"/>
    <dgm:cxn modelId="{88883B02-2116-4DD4-8EE9-EC95D89EB866}" type="presParOf" srcId="{994E29DE-07E6-4738-A227-879127826CDE}" destId="{D6582247-0389-4C50-8E9E-3EA9BA8C54EB}" srcOrd="0" destOrd="0" presId="urn:microsoft.com/office/officeart/2005/8/layout/vList2"/>
    <dgm:cxn modelId="{C807092B-4744-45D7-AE86-88FA143613E0}" type="presParOf" srcId="{994E29DE-07E6-4738-A227-879127826CDE}" destId="{AADF3C8A-97F7-4371-B3C7-AB2FD8591098}" srcOrd="1" destOrd="0" presId="urn:microsoft.com/office/officeart/2005/8/layout/vList2"/>
    <dgm:cxn modelId="{C6DCFE7D-E662-42DA-A74D-86FFED4487E1}" type="presParOf" srcId="{994E29DE-07E6-4738-A227-879127826CDE}" destId="{506E682C-1292-41BE-883E-F3942E455163}" srcOrd="2" destOrd="0" presId="urn:microsoft.com/office/officeart/2005/8/layout/vList2"/>
    <dgm:cxn modelId="{B499627C-9484-4545-8944-01B6FCB5D526}" type="presParOf" srcId="{994E29DE-07E6-4738-A227-879127826CDE}" destId="{8644A3E4-EF9E-48D3-BD8C-51BFFE43778C}" srcOrd="3" destOrd="0" presId="urn:microsoft.com/office/officeart/2005/8/layout/vList2"/>
    <dgm:cxn modelId="{BAB76CCB-D42B-4F2F-8F90-B57BFFF1B835}" type="presParOf" srcId="{994E29DE-07E6-4738-A227-879127826CDE}" destId="{D8EB900C-6EE0-4B19-B951-5BEAB3771412}" srcOrd="4" destOrd="0" presId="urn:microsoft.com/office/officeart/2005/8/layout/vList2"/>
    <dgm:cxn modelId="{24E682BA-9E28-4679-B64C-508303BBC036}" type="presParOf" srcId="{994E29DE-07E6-4738-A227-879127826CDE}" destId="{58DD61FE-364D-4618-845D-AA92DFACCE62}" srcOrd="5" destOrd="0" presId="urn:microsoft.com/office/officeart/2005/8/layout/vList2"/>
    <dgm:cxn modelId="{ADA344B3-58A4-46EA-B8E4-99297F5D2870}" type="presParOf" srcId="{994E29DE-07E6-4738-A227-879127826CDE}" destId="{5BDB7787-DD03-43CD-9180-56238CF3EEBA}" srcOrd="6" destOrd="0" presId="urn:microsoft.com/office/officeart/2005/8/layout/vList2"/>
    <dgm:cxn modelId="{37937002-106E-4586-A0E5-A657ED0E019B}" type="presParOf" srcId="{994E29DE-07E6-4738-A227-879127826CDE}" destId="{01DE2B30-9298-4C5A-AFDB-18758B4E773B}" srcOrd="7" destOrd="0" presId="urn:microsoft.com/office/officeart/2005/8/layout/vList2"/>
    <dgm:cxn modelId="{234A5672-E011-45D5-9C0A-F99F9D4DE14E}" type="presParOf" srcId="{994E29DE-07E6-4738-A227-879127826CDE}" destId="{14DDA33D-C3FE-416D-B84C-6896F02201B9}" srcOrd="8" destOrd="0" presId="urn:microsoft.com/office/officeart/2005/8/layout/vList2"/>
    <dgm:cxn modelId="{DB0675D7-AC53-4214-BC15-AAE936555E1D}" type="presParOf" srcId="{994E29DE-07E6-4738-A227-879127826CDE}" destId="{006CD8D3-C6E6-4F8D-BF2D-F54052D75993}" srcOrd="9" destOrd="0" presId="urn:microsoft.com/office/officeart/2005/8/layout/vList2"/>
    <dgm:cxn modelId="{2D840485-D159-4E89-A2F6-9BCB95EC7761}" type="presParOf" srcId="{994E29DE-07E6-4738-A227-879127826CDE}" destId="{650593D9-F77A-4A68-8303-D75CAD957D04}" srcOrd="10" destOrd="0" presId="urn:microsoft.com/office/officeart/2005/8/layout/vList2"/>
    <dgm:cxn modelId="{5602B1B4-AC90-404C-B037-168C88EE83A6}" type="presParOf" srcId="{994E29DE-07E6-4738-A227-879127826CDE}" destId="{69D4AB06-91F6-4082-ADC7-BDB161ADF654}" srcOrd="11" destOrd="0" presId="urn:microsoft.com/office/officeart/2005/8/layout/vList2"/>
    <dgm:cxn modelId="{A0B56074-029C-4924-A32B-D3F0D313F36C}" type="presParOf" srcId="{994E29DE-07E6-4738-A227-879127826CDE}" destId="{BBA51A2D-712D-4841-97E0-4E549E0B1CE7}" srcOrd="12" destOrd="0" presId="urn:microsoft.com/office/officeart/2005/8/layout/vList2"/>
    <dgm:cxn modelId="{84131C6E-30F1-4D13-9B29-E9EF50DEA3C3}" type="presParOf" srcId="{994E29DE-07E6-4738-A227-879127826CDE}" destId="{BC49E6C8-5822-4019-96C8-751DA1C32A8F}" srcOrd="13" destOrd="0" presId="urn:microsoft.com/office/officeart/2005/8/layout/vList2"/>
    <dgm:cxn modelId="{35206635-D337-4D71-A401-EB676E9035D5}" type="presParOf" srcId="{994E29DE-07E6-4738-A227-879127826CDE}" destId="{D71B147B-72C3-49D1-B2FC-98D98C1CC7D4}" srcOrd="14" destOrd="0" presId="urn:microsoft.com/office/officeart/2005/8/layout/vList2"/>
    <dgm:cxn modelId="{98D539A4-E8F0-4BCD-A5AB-6A13798591DB}" type="presParOf" srcId="{994E29DE-07E6-4738-A227-879127826CDE}" destId="{B8150D81-BDE0-40C4-A1AE-EE724EA80ABC}" srcOrd="15" destOrd="0" presId="urn:microsoft.com/office/officeart/2005/8/layout/vList2"/>
    <dgm:cxn modelId="{F8454973-A4B4-4035-BBB9-138AE6458188}" type="presParOf" srcId="{994E29DE-07E6-4738-A227-879127826CDE}" destId="{84BD7F3F-FC83-4CD0-90CB-D9E18D0B7266}" srcOrd="16"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82247-0389-4C50-8E9E-3EA9BA8C54EB}">
      <dsp:nvSpPr>
        <dsp:cNvPr id="0" name=""/>
        <dsp:cNvSpPr/>
      </dsp:nvSpPr>
      <dsp:spPr>
        <a:xfrm>
          <a:off x="0" y="49573"/>
          <a:ext cx="3187815" cy="40774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Market Research</a:t>
          </a:r>
        </a:p>
      </dsp:txBody>
      <dsp:txXfrm>
        <a:off x="19904" y="69477"/>
        <a:ext cx="3148007" cy="367937"/>
      </dsp:txXfrm>
    </dsp:sp>
    <dsp:sp modelId="{506E682C-1292-41BE-883E-F3942E455163}">
      <dsp:nvSpPr>
        <dsp:cNvPr id="0" name=""/>
        <dsp:cNvSpPr/>
      </dsp:nvSpPr>
      <dsp:spPr>
        <a:xfrm>
          <a:off x="0" y="506278"/>
          <a:ext cx="3187815" cy="40774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Product Development</a:t>
          </a:r>
          <a:endParaRPr lang="en-US" sz="1700" kern="1200"/>
        </a:p>
      </dsp:txBody>
      <dsp:txXfrm>
        <a:off x="19904" y="526182"/>
        <a:ext cx="3148007" cy="367937"/>
      </dsp:txXfrm>
    </dsp:sp>
    <dsp:sp modelId="{D8EB900C-6EE0-4B19-B951-5BEAB3771412}">
      <dsp:nvSpPr>
        <dsp:cNvPr id="0" name=""/>
        <dsp:cNvSpPr/>
      </dsp:nvSpPr>
      <dsp:spPr>
        <a:xfrm>
          <a:off x="0" y="962983"/>
          <a:ext cx="3187815" cy="40774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Production Planning</a:t>
          </a:r>
          <a:endParaRPr lang="en-US" sz="1700" kern="1200"/>
        </a:p>
      </dsp:txBody>
      <dsp:txXfrm>
        <a:off x="19904" y="982887"/>
        <a:ext cx="3148007" cy="367937"/>
      </dsp:txXfrm>
    </dsp:sp>
    <dsp:sp modelId="{5BDB7787-DD03-43CD-9180-56238CF3EEBA}">
      <dsp:nvSpPr>
        <dsp:cNvPr id="0" name=""/>
        <dsp:cNvSpPr/>
      </dsp:nvSpPr>
      <dsp:spPr>
        <a:xfrm>
          <a:off x="0" y="1419688"/>
          <a:ext cx="3187815" cy="40774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Marketing Strategy</a:t>
          </a:r>
          <a:endParaRPr lang="en-US" sz="1700" kern="1200"/>
        </a:p>
      </dsp:txBody>
      <dsp:txXfrm>
        <a:off x="19904" y="1439592"/>
        <a:ext cx="3148007" cy="367937"/>
      </dsp:txXfrm>
    </dsp:sp>
    <dsp:sp modelId="{14DDA33D-C3FE-416D-B84C-6896F02201B9}">
      <dsp:nvSpPr>
        <dsp:cNvPr id="0" name=""/>
        <dsp:cNvSpPr/>
      </dsp:nvSpPr>
      <dsp:spPr>
        <a:xfrm>
          <a:off x="0" y="1876393"/>
          <a:ext cx="3187815" cy="407745"/>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Sales Strategy</a:t>
          </a:r>
          <a:endParaRPr lang="en-US" sz="1700" kern="1200"/>
        </a:p>
      </dsp:txBody>
      <dsp:txXfrm>
        <a:off x="19904" y="1896297"/>
        <a:ext cx="3148007" cy="367937"/>
      </dsp:txXfrm>
    </dsp:sp>
    <dsp:sp modelId="{650593D9-F77A-4A68-8303-D75CAD957D04}">
      <dsp:nvSpPr>
        <dsp:cNvPr id="0" name=""/>
        <dsp:cNvSpPr/>
      </dsp:nvSpPr>
      <dsp:spPr>
        <a:xfrm>
          <a:off x="0" y="2368750"/>
          <a:ext cx="3187815" cy="40774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Distribution and Logistics</a:t>
          </a:r>
          <a:endParaRPr lang="en-US" sz="1700" kern="1200"/>
        </a:p>
      </dsp:txBody>
      <dsp:txXfrm>
        <a:off x="19904" y="2388654"/>
        <a:ext cx="3148007" cy="367937"/>
      </dsp:txXfrm>
    </dsp:sp>
    <dsp:sp modelId="{BBA51A2D-712D-4841-97E0-4E549E0B1CE7}">
      <dsp:nvSpPr>
        <dsp:cNvPr id="0" name=""/>
        <dsp:cNvSpPr/>
      </dsp:nvSpPr>
      <dsp:spPr>
        <a:xfrm>
          <a:off x="0" y="2789803"/>
          <a:ext cx="3187815" cy="40774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Customer Service</a:t>
          </a:r>
          <a:endParaRPr lang="en-US" sz="1700" kern="1200"/>
        </a:p>
      </dsp:txBody>
      <dsp:txXfrm>
        <a:off x="19904" y="2809707"/>
        <a:ext cx="3148007" cy="367937"/>
      </dsp:txXfrm>
    </dsp:sp>
    <dsp:sp modelId="{D71B147B-72C3-49D1-B2FC-98D98C1CC7D4}">
      <dsp:nvSpPr>
        <dsp:cNvPr id="0" name=""/>
        <dsp:cNvSpPr/>
      </dsp:nvSpPr>
      <dsp:spPr>
        <a:xfrm>
          <a:off x="0" y="3246508"/>
          <a:ext cx="3187815" cy="40774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Financial Planning</a:t>
          </a:r>
          <a:endParaRPr lang="en-US" sz="1700" kern="1200"/>
        </a:p>
      </dsp:txBody>
      <dsp:txXfrm>
        <a:off x="19904" y="3266412"/>
        <a:ext cx="3148007" cy="367937"/>
      </dsp:txXfrm>
    </dsp:sp>
    <dsp:sp modelId="{84BD7F3F-FC83-4CD0-90CB-D9E18D0B7266}">
      <dsp:nvSpPr>
        <dsp:cNvPr id="0" name=""/>
        <dsp:cNvSpPr/>
      </dsp:nvSpPr>
      <dsp:spPr>
        <a:xfrm>
          <a:off x="0" y="3703213"/>
          <a:ext cx="3187815" cy="40774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Monitoring and Evaluation</a:t>
          </a:r>
          <a:endParaRPr lang="en-US" sz="1700" kern="1200"/>
        </a:p>
      </dsp:txBody>
      <dsp:txXfrm>
        <a:off x="19904" y="3723117"/>
        <a:ext cx="3148007" cy="36793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Version="6">
  <b:Source>
    <b:Tag>Placeholder4</b:Tag>
    <b:SourceType>InternetSite</b:SourceType>
    <b:Guid>{687D2EC1-2BEB-42D7-8895-14C3E27D205D}</b:Guid>
    <b:RefOrder>4</b:RefOrder>
  </b:Source>
  <b:Source>
    <b:Tag>Son24</b:Tag>
    <b:SourceType>InternetSite</b:SourceType>
    <b:Guid>{6957026E-C146-4F74-84E5-69C863093ACA}</b:Guid>
    <b:Author>
      <b:Author>
        <b:NameList>
          <b:Person>
            <b:Last>Bangladesh</b:Last>
            <b:First>Sony</b:First>
          </b:Person>
        </b:NameList>
      </b:Author>
    </b:Author>
    <b:Title>Sony-Smart 2023</b:Title>
    <b:InternetSiteTitle>Sony Bangladesh</b:InternetSiteTitle>
    <b:Year>2024</b:Year>
    <b:Month>December</b:Month>
    <b:Day>6th</b:Day>
    <b:URL>https://www.sonysmart.com.bd/</b:URL>
    <b:RefOrder>5</b:RefOrder>
  </b:Source>
  <b:Source>
    <b:Tag>SON24</b:Tag>
    <b:SourceType>InternetSite</b:SourceType>
    <b:Guid>{D0CB1A85-8603-4CA6-981E-3654F0ADFD43}</b:Guid>
    <b:Author>
      <b:Author>
        <b:NameList>
          <b:Person>
            <b:Last>SONY</b:Last>
          </b:Person>
        </b:NameList>
      </b:Author>
    </b:Author>
    <b:Title>Sony Bangladesh</b:Title>
    <b:InternetSiteTitle>www.sonysmart.com.bd</b:InternetSiteTitle>
    <b:YearAccessed>2024</b:YearAccessed>
    <b:MonthAccessed>Dec</b:MonthAccessed>
    <b:DayAccessed>6</b:DayAccessed>
    <b:URL>https://www.sonysmart.com.bd/</b:URL>
    <b:RefOrder>3</b:RefOrder>
  </b:Source>
  <b:Source>
    <b:Tag>SON241</b:Tag>
    <b:SourceType>InternetSite</b:SourceType>
    <b:Guid>{FFAFCA19-58B6-4A99-8612-319F00C95441}</b:Guid>
    <b:Author>
      <b:Author>
        <b:NameList>
          <b:Person>
            <b:Last>SONY</b:Last>
          </b:Person>
        </b:NameList>
      </b:Author>
    </b:Author>
    <b:Title>Sony Bangladesh</b:Title>
    <b:Year>2024</b:Year>
    <b:Month>Dec</b:Month>
    <b:Day>6</b:Day>
    <b:URL>https://sonysmart.com.bd/brand/sony</b:URL>
    <b:RefOrder>2</b:RefOrder>
  </b:Source>
  <b:Source>
    <b:Tag>SON</b:Tag>
    <b:SourceType>InternetSite</b:SourceType>
    <b:Guid>{E21FA169-FC03-4390-A105-732793B9BF54}</b:Guid>
    <b:Author>
      <b:Author>
        <b:NameList>
          <b:Person>
            <b:Last>SONY</b:Last>
          </b:Person>
        </b:NameList>
      </b:Author>
    </b:Author>
    <b:Title>Sony Corporation</b:Title>
    <b:InternetSiteTitle>Sony Corporation</b:InternetSiteTitle>
    <b:URL>https://www.sony.net/</b:URL>
    <b:RefOrder>1</b:RefOrder>
  </b:Source>
</b:Sources>
</file>

<file path=customXml/itemProps1.xml><?xml version="1.0" encoding="utf-8"?>
<ds:datastoreItem xmlns:ds="http://schemas.openxmlformats.org/officeDocument/2006/customXml" ds:itemID="{1757A605-D997-4852-B07E-5959A2DC3D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Rayhan</dc:creator>
  <cp:lastModifiedBy>muhammad.aleef6126@gmail.com</cp:lastModifiedBy>
  <cp:revision>2</cp:revision>
  <dcterms:created xsi:type="dcterms:W3CDTF">2024-12-18T07:33:00Z</dcterms:created>
  <dcterms:modified xsi:type="dcterms:W3CDTF">2024-12-18T07:33:00Z</dcterms:modified>
</cp:coreProperties>
</file>