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264B6A17" w14:textId="77777777" w:rsidP="00380F99" w:rsidR="00380F99" w:rsidRDefault="00380F99" w:rsidRPr="005757E6">
      <w:pPr>
        <w:suppressAutoHyphens w:val="0"/>
        <w:autoSpaceDN/>
        <w:spacing w:line="259" w:lineRule="auto"/>
        <w:textAlignment w:val="auto"/>
        <w:rPr>
          <w:noProof/>
        </w:rPr>
      </w:pPr>
    </w:p>
    <w:p w14:paraId="3631B35F" w14:textId="77777777" w:rsidP="00380F99" w:rsidR="00380F99" w:rsidRDefault="00380F99" w:rsidRPr="005757E6">
      <w:pPr>
        <w:suppressAutoHyphens w:val="0"/>
        <w:autoSpaceDN/>
        <w:spacing w:line="259" w:lineRule="auto"/>
        <w:jc w:val="both"/>
        <w:textAlignment w:val="auto"/>
      </w:pPr>
      <w:r w:rsidRPr="005757E6">
        <w:rPr>
          <w:noProof/>
          <w:lang w:eastAsia="es-ES"/>
        </w:rPr>
        <w:drawing>
          <wp:inline distB="0" distL="0" distR="0" distT="0" wp14:anchorId="5F50778A" wp14:editId="2D06CB11">
            <wp:extent cx="1958661" cy="504967"/>
            <wp:effectExtent b="9525" l="0" r="3810" t="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799" cy="538260"/>
                    </a:xfrm>
                    <a:prstGeom prst="rect">
                      <a:avLst/>
                    </a:prstGeom>
                  </pic:spPr>
                </pic:pic>
              </a:graphicData>
            </a:graphic>
          </wp:inline>
        </w:drawing>
      </w:r>
    </w:p>
    <w:p w14:paraId="2BBB1423" w14:textId="77777777" w:rsidP="00380F99" w:rsidR="00380F99" w:rsidRDefault="00380F99" w:rsidRPr="005757E6">
      <w:pPr>
        <w:suppressAutoHyphens w:val="0"/>
        <w:autoSpaceDN/>
        <w:spacing w:line="259" w:lineRule="auto"/>
        <w:jc w:val="both"/>
        <w:textAlignment w:val="auto"/>
      </w:pPr>
    </w:p>
    <w:p w14:paraId="43004746" w14:textId="77777777" w:rsidP="00380F99" w:rsidR="00380F99" w:rsidRDefault="00380F99" w:rsidRPr="005757E6">
      <w:pPr>
        <w:suppressAutoHyphens w:val="0"/>
        <w:autoSpaceDN/>
        <w:spacing w:line="259" w:lineRule="auto"/>
        <w:jc w:val="both"/>
        <w:textAlignment w:val="auto"/>
      </w:pPr>
    </w:p>
    <w:p w14:paraId="7CBB29FC" w14:textId="77777777" w:rsidP="00380F99" w:rsidR="00380F99" w:rsidRDefault="00380F99" w:rsidRPr="005757E6">
      <w:pPr>
        <w:suppressAutoHyphens w:val="0"/>
        <w:autoSpaceDN/>
        <w:spacing w:line="259" w:lineRule="auto"/>
        <w:jc w:val="both"/>
        <w:textAlignment w:val="auto"/>
      </w:pPr>
    </w:p>
    <w:p w14:paraId="3346956B" w14:textId="77777777" w:rsidP="00380F99" w:rsidR="00380F99" w:rsidRDefault="00380F99" w:rsidRPr="005757E6">
      <w:pPr>
        <w:suppressAutoHyphens w:val="0"/>
        <w:autoSpaceDN/>
        <w:spacing w:line="259" w:lineRule="auto"/>
        <w:jc w:val="both"/>
        <w:textAlignment w:val="auto"/>
      </w:pPr>
    </w:p>
    <w:p w14:paraId="35DF00DD" w14:textId="77777777" w:rsidP="00380F99" w:rsidR="00380F99" w:rsidRDefault="00380F99" w:rsidRPr="005757E6">
      <w:pPr>
        <w:suppressAutoHyphens w:val="0"/>
        <w:autoSpaceDN/>
        <w:spacing w:line="259" w:lineRule="auto"/>
        <w:jc w:val="center"/>
        <w:textAlignment w:val="auto"/>
      </w:pPr>
      <w:r w:rsidRPr="005757E6">
        <w:rPr>
          <w:noProof/>
          <w:lang w:eastAsia="es-ES"/>
        </w:rPr>
        <w:drawing>
          <wp:inline distB="0" distL="0" distR="0" distT="0" wp14:anchorId="78A90E29" wp14:editId="08912393">
            <wp:extent cx="5400040" cy="1910080"/>
            <wp:effectExtent b="0" l="0" r="0" t="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ilita20 (00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910080"/>
                    </a:xfrm>
                    <a:prstGeom prst="rect">
                      <a:avLst/>
                    </a:prstGeom>
                  </pic:spPr>
                </pic:pic>
              </a:graphicData>
            </a:graphic>
          </wp:inline>
        </w:drawing>
      </w:r>
    </w:p>
    <w:p w14:paraId="4730F3B4" w14:textId="77777777" w:rsidP="00380F99" w:rsidR="00380F99" w:rsidRDefault="00380F99" w:rsidRPr="005757E6">
      <w:pPr>
        <w:suppressAutoHyphens w:val="0"/>
        <w:autoSpaceDN/>
        <w:spacing w:line="259" w:lineRule="auto"/>
        <w:textAlignment w:val="auto"/>
      </w:pPr>
    </w:p>
    <w:p w14:paraId="3C021CED" w14:textId="77777777" w:rsidP="00380F99" w:rsidR="00380F99" w:rsidRDefault="00380F99" w:rsidRPr="005757E6">
      <w:pPr>
        <w:suppressAutoHyphens w:val="0"/>
        <w:autoSpaceDN/>
        <w:spacing w:line="259" w:lineRule="auto"/>
        <w:textAlignment w:val="auto"/>
      </w:pPr>
    </w:p>
    <w:p w14:paraId="381C9673" w14:textId="77777777" w:rsidP="00380F99" w:rsidR="00380F99" w:rsidRDefault="00380F99" w:rsidRPr="005757E6">
      <w:pPr>
        <w:suppressAutoHyphens w:val="0"/>
        <w:autoSpaceDN/>
        <w:spacing w:line="259" w:lineRule="auto"/>
        <w:textAlignment w:val="auto"/>
      </w:pPr>
    </w:p>
    <w:p w14:paraId="3BC49843" w14:textId="77777777" w:rsidP="00380F99" w:rsidR="00380F99" w:rsidRDefault="00380F99" w:rsidRPr="005757E6">
      <w:pPr>
        <w:suppressAutoHyphens w:val="0"/>
        <w:autoSpaceDN/>
        <w:spacing w:line="259" w:lineRule="auto"/>
        <w:textAlignment w:val="auto"/>
      </w:pPr>
    </w:p>
    <w:p w14:paraId="00121E0E" w14:textId="77777777" w:rsidP="00380F99" w:rsidR="00380F99" w:rsidRDefault="00380F99" w:rsidRPr="005757E6">
      <w:pPr>
        <w:suppressAutoHyphens w:val="0"/>
        <w:autoSpaceDN/>
        <w:spacing w:line="259" w:lineRule="auto"/>
        <w:jc w:val="right"/>
        <w:textAlignment w:val="auto"/>
        <w:rPr>
          <w:b/>
          <w:color w:val="FFC000"/>
          <w:sz w:val="44"/>
        </w:rPr>
      </w:pPr>
      <w:r w:rsidRPr="005757E6">
        <w:rPr>
          <w:b/>
          <w:color w:val="FFC000"/>
          <w:sz w:val="44"/>
        </w:rPr>
        <w:t>Documentación</w:t>
      </w:r>
    </w:p>
    <w:p w14:paraId="5217BF26" w14:textId="77777777" w:rsidP="00380F99" w:rsidR="00380F99" w:rsidRDefault="00380F99" w:rsidRPr="005757E6">
      <w:pPr>
        <w:suppressAutoHyphens w:val="0"/>
        <w:autoSpaceDN/>
        <w:spacing w:after="0"/>
        <w:jc w:val="right"/>
        <w:textAlignment w:val="auto"/>
      </w:pPr>
      <w:r w:rsidRPr="005757E6">
        <w:t>Distintivo informativo de zona videovigilada</w:t>
      </w:r>
    </w:p>
    <w:p w14:paraId="740CFA42" w14:textId="77777777" w:rsidP="00380F99" w:rsidR="00380F99" w:rsidRDefault="00380F99" w:rsidRPr="005757E6">
      <w:pPr>
        <w:suppressAutoHyphens w:val="0"/>
        <w:autoSpaceDN/>
        <w:spacing w:after="0"/>
        <w:jc w:val="right"/>
        <w:textAlignment w:val="auto"/>
      </w:pPr>
      <w:r w:rsidRPr="005757E6">
        <w:t>Cláusulas informativas</w:t>
      </w:r>
    </w:p>
    <w:p w14:paraId="30E99B35" w14:textId="77777777" w:rsidP="00380F99" w:rsidR="00380F99" w:rsidRDefault="00380F99" w:rsidRPr="005757E6">
      <w:pPr>
        <w:suppressAutoHyphens w:val="0"/>
        <w:autoSpaceDN/>
        <w:spacing w:after="0"/>
        <w:jc w:val="right"/>
        <w:textAlignment w:val="auto"/>
      </w:pPr>
      <w:r w:rsidRPr="005757E6">
        <w:t>Contratos con encargados del tratamiento</w:t>
      </w:r>
    </w:p>
    <w:p w14:paraId="0CF40305" w14:textId="77777777" w:rsidP="00380F99" w:rsidR="00380F99" w:rsidRDefault="00380F99" w:rsidRPr="005757E6">
      <w:pPr>
        <w:suppressAutoHyphens w:val="0"/>
        <w:autoSpaceDN/>
        <w:spacing w:after="0"/>
        <w:jc w:val="right"/>
        <w:textAlignment w:val="auto"/>
      </w:pPr>
      <w:r w:rsidRPr="005757E6">
        <w:t>Registro de actividades de tratamiento</w:t>
      </w:r>
    </w:p>
    <w:p w14:paraId="0824843A" w14:textId="77777777" w:rsidP="00380F99" w:rsidR="00380F99" w:rsidRDefault="00380F99" w:rsidRPr="005757E6">
      <w:pPr>
        <w:suppressAutoHyphens w:val="0"/>
        <w:autoSpaceDN/>
        <w:spacing w:after="0"/>
        <w:jc w:val="right"/>
        <w:textAlignment w:val="auto"/>
      </w:pPr>
      <w:r w:rsidRPr="005757E6">
        <w:t>Anexo informativo</w:t>
      </w:r>
    </w:p>
    <w:p w14:paraId="7BF15B64" w14:textId="77777777" w:rsidP="00380F99" w:rsidR="00380F99" w:rsidRDefault="00380F99" w:rsidRPr="005757E6">
      <w:pPr>
        <w:suppressAutoHyphens w:val="0"/>
        <w:autoSpaceDN/>
        <w:textAlignment w:val="auto"/>
      </w:pPr>
    </w:p>
    <w:p w14:paraId="754BFF9D" w14:textId="77777777" w:rsidP="00380F99" w:rsidR="00380F99" w:rsidRDefault="00380F99" w:rsidRPr="005757E6">
      <w:pPr>
        <w:suppressAutoHyphens w:val="0"/>
        <w:autoSpaceDN/>
        <w:spacing w:line="259" w:lineRule="auto"/>
        <w:textAlignment w:val="auto"/>
      </w:pPr>
    </w:p>
    <w:p w14:paraId="7F9A26A3" w14:textId="77777777" w:rsidP="00380F99" w:rsidR="00380F99" w:rsidRDefault="00380F99" w:rsidRPr="005757E6">
      <w:pPr>
        <w:suppressAutoHyphens w:val="0"/>
        <w:autoSpaceDN/>
        <w:spacing w:line="259" w:lineRule="auto"/>
        <w:textAlignment w:val="auto"/>
      </w:pPr>
    </w:p>
    <w:p w14:paraId="57C93E1D" w14:textId="77777777" w:rsidP="00380F99" w:rsidR="00380F99" w:rsidRDefault="00380F99" w:rsidRPr="005757E6">
      <w:pPr>
        <w:suppressAutoHyphens w:val="0"/>
        <w:autoSpaceDN/>
        <w:spacing w:line="259" w:lineRule="auto"/>
        <w:textAlignment w:val="auto"/>
      </w:pPr>
    </w:p>
    <w:p w14:paraId="5E60C4F6" w14:textId="77777777" w:rsidP="00380F99" w:rsidR="00380F99" w:rsidRDefault="00380F99" w:rsidRPr="005757E6">
      <w:pPr>
        <w:suppressAutoHyphens w:val="0"/>
        <w:autoSpaceDN/>
        <w:spacing w:line="259" w:lineRule="auto"/>
        <w:textAlignment w:val="auto"/>
      </w:pPr>
    </w:p>
    <w:p w14:paraId="4170F6D2" w14:textId="77777777" w:rsidP="00380F99" w:rsidR="00380F99" w:rsidRDefault="00380F99" w:rsidRPr="005757E6">
      <w:pPr>
        <w:suppressAutoHyphens w:val="0"/>
        <w:autoSpaceDN/>
        <w:spacing w:line="259" w:lineRule="auto"/>
        <w:textAlignment w:val="auto"/>
      </w:pPr>
    </w:p>
    <w:p w14:paraId="25B9ADE2" w14:textId="77777777" w:rsidP="00380F99" w:rsidR="00380F99" w:rsidRDefault="00380F99" w:rsidRPr="00B64AF5">
      <w:pPr>
        <w:suppressAutoHyphens w:val="0"/>
        <w:rPr>
          <w:rFonts w:asciiTheme="minorHAnsi" w:cs="Calibri" w:hAnsiTheme="minorHAnsi"/>
          <w:sz w:val="24"/>
          <w:szCs w:val="24"/>
        </w:rPr>
      </w:pPr>
    </w:p>
    <w:p w14:paraId="76B203DF" w14:textId="77777777" w:rsidR="00380F99" w:rsidRDefault="00380F99">
      <w:pPr>
        <w:suppressAutoHyphens w:val="0"/>
        <w:rPr>
          <w:rFonts w:asciiTheme="minorHAnsi" w:hAnsiTheme="minorHAnsi"/>
        </w:rPr>
      </w:pPr>
      <w:r>
        <w:rPr>
          <w:rFonts w:asciiTheme="minorHAnsi" w:hAnsiTheme="minorHAnsi"/>
        </w:rPr>
        <w:br w:type="page"/>
      </w:r>
    </w:p>
    <w:p w14:paraId="4C6FB49B" w14:textId="655E88C6" w:rsidP="00922043" w:rsidR="00922043" w:rsidRDefault="001F525E">
      <w:pPr>
        <w:suppressAutoHyphens w:val="0"/>
        <w:spacing w:after="288" w:afterLines="120" w:before="288" w:beforeLines="120"/>
        <w:contextualSpacing/>
        <w:rPr>
          <w:rFonts w:asciiTheme="minorHAnsi" w:hAnsiTheme="minorHAnsi"/>
        </w:rPr>
      </w:pPr>
      <w:r>
        <w:rPr>
          <w:rFonts w:asciiTheme="minorHAnsi" w:hAnsiTheme="minorHAnsi"/>
          <w:noProof/>
          <w:lang w:eastAsia="es-ES"/>
        </w:rPr>
        <w:lastRenderedPageBreak/>
        <w:drawing>
          <wp:anchor allowOverlap="1" behindDoc="1" distB="0" distL="114300" distR="114300" distT="0" layoutInCell="1" locked="0" relativeHeight="251658240" simplePos="0" wp14:anchorId="6CDDA8EA" wp14:editId="74248D95">
            <wp:simplePos x="0" y="0"/>
            <wp:positionH relativeFrom="margin">
              <wp:align>center</wp:align>
            </wp:positionH>
            <wp:positionV relativeFrom="margin">
              <wp:align>center</wp:align>
            </wp:positionV>
            <wp:extent cx="6730365" cy="9791065"/>
            <wp:effectExtent b="635" l="0" r="0" t="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0365" cy="9791065"/>
                    </a:xfrm>
                    <a:prstGeom prst="rect">
                      <a:avLst/>
                    </a:prstGeom>
                    <a:noFill/>
                  </pic:spPr>
                </pic:pic>
              </a:graphicData>
            </a:graphic>
            <wp14:sizeRelH relativeFrom="page">
              <wp14:pctWidth>0</wp14:pctWidth>
            </wp14:sizeRelH>
            <wp14:sizeRelV relativeFrom="page">
              <wp14:pctHeight>0</wp14:pctHeight>
            </wp14:sizeRelV>
          </wp:anchor>
        </w:drawing>
      </w:r>
    </w:p>
    <w:p w14:paraId="74707B11" w14:textId="77777777" w:rsidP="002202BB" w:rsidR="00922043" w:rsidRDefault="00922043" w:rsidRPr="00B12C64">
      <w:pPr>
        <w:suppressAutoHyphens w:val="0"/>
        <w:spacing w:after="0"/>
        <w:ind w:left="-284"/>
        <w:rPr>
          <w:rFonts w:asciiTheme="minorHAnsi" w:hAnsiTheme="minorHAnsi"/>
          <w:sz w:val="26"/>
          <w:szCs w:val="26"/>
        </w:rPr>
      </w:pPr>
    </w:p>
    <w:p w14:paraId="1A2E366F" w14:textId="77777777" w:rsidP="002202BB" w:rsidR="00922043" w:rsidRDefault="00922043" w:rsidRPr="00B12C64">
      <w:pPr>
        <w:suppressAutoHyphens w:val="0"/>
        <w:spacing w:after="0"/>
        <w:ind w:left="-284"/>
        <w:rPr>
          <w:rFonts w:asciiTheme="minorHAnsi" w:hAnsiTheme="minorHAnsi"/>
          <w:sz w:val="26"/>
          <w:szCs w:val="26"/>
        </w:rPr>
      </w:pPr>
    </w:p>
    <w:p w14:paraId="79EB1284" w14:textId="77777777" w:rsidP="002202BB" w:rsidR="00922043" w:rsidRDefault="00922043" w:rsidRPr="00B12C64">
      <w:pPr>
        <w:suppressAutoHyphens w:val="0"/>
        <w:spacing w:after="0"/>
        <w:ind w:left="-284"/>
        <w:rPr>
          <w:rFonts w:asciiTheme="minorHAnsi" w:hAnsiTheme="minorHAnsi"/>
          <w:sz w:val="26"/>
          <w:szCs w:val="26"/>
        </w:rPr>
      </w:pPr>
    </w:p>
    <w:p w14:paraId="4A325C1F" w14:textId="77777777" w:rsidP="002202BB" w:rsidR="00922043" w:rsidRDefault="00922043" w:rsidRPr="00B12C64">
      <w:pPr>
        <w:suppressAutoHyphens w:val="0"/>
        <w:spacing w:after="0"/>
        <w:ind w:left="-284"/>
        <w:rPr>
          <w:rFonts w:asciiTheme="minorHAnsi" w:hAnsiTheme="minorHAnsi"/>
          <w:sz w:val="26"/>
          <w:szCs w:val="26"/>
        </w:rPr>
      </w:pPr>
    </w:p>
    <w:p w14:paraId="0904E902" w14:textId="77777777" w:rsidP="002202BB" w:rsidR="00922043" w:rsidRDefault="00922043" w:rsidRPr="00B12C64">
      <w:pPr>
        <w:suppressAutoHyphens w:val="0"/>
        <w:spacing w:after="0"/>
        <w:ind w:left="-284"/>
        <w:rPr>
          <w:rFonts w:asciiTheme="minorHAnsi" w:hAnsiTheme="minorHAnsi"/>
          <w:sz w:val="26"/>
          <w:szCs w:val="26"/>
        </w:rPr>
      </w:pPr>
    </w:p>
    <w:p w14:paraId="1C6B99BE" w14:textId="77777777" w:rsidP="002202BB" w:rsidR="00922043" w:rsidRDefault="00922043" w:rsidRPr="00B12C64">
      <w:pPr>
        <w:suppressAutoHyphens w:val="0"/>
        <w:spacing w:after="0"/>
        <w:ind w:left="-284"/>
        <w:rPr>
          <w:rFonts w:asciiTheme="minorHAnsi" w:hAnsiTheme="minorHAnsi"/>
          <w:sz w:val="26"/>
          <w:szCs w:val="26"/>
        </w:rPr>
      </w:pPr>
    </w:p>
    <w:p w14:paraId="66F5C159" w14:textId="77777777" w:rsidP="002202BB" w:rsidR="00922043" w:rsidRDefault="00922043" w:rsidRPr="00B12C64">
      <w:pPr>
        <w:suppressAutoHyphens w:val="0"/>
        <w:spacing w:after="0"/>
        <w:ind w:left="-284"/>
        <w:rPr>
          <w:rFonts w:asciiTheme="minorHAnsi" w:hAnsiTheme="minorHAnsi"/>
          <w:sz w:val="26"/>
          <w:szCs w:val="26"/>
        </w:rPr>
      </w:pPr>
    </w:p>
    <w:p w14:paraId="7D075D6D" w14:textId="77777777" w:rsidP="002202BB" w:rsidR="00922043" w:rsidRDefault="00922043" w:rsidRPr="00B12C64">
      <w:pPr>
        <w:suppressAutoHyphens w:val="0"/>
        <w:spacing w:after="0"/>
        <w:ind w:left="-284"/>
        <w:rPr>
          <w:rFonts w:asciiTheme="minorHAnsi" w:hAnsiTheme="minorHAnsi"/>
          <w:sz w:val="26"/>
          <w:szCs w:val="26"/>
        </w:rPr>
      </w:pPr>
    </w:p>
    <w:p w14:paraId="1E982698" w14:textId="77777777" w:rsidP="002202BB" w:rsidR="00922043" w:rsidRDefault="00922043" w:rsidRPr="00B12C64">
      <w:pPr>
        <w:suppressAutoHyphens w:val="0"/>
        <w:spacing w:after="0"/>
        <w:ind w:left="-284"/>
        <w:rPr>
          <w:rFonts w:asciiTheme="minorHAnsi" w:hAnsiTheme="minorHAnsi"/>
          <w:sz w:val="26"/>
          <w:szCs w:val="26"/>
        </w:rPr>
      </w:pPr>
    </w:p>
    <w:p w14:paraId="4E0D62C5" w14:textId="77777777" w:rsidP="002202BB" w:rsidR="00922043" w:rsidRDefault="00922043" w:rsidRPr="00B12C64">
      <w:pPr>
        <w:suppressAutoHyphens w:val="0"/>
        <w:spacing w:after="0"/>
        <w:ind w:left="-284"/>
        <w:rPr>
          <w:rFonts w:asciiTheme="minorHAnsi" w:hAnsiTheme="minorHAnsi"/>
          <w:sz w:val="26"/>
          <w:szCs w:val="26"/>
        </w:rPr>
      </w:pPr>
    </w:p>
    <w:p w14:paraId="7292F954" w14:textId="77777777" w:rsidP="002202BB" w:rsidR="00922043" w:rsidRDefault="00922043" w:rsidRPr="00B12C64">
      <w:pPr>
        <w:suppressAutoHyphens w:val="0"/>
        <w:spacing w:after="0"/>
        <w:ind w:left="-284"/>
        <w:rPr>
          <w:rFonts w:asciiTheme="minorHAnsi" w:hAnsiTheme="minorHAnsi"/>
          <w:sz w:val="26"/>
          <w:szCs w:val="26"/>
        </w:rPr>
      </w:pPr>
    </w:p>
    <w:p w14:paraId="0B73FC96" w14:textId="77777777" w:rsidP="002202BB" w:rsidR="00922043" w:rsidRDefault="00922043" w:rsidRPr="00B12C64">
      <w:pPr>
        <w:suppressAutoHyphens w:val="0"/>
        <w:spacing w:after="0"/>
        <w:ind w:left="-284"/>
        <w:rPr>
          <w:rFonts w:asciiTheme="minorHAnsi" w:hAnsiTheme="minorHAnsi"/>
          <w:sz w:val="26"/>
          <w:szCs w:val="26"/>
        </w:rPr>
      </w:pPr>
    </w:p>
    <w:p w14:paraId="7BADBDB6" w14:textId="77777777" w:rsidP="002202BB" w:rsidR="00922043" w:rsidRDefault="00922043" w:rsidRPr="00B12C64">
      <w:pPr>
        <w:suppressAutoHyphens w:val="0"/>
        <w:spacing w:after="0"/>
        <w:ind w:left="-284"/>
        <w:rPr>
          <w:rFonts w:asciiTheme="minorHAnsi" w:hAnsiTheme="minorHAnsi"/>
          <w:sz w:val="26"/>
          <w:szCs w:val="26"/>
        </w:rPr>
      </w:pPr>
    </w:p>
    <w:p w14:paraId="5353EA4C" w14:textId="77777777" w:rsidP="002202BB" w:rsidR="00922043" w:rsidRDefault="00922043" w:rsidRPr="00B12C64">
      <w:pPr>
        <w:suppressAutoHyphens w:val="0"/>
        <w:spacing w:after="0"/>
        <w:ind w:left="-284"/>
        <w:rPr>
          <w:rFonts w:asciiTheme="minorHAnsi" w:hAnsiTheme="minorHAnsi"/>
          <w:sz w:val="26"/>
          <w:szCs w:val="26"/>
        </w:rPr>
      </w:pPr>
    </w:p>
    <w:p w14:paraId="55505720" w14:textId="77777777" w:rsidP="002202BB" w:rsidR="00922043" w:rsidRDefault="00922043" w:rsidRPr="00B12C64">
      <w:pPr>
        <w:suppressAutoHyphens w:val="0"/>
        <w:spacing w:after="0"/>
        <w:ind w:left="-284"/>
        <w:rPr>
          <w:rFonts w:asciiTheme="minorHAnsi" w:hAnsiTheme="minorHAnsi"/>
          <w:sz w:val="26"/>
          <w:szCs w:val="26"/>
        </w:rPr>
      </w:pPr>
    </w:p>
    <w:p w14:paraId="062B4796" w14:textId="77777777" w:rsidP="002202BB" w:rsidR="00922043" w:rsidRDefault="00922043" w:rsidRPr="00B12C64">
      <w:pPr>
        <w:suppressAutoHyphens w:val="0"/>
        <w:spacing w:after="0"/>
        <w:ind w:left="-284"/>
        <w:rPr>
          <w:rFonts w:asciiTheme="minorHAnsi" w:hAnsiTheme="minorHAnsi"/>
          <w:sz w:val="26"/>
          <w:szCs w:val="26"/>
        </w:rPr>
      </w:pPr>
    </w:p>
    <w:p w14:paraId="4565FA9E" w14:textId="77777777" w:rsidP="002202BB" w:rsidR="00922043" w:rsidRDefault="00922043" w:rsidRPr="00B12C64">
      <w:pPr>
        <w:suppressAutoHyphens w:val="0"/>
        <w:spacing w:after="0"/>
        <w:ind w:left="-284"/>
        <w:rPr>
          <w:rFonts w:asciiTheme="minorHAnsi" w:hAnsiTheme="minorHAnsi"/>
          <w:sz w:val="26"/>
          <w:szCs w:val="26"/>
        </w:rPr>
      </w:pPr>
    </w:p>
    <w:p w14:paraId="744C50EB" w14:textId="77777777" w:rsidP="002202BB" w:rsidR="00922043" w:rsidRDefault="00922043" w:rsidRPr="00B12C64">
      <w:pPr>
        <w:suppressAutoHyphens w:val="0"/>
        <w:spacing w:after="0"/>
        <w:ind w:left="-284"/>
        <w:rPr>
          <w:rFonts w:asciiTheme="minorHAnsi" w:hAnsiTheme="minorHAnsi"/>
          <w:sz w:val="26"/>
          <w:szCs w:val="26"/>
        </w:rPr>
      </w:pPr>
    </w:p>
    <w:p w14:paraId="2EC93930" w14:textId="77777777" w:rsidP="002202BB" w:rsidR="00922043" w:rsidRDefault="00922043" w:rsidRPr="00B12C64">
      <w:pPr>
        <w:suppressAutoHyphens w:val="0"/>
        <w:spacing w:after="0"/>
        <w:ind w:left="-284"/>
        <w:rPr>
          <w:rFonts w:asciiTheme="minorHAnsi" w:hAnsiTheme="minorHAnsi"/>
          <w:sz w:val="26"/>
          <w:szCs w:val="26"/>
        </w:rPr>
      </w:pPr>
    </w:p>
    <w:p w14:paraId="78A3BCFA" w14:textId="77777777" w:rsidP="002202BB" w:rsidR="00922043" w:rsidRDefault="00922043">
      <w:pPr>
        <w:suppressAutoHyphens w:val="0"/>
        <w:spacing w:after="0"/>
        <w:ind w:left="-284"/>
        <w:rPr>
          <w:rFonts w:asciiTheme="minorHAnsi" w:hAnsiTheme="minorHAnsi"/>
          <w:sz w:val="26"/>
          <w:szCs w:val="26"/>
        </w:rPr>
      </w:pPr>
    </w:p>
    <w:p w14:paraId="7CEA8BEA" w14:textId="77777777" w:rsidP="002202BB" w:rsidR="00B72F01" w:rsidRDefault="00B72F01" w:rsidRPr="00B12C64">
      <w:pPr>
        <w:suppressAutoHyphens w:val="0"/>
        <w:spacing w:after="0"/>
        <w:ind w:left="-284"/>
        <w:rPr>
          <w:rFonts w:asciiTheme="minorHAnsi" w:hAnsiTheme="minorHAnsi"/>
          <w:sz w:val="26"/>
          <w:szCs w:val="26"/>
        </w:rPr>
      </w:pPr>
    </w:p>
    <w:p w14:paraId="3C95BB28" w14:textId="77777777" w:rsidP="002202BB" w:rsidR="00922043" w:rsidRDefault="00922043" w:rsidRPr="00B12C64">
      <w:pPr>
        <w:suppressAutoHyphens w:val="0"/>
        <w:spacing w:after="0"/>
        <w:ind w:left="-284"/>
        <w:rPr>
          <w:rFonts w:asciiTheme="minorHAnsi" w:hAnsiTheme="minorHAnsi"/>
          <w:sz w:val="26"/>
          <w:szCs w:val="26"/>
        </w:rPr>
      </w:pPr>
    </w:p>
    <w:p w14:paraId="5739BC94" w14:textId="77777777" w:rsidP="002202BB" w:rsidR="00922043" w:rsidRDefault="00922043" w:rsidRPr="00B12C64">
      <w:pPr>
        <w:suppressAutoHyphens w:val="0"/>
        <w:spacing w:after="0"/>
        <w:ind w:left="-284"/>
        <w:rPr>
          <w:rFonts w:asciiTheme="minorHAnsi" w:hAnsiTheme="minorHAnsi"/>
          <w:sz w:val="26"/>
          <w:szCs w:val="26"/>
        </w:rPr>
      </w:pPr>
    </w:p>
    <w:p w14:paraId="5D046BCE" w14:textId="77777777" w:rsidP="002202BB" w:rsidR="00922043" w:rsidRDefault="00922043" w:rsidRPr="00B12C64">
      <w:pPr>
        <w:suppressAutoHyphens w:val="0"/>
        <w:spacing w:after="0"/>
        <w:ind w:left="-284"/>
        <w:rPr>
          <w:rFonts w:asciiTheme="minorHAnsi" w:hAnsiTheme="minorHAnsi"/>
          <w:sz w:val="26"/>
          <w:szCs w:val="26"/>
        </w:rPr>
      </w:pPr>
    </w:p>
    <w:p w14:paraId="0DA8A936" w14:textId="77777777" w:rsidP="002202BB" w:rsidR="00922043" w:rsidRDefault="00922043" w:rsidRPr="00B12C64">
      <w:pPr>
        <w:suppressAutoHyphens w:val="0"/>
        <w:spacing w:after="0"/>
        <w:ind w:left="-284"/>
        <w:rPr>
          <w:rFonts w:asciiTheme="minorHAnsi" w:hAnsiTheme="minorHAnsi"/>
          <w:sz w:val="26"/>
          <w:szCs w:val="26"/>
        </w:rPr>
      </w:pPr>
    </w:p>
    <w:p w14:paraId="1A703B43"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Astropedia Web - 26558304H</w:t>
      </w:r>
    </w:p>
    <w:p w14:paraId="5E9E271F" w14:textId="77777777" w:rsidP="002202BB" w:rsidR="00922043" w:rsidRDefault="00922043" w:rsidRPr="00B12C64">
      <w:pPr>
        <w:suppressAutoHyphens w:val="0"/>
        <w:spacing w:after="0"/>
        <w:ind w:left="-284"/>
        <w:rPr>
          <w:rFonts w:asciiTheme="minorHAnsi" w:hAnsiTheme="minorHAnsi"/>
          <w:b/>
          <w:sz w:val="26"/>
          <w:szCs w:val="26"/>
        </w:rPr>
      </w:pPr>
    </w:p>
    <w:p w14:paraId="744FA96C" w14:textId="77777777" w:rsidP="002202BB" w:rsidR="00922043" w:rsidRDefault="00922043" w:rsidRPr="00B12C64">
      <w:pPr>
        <w:suppressAutoHyphens w:val="0"/>
        <w:spacing w:after="0"/>
        <w:ind w:left="-284"/>
        <w:rPr>
          <w:rFonts w:asciiTheme="minorHAnsi" w:hAnsiTheme="minorHAnsi"/>
          <w:b/>
          <w:sz w:val="26"/>
          <w:szCs w:val="26"/>
        </w:rPr>
      </w:pPr>
    </w:p>
    <w:p w14:paraId="2F239A48" w14:textId="77777777" w:rsidP="002202BB" w:rsidR="00922043" w:rsidRDefault="00922043" w:rsidRPr="00B12C64">
      <w:pPr>
        <w:suppressAutoHyphens w:val="0"/>
        <w:spacing w:after="0"/>
        <w:ind w:left="-284"/>
        <w:rPr>
          <w:rFonts w:asciiTheme="minorHAnsi" w:hAnsiTheme="minorHAnsi"/>
          <w:b/>
          <w:sz w:val="26"/>
          <w:szCs w:val="26"/>
        </w:rPr>
      </w:pPr>
    </w:p>
    <w:p w14:paraId="03E2945A" w14:textId="77777777" w:rsidP="002202BB" w:rsidR="00922043" w:rsidRDefault="00922043" w:rsidRPr="00B12C64">
      <w:pPr>
        <w:suppressAutoHyphens w:val="0"/>
        <w:spacing w:after="0"/>
        <w:ind w:left="-284"/>
        <w:rPr>
          <w:rFonts w:asciiTheme="minorHAnsi" w:hAnsiTheme="minorHAnsi"/>
          <w:b/>
          <w:sz w:val="26"/>
          <w:szCs w:val="26"/>
        </w:rPr>
      </w:pPr>
    </w:p>
    <w:p w14:paraId="2661EC28" w14:textId="77777777" w:rsidP="002202BB" w:rsidR="00922043" w:rsidRDefault="00922043" w:rsidRPr="00B12C64">
      <w:pPr>
        <w:suppressAutoHyphens w:val="0"/>
        <w:spacing w:after="0"/>
        <w:ind w:left="-284"/>
        <w:rPr>
          <w:rFonts w:asciiTheme="minorHAnsi" w:hAnsiTheme="minorHAnsi"/>
          <w:b/>
          <w:sz w:val="26"/>
          <w:szCs w:val="26"/>
        </w:rPr>
      </w:pPr>
    </w:p>
    <w:p w14:paraId="15AD7B7F" w14:textId="77777777" w:rsidP="002202BB" w:rsidR="00922043" w:rsidRDefault="00922043" w:rsidRPr="00B12C64">
      <w:pPr>
        <w:suppressAutoHyphens w:val="0"/>
        <w:spacing w:after="0"/>
        <w:ind w:left="-284"/>
        <w:rPr>
          <w:rFonts w:asciiTheme="minorHAnsi" w:hAnsiTheme="minorHAnsi"/>
          <w:b/>
          <w:sz w:val="26"/>
          <w:szCs w:val="26"/>
        </w:rPr>
      </w:pPr>
    </w:p>
    <w:p w14:paraId="3B677D1F"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Astropedia Web</w:t>
      </w:r>
    </w:p>
    <w:p w14:paraId="0C37DAC4" w14:textId="77777777" w:rsidP="002202BB" w:rsidR="00922043" w:rsidRDefault="00922043" w:rsidRPr="00B12C64">
      <w:pPr>
        <w:suppressAutoHyphens w:val="0"/>
        <w:spacing w:after="0"/>
        <w:ind w:left="-284"/>
        <w:rPr>
          <w:rFonts w:asciiTheme="minorHAnsi" w:hAnsiTheme="minorHAnsi"/>
          <w:b/>
          <w:sz w:val="26"/>
          <w:szCs w:val="26"/>
        </w:rPr>
      </w:pPr>
      <w:r>
        <w:rPr>
          <w:rFonts w:ascii="" w:hAnsi="" w:cs="" w:eastAsia=""/>
          <w:b w:val="true"/>
          <w:sz w:val="26"/>
        </w:rPr>
        <w:t>Calle San Francisco</w:t>
      </w:r>
    </w:p>
    <w:p w14:paraId="55D05623" w14:textId="5F1FE9BB" w:rsidP="002202BB" w:rsidR="00922043" w:rsidRDefault="00EE5EA0" w:rsidRPr="00B12C64">
      <w:pPr>
        <w:suppressAutoHyphens w:val="0"/>
        <w:spacing w:after="0"/>
        <w:ind w:left="-284"/>
        <w:rPr>
          <w:rFonts w:asciiTheme="minorHAnsi" w:hAnsiTheme="minorHAnsi"/>
          <w:b/>
          <w:sz w:val="26"/>
          <w:szCs w:val="26"/>
        </w:rPr>
      </w:pPr>
      <w:r>
        <w:rPr>
          <w:rFonts w:ascii="" w:hAnsi="" w:cs="" w:eastAsia=""/>
          <w:b w:val="true"/>
          <w:sz w:val="26"/>
        </w:rPr>
        <w:t>Correo electrónico: alejandrofernandezbanda.guadalupe@alumando.fundacionloyola.net</w:t>
      </w:r>
    </w:p>
    <w:p w14:paraId="34855AC0" w14:textId="77777777" w:rsidP="002202BB" w:rsidR="00922043" w:rsidRDefault="00922043" w:rsidRPr="00B12C64">
      <w:pPr>
        <w:suppressAutoHyphens w:val="0"/>
        <w:spacing w:after="0"/>
        <w:ind w:left="-284"/>
        <w:rPr>
          <w:rFonts w:asciiTheme="minorHAnsi" w:hAnsiTheme="minorHAnsi"/>
          <w:b/>
          <w:sz w:val="26"/>
          <w:szCs w:val="26"/>
        </w:rPr>
      </w:pPr>
    </w:p>
    <w:p w14:paraId="7AF75003" w14:textId="77777777" w:rsidP="002202BB" w:rsidR="00922043" w:rsidRDefault="00922043" w:rsidRPr="00B12C64">
      <w:pPr>
        <w:suppressAutoHyphens w:val="0"/>
        <w:spacing w:after="0"/>
        <w:ind w:left="-284"/>
        <w:rPr>
          <w:rFonts w:asciiTheme="minorHAnsi" w:hAnsiTheme="minorHAnsi"/>
          <w:b/>
          <w:sz w:val="26"/>
          <w:szCs w:val="26"/>
        </w:rPr>
      </w:pPr>
    </w:p>
    <w:p w14:paraId="7CC5823D" w14:textId="77777777" w:rsidP="002202BB" w:rsidR="00922043" w:rsidRDefault="00922043" w:rsidRPr="00B12C64">
      <w:pPr>
        <w:suppressAutoHyphens w:val="0"/>
        <w:spacing w:after="0"/>
        <w:ind w:left="-284"/>
        <w:rPr>
          <w:rFonts w:asciiTheme="minorHAnsi" w:hAnsiTheme="minorHAnsi"/>
          <w:b/>
          <w:sz w:val="26"/>
          <w:szCs w:val="26"/>
        </w:rPr>
      </w:pPr>
    </w:p>
    <w:p w14:paraId="402267CE" w14:textId="77777777" w:rsidP="002202BB" w:rsidR="00922043" w:rsidRDefault="00922043" w:rsidRPr="00B12C64">
      <w:pPr>
        <w:suppressAutoHyphens w:val="0"/>
        <w:spacing w:after="0"/>
        <w:ind w:left="-284"/>
        <w:rPr>
          <w:rFonts w:asciiTheme="minorHAnsi" w:hAnsiTheme="minorHAnsi"/>
          <w:b/>
          <w:sz w:val="26"/>
          <w:szCs w:val="26"/>
        </w:rPr>
      </w:pPr>
    </w:p>
    <w:p w14:paraId="02F5173E"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Finalidad del tratamiento: Seguridad de las personas, bienes e instalaciones</w:t>
      </w:r>
    </w:p>
    <w:p w14:paraId="0F894AFE" w14:textId="395889A9"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Interesados: Personas que acceden </w:t>
      </w:r>
      <w:r w:rsidR="00DE151E">
        <w:rPr>
          <w:rFonts w:asciiTheme="minorHAnsi" w:hAnsiTheme="minorHAnsi"/>
          <w:b/>
          <w:sz w:val="26"/>
          <w:szCs w:val="26"/>
        </w:rPr>
        <w:t xml:space="preserve">o intentan acceder </w:t>
      </w:r>
      <w:r w:rsidRPr="00B12C64">
        <w:rPr>
          <w:rFonts w:asciiTheme="minorHAnsi" w:hAnsiTheme="minorHAnsi"/>
          <w:b/>
          <w:sz w:val="26"/>
          <w:szCs w:val="26"/>
        </w:rPr>
        <w:t>a las instalaciones</w:t>
      </w:r>
    </w:p>
    <w:p w14:paraId="210E9EDC" w14:textId="77777777" w:rsidP="002202BB" w:rsidR="00922043" w:rsidRDefault="00922043" w:rsidRPr="00B12C64">
      <w:pPr>
        <w:suppressAutoHyphens w:val="0"/>
        <w:spacing w:after="0"/>
        <w:ind w:left="-284"/>
        <w:rPr>
          <w:rFonts w:asciiTheme="minorHAnsi" w:hAnsiTheme="minorHAnsi"/>
          <w:b/>
          <w:sz w:val="26"/>
          <w:szCs w:val="26"/>
        </w:rPr>
      </w:pPr>
      <w:r w:rsidRPr="00B12C64">
        <w:rPr>
          <w:rFonts w:asciiTheme="minorHAnsi" w:hAnsiTheme="minorHAnsi"/>
          <w:b/>
          <w:sz w:val="26"/>
          <w:szCs w:val="26"/>
        </w:rPr>
        <w:t xml:space="preserve">Destinatarios: Fuerzas y Cuerpos de Seguridad </w:t>
      </w:r>
    </w:p>
    <w:p w14:paraId="3644CC2B" w14:textId="77777777" w:rsidP="002202BB" w:rsidR="00922043" w:rsidRDefault="00922043">
      <w:pPr>
        <w:suppressAutoHyphens w:val="0"/>
        <w:ind w:left="-284"/>
        <w:rPr>
          <w:rFonts w:asciiTheme="minorHAnsi" w:cs="Calibri" w:hAnsiTheme="minorHAnsi"/>
          <w:b/>
          <w:sz w:val="40"/>
          <w:szCs w:val="40"/>
        </w:rPr>
        <w:sectPr w:rsidR="00922043" w:rsidSect="00675417">
          <w:footerReference r:id="rId11" w:type="default"/>
          <w:pgSz w:h="16838" w:w="11906"/>
          <w:pgMar w:bottom="1417" w:footer="720" w:gutter="0" w:header="720" w:left="1701" w:right="1700" w:top="1417"/>
          <w:cols w:space="720"/>
          <w:titlePg/>
          <w:docGrid w:linePitch="299"/>
        </w:sectPr>
      </w:pPr>
      <w:r w:rsidRPr="00B12C64">
        <w:rPr>
          <w:rFonts w:asciiTheme="minorHAnsi" w:hAnsiTheme="minorHAnsi"/>
          <w:b/>
          <w:sz w:val="26"/>
          <w:szCs w:val="26"/>
        </w:rPr>
        <w:t>Plazo de conservación: 1 mes desde la captación</w:t>
      </w:r>
      <w:r>
        <w:rPr>
          <w:rFonts w:asciiTheme="minorHAnsi" w:cs="Calibri" w:hAnsiTheme="minorHAnsi"/>
          <w:b/>
          <w:sz w:val="40"/>
          <w:szCs w:val="40"/>
        </w:rPr>
        <w:t xml:space="preserve"> </w:t>
      </w:r>
    </w:p>
    <w:p w14:paraId="0FFFD878" w14:textId="4A9B4DD8" w:rsidP="00B64AF5" w:rsidR="00B64AF5" w:rsidRDefault="00B64AF5" w:rsidRPr="00EF53C7">
      <w:pPr>
        <w:keepNext/>
        <w:jc w:val="center"/>
        <w:rPr>
          <w:rFonts w:asciiTheme="minorHAnsi" w:cs="Calibri" w:hAnsiTheme="minorHAnsi"/>
          <w:b/>
          <w:sz w:val="24"/>
          <w:szCs w:val="24"/>
        </w:rPr>
      </w:pPr>
      <w:r w:rsidRPr="00EF53C7">
        <w:rPr>
          <w:rFonts w:asciiTheme="minorHAnsi" w:cs="Calibri" w:hAnsiTheme="minorHAnsi"/>
          <w:b/>
          <w:sz w:val="24"/>
          <w:szCs w:val="24"/>
        </w:rPr>
        <w:lastRenderedPageBreak/>
        <w:t>DOCUMENTACI</w:t>
      </w:r>
      <w:r w:rsidR="001C704B">
        <w:rPr>
          <w:rFonts w:asciiTheme="minorHAnsi" w:cs="Calibri" w:hAnsiTheme="minorHAnsi"/>
          <w:b/>
          <w:sz w:val="24"/>
          <w:szCs w:val="24"/>
        </w:rPr>
        <w:t>Ó</w:t>
      </w:r>
      <w:r w:rsidRPr="00EF53C7">
        <w:rPr>
          <w:rFonts w:asciiTheme="minorHAnsi" w:cs="Calibri" w:hAnsiTheme="minorHAnsi"/>
          <w:b/>
          <w:sz w:val="24"/>
          <w:szCs w:val="24"/>
        </w:rPr>
        <w:t>N A REVISAR</w:t>
      </w:r>
    </w:p>
    <w:p w14:paraId="4D9FFCE9" w14:textId="409F987C" w:rsidP="00B2262B" w:rsidR="00B2262B" w:rsidRDefault="00B2262B" w:rsidRPr="00EF53C7">
      <w:pPr>
        <w:keepNext/>
        <w:jc w:val="both"/>
        <w:rPr>
          <w:rFonts w:asciiTheme="minorHAnsi" w:cs="Calibri" w:hAnsiTheme="minorHAnsi"/>
          <w:sz w:val="24"/>
          <w:szCs w:val="24"/>
        </w:rPr>
      </w:pPr>
      <w:bookmarkStart w:id="0" w:name="_GoBack"/>
      <w:bookmarkEnd w:id="0"/>
      <w:r>
        <w:rPr>
          <w:rFonts w:asciiTheme="minorHAnsi" w:cs="Calibri" w:hAnsiTheme="minorHAnsi"/>
          <w:sz w:val="24"/>
          <w:szCs w:val="24"/>
        </w:rPr>
        <w:t>Este documento contiene las clá</w:t>
      </w:r>
      <w:r w:rsidRPr="00EF53C7">
        <w:rPr>
          <w:rFonts w:asciiTheme="minorHAnsi" w:cs="Calibri" w:hAnsiTheme="minorHAnsi"/>
          <w:sz w:val="24"/>
          <w:szCs w:val="24"/>
        </w:rPr>
        <w:t xml:space="preserve">usulas informativas que debe incluir en los formularios de solicitud de información, </w:t>
      </w:r>
      <w:r>
        <w:rPr>
          <w:rFonts w:asciiTheme="minorHAnsi" w:cs="Calibri" w:hAnsiTheme="minorHAnsi"/>
          <w:sz w:val="24"/>
          <w:szCs w:val="24"/>
        </w:rPr>
        <w:t xml:space="preserve">las cláusulas contractuales, en materia de protección de datos, </w:t>
      </w:r>
      <w:r w:rsidRPr="00EF53C7">
        <w:rPr>
          <w:rFonts w:asciiTheme="minorHAnsi" w:cs="Calibri" w:hAnsiTheme="minorHAnsi"/>
          <w:sz w:val="24"/>
          <w:szCs w:val="24"/>
        </w:rPr>
        <w:t xml:space="preserve">a anexar </w:t>
      </w:r>
      <w:r>
        <w:rPr>
          <w:rFonts w:asciiTheme="minorHAnsi" w:cs="Calibri" w:hAnsiTheme="minorHAnsi"/>
          <w:sz w:val="24"/>
          <w:szCs w:val="24"/>
        </w:rPr>
        <w:t>a</w:t>
      </w:r>
      <w:r w:rsidRPr="00EF53C7">
        <w:rPr>
          <w:rFonts w:asciiTheme="minorHAnsi" w:cs="Calibri" w:hAnsiTheme="minorHAnsi"/>
          <w:sz w:val="24"/>
          <w:szCs w:val="24"/>
        </w:rPr>
        <w:t xml:space="preserve"> cada uno de los contratos de prestación de servicios</w:t>
      </w:r>
      <w:r>
        <w:rPr>
          <w:rFonts w:asciiTheme="minorHAnsi" w:cs="Calibri" w:hAnsiTheme="minorHAnsi"/>
          <w:sz w:val="24"/>
          <w:szCs w:val="24"/>
        </w:rPr>
        <w:t xml:space="preserve"> que suscriba con los encargados de tratamiento</w:t>
      </w:r>
      <w:r w:rsidRPr="00EF53C7">
        <w:rPr>
          <w:rFonts w:asciiTheme="minorHAnsi" w:cs="Calibri" w:hAnsiTheme="minorHAnsi"/>
          <w:sz w:val="24"/>
          <w:szCs w:val="24"/>
        </w:rPr>
        <w:t>, el registro de actividades de tratamiento y un anexo con</w:t>
      </w:r>
      <w:r>
        <w:rPr>
          <w:rFonts w:asciiTheme="minorHAnsi" w:cs="Calibri" w:hAnsiTheme="minorHAnsi"/>
          <w:sz w:val="24"/>
          <w:szCs w:val="24"/>
        </w:rPr>
        <w:t xml:space="preserve"> las directrices para atender las solicitudes de ejercicio de derechos en materia de protección de datos que reciba de los interesados, las</w:t>
      </w:r>
      <w:r w:rsidRPr="00EF53C7">
        <w:rPr>
          <w:rFonts w:asciiTheme="minorHAnsi" w:cs="Calibri" w:hAnsiTheme="minorHAnsi"/>
          <w:sz w:val="24"/>
          <w:szCs w:val="24"/>
        </w:rPr>
        <w:t xml:space="preserve"> recomendaciones sobre </w:t>
      </w:r>
      <w:r>
        <w:rPr>
          <w:rFonts w:asciiTheme="minorHAnsi" w:cs="Calibri" w:hAnsiTheme="minorHAnsi"/>
          <w:sz w:val="24"/>
          <w:szCs w:val="24"/>
        </w:rPr>
        <w:t xml:space="preserve">las </w:t>
      </w:r>
      <w:r w:rsidRPr="00EF53C7">
        <w:rPr>
          <w:rFonts w:asciiTheme="minorHAnsi" w:cs="Calibri" w:hAnsiTheme="minorHAnsi"/>
          <w:sz w:val="24"/>
          <w:szCs w:val="24"/>
        </w:rPr>
        <w:t xml:space="preserve">medidas de seguridad </w:t>
      </w:r>
      <w:r>
        <w:rPr>
          <w:rFonts w:asciiTheme="minorHAnsi" w:cs="Calibri" w:hAnsiTheme="minorHAnsi"/>
          <w:sz w:val="24"/>
          <w:szCs w:val="24"/>
        </w:rPr>
        <w:t xml:space="preserve">mínimas que debería implantar en la organización y los requisitos a seguir para un correcto tratamiento de las imágenes captadas </w:t>
      </w:r>
      <w:r w:rsidRPr="00EF53C7">
        <w:rPr>
          <w:rFonts w:asciiTheme="minorHAnsi" w:cs="Calibri" w:hAnsiTheme="minorHAnsi"/>
          <w:sz w:val="24"/>
          <w:szCs w:val="24"/>
        </w:rPr>
        <w:t xml:space="preserve">por </w:t>
      </w:r>
      <w:r>
        <w:rPr>
          <w:rFonts w:asciiTheme="minorHAnsi" w:cs="Calibri" w:hAnsiTheme="minorHAnsi"/>
          <w:sz w:val="24"/>
          <w:szCs w:val="24"/>
        </w:rPr>
        <w:t xml:space="preserve">las </w:t>
      </w:r>
      <w:r w:rsidRPr="00EF53C7">
        <w:rPr>
          <w:rFonts w:asciiTheme="minorHAnsi" w:cs="Calibri" w:hAnsiTheme="minorHAnsi"/>
          <w:sz w:val="24"/>
          <w:szCs w:val="24"/>
        </w:rPr>
        <w:t>cámaras de videovigilancia</w:t>
      </w:r>
      <w:r w:rsidR="00782214">
        <w:rPr>
          <w:rFonts w:asciiTheme="minorHAnsi" w:cs="Calibri" w:hAnsiTheme="minorHAnsi"/>
          <w:sz w:val="24"/>
          <w:szCs w:val="24"/>
        </w:rPr>
        <w:t xml:space="preserve"> j</w:t>
      </w:r>
      <w:r w:rsidR="00782214" w:rsidRPr="00782214">
        <w:rPr>
          <w:rFonts w:asciiTheme="minorHAnsi" w:cs="Calibri" w:hAnsiTheme="minorHAnsi"/>
          <w:sz w:val="24"/>
          <w:szCs w:val="24"/>
        </w:rPr>
        <w:t>unto con el cartel informativo para señalizar la zona videovigilada, ya cumplimentado con los datos del responsable del tratamiento.</w:t>
      </w:r>
      <w:r w:rsidRPr="00EF53C7">
        <w:rPr>
          <w:rFonts w:asciiTheme="minorHAnsi" w:cs="Calibri" w:hAnsiTheme="minorHAnsi"/>
          <w:sz w:val="24"/>
          <w:szCs w:val="24"/>
        </w:rPr>
        <w:t>.</w:t>
      </w:r>
    </w:p>
    <w:p w14:paraId="6DE6FD07" w14:textId="6163BCFD" w:rsidP="00F65432" w:rsidR="00566168" w:rsidRDefault="00B2262B">
      <w:pPr>
        <w:jc w:val="both"/>
        <w:rPr>
          <w:rFonts w:asciiTheme="minorHAnsi" w:cs="Calibri" w:hAnsiTheme="minorHAnsi"/>
          <w:sz w:val="24"/>
          <w:szCs w:val="24"/>
        </w:rPr>
      </w:pPr>
      <w:r w:rsidRPr="00EF53C7">
        <w:rPr>
          <w:rFonts w:asciiTheme="minorHAnsi" w:cs="Calibri" w:hAnsiTheme="minorHAnsi"/>
          <w:sz w:val="24"/>
          <w:szCs w:val="24"/>
        </w:rPr>
        <w:t xml:space="preserve">La documentación </w:t>
      </w:r>
      <w:r>
        <w:rPr>
          <w:rFonts w:asciiTheme="minorHAnsi" w:cs="Calibri" w:hAnsiTheme="minorHAnsi"/>
          <w:sz w:val="24"/>
          <w:szCs w:val="24"/>
        </w:rPr>
        <w:t xml:space="preserve">generada </w:t>
      </w:r>
      <w:r w:rsidRPr="00EF53C7">
        <w:rPr>
          <w:rFonts w:asciiTheme="minorHAnsi" w:cs="Calibri" w:hAnsiTheme="minorHAnsi"/>
          <w:sz w:val="24"/>
          <w:szCs w:val="24"/>
        </w:rPr>
        <w:t xml:space="preserve">está </w:t>
      </w:r>
      <w:r>
        <w:rPr>
          <w:rFonts w:asciiTheme="minorHAnsi" w:cs="Calibri" w:hAnsiTheme="minorHAnsi"/>
          <w:sz w:val="24"/>
          <w:szCs w:val="24"/>
        </w:rPr>
        <w:t xml:space="preserve">adaptada </w:t>
      </w:r>
      <w:r w:rsidRPr="00EF53C7">
        <w:rPr>
          <w:rFonts w:asciiTheme="minorHAnsi" w:cs="Calibri" w:hAnsiTheme="minorHAnsi"/>
          <w:sz w:val="24"/>
          <w:szCs w:val="24"/>
        </w:rPr>
        <w:t xml:space="preserve">a </w:t>
      </w:r>
      <w:r>
        <w:rPr>
          <w:rFonts w:asciiTheme="minorHAnsi" w:cs="Calibri" w:hAnsiTheme="minorHAnsi"/>
          <w:sz w:val="24"/>
          <w:szCs w:val="24"/>
        </w:rPr>
        <w:t xml:space="preserve">la información facilitada para </w:t>
      </w:r>
      <w:r w:rsidRPr="00EF53C7">
        <w:rPr>
          <w:rFonts w:asciiTheme="minorHAnsi" w:cs="Calibri" w:hAnsiTheme="minorHAnsi"/>
          <w:sz w:val="24"/>
          <w:szCs w:val="24"/>
        </w:rPr>
        <w:t xml:space="preserve">cada uno de los tratamientos que ha seleccionado al cumplimentar </w:t>
      </w:r>
      <w:r>
        <w:rPr>
          <w:rFonts w:asciiTheme="minorHAnsi" w:cs="Calibri" w:hAnsiTheme="minorHAnsi"/>
          <w:sz w:val="24"/>
          <w:szCs w:val="24"/>
        </w:rPr>
        <w:t>la aplicación</w:t>
      </w:r>
      <w:r w:rsidRPr="00EF53C7">
        <w:rPr>
          <w:rFonts w:asciiTheme="minorHAnsi" w:cs="Calibri" w:hAnsiTheme="minorHAnsi"/>
          <w:sz w:val="24"/>
          <w:szCs w:val="24"/>
        </w:rPr>
        <w:t>.</w:t>
      </w:r>
      <w:r w:rsidR="00653AA1" w:rsidRPr="00346227">
        <w:rPr>
          <w:rFonts w:asciiTheme="minorHAnsi" w:cs="Calibri" w:hAnsiTheme="minorHAnsi"/>
          <w:sz w:val="24"/>
          <w:szCs w:val="24"/>
        </w:rPr>
        <w:t xml:space="preserve"> </w:t>
      </w:r>
    </w:p>
    <w:p w14:paraId="29B4A6FE" w14:textId="77777777" w:rsidP="00F65432" w:rsidR="008332C4" w:rsidRDefault="008332C4">
      <w:pPr>
        <w:jc w:val="both"/>
        <w:rPr>
          <w:rFonts w:asciiTheme="minorHAnsi" w:cs="Calibri" w:hAnsiTheme="minorHAnsi"/>
          <w:sz w:val="24"/>
          <w:szCs w:val="24"/>
        </w:rPr>
      </w:pPr>
    </w:p>
    <w:p w14:paraId="607746F3" w14:textId="77777777" w:rsidR="009166E9" w:rsidRDefault="009166E9">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33A7E5C7" w14:textId="069C2EE2" w:rsidP="00566168" w:rsidR="00566168" w:rsidRDefault="00566168" w:rsidRPr="00EF53C7">
      <w:pPr>
        <w:keepNext/>
        <w:jc w:val="both"/>
        <w:rPr>
          <w:rFonts w:asciiTheme="minorHAnsi" w:cs="Calibri" w:hAnsiTheme="minorHAnsi"/>
          <w:b/>
          <w:sz w:val="24"/>
          <w:szCs w:val="24"/>
          <w:u w:val="single"/>
        </w:rPr>
      </w:pPr>
      <w:bookmarkStart w:id="0" w:name="_GoBack"/>
      <w:bookmarkEnd w:id="0"/>
      <w:r w:rsidRPr="00EF53C7">
        <w:rPr>
          <w:rFonts w:asciiTheme="minorHAnsi" w:cs="Calibri" w:hAnsiTheme="minorHAnsi"/>
          <w:b/>
          <w:sz w:val="24"/>
          <w:szCs w:val="24"/>
          <w:u w:val="single"/>
        </w:rPr>
        <w:lastRenderedPageBreak/>
        <w:t>TRATAMIENTO DE DATOS DE CLIENTES</w:t>
      </w:r>
    </w:p>
    <w:p w14:paraId="4B26C0E2" w14:textId="77777777" w:rsidP="00DE71B1" w:rsidR="00566168" w:rsidRDefault="00566168" w:rsidRPr="00EF53C7">
      <w:pPr>
        <w:keepNext/>
        <w:jc w:val="both"/>
        <w:rPr>
          <w:rFonts w:asciiTheme="minorHAnsi" w:cs="Calibri" w:hAnsiTheme="minorHAnsi"/>
          <w:sz w:val="24"/>
          <w:szCs w:val="24"/>
        </w:rPr>
      </w:pPr>
      <w:bookmarkStart w:id="1" w:name="_Hlk2683159"/>
      <w:r w:rsidRPr="00EF53C7">
        <w:rPr>
          <w:rFonts w:asciiTheme="minorHAnsi" w:cs="Calibri" w:hAnsiTheme="minorHAnsi"/>
          <w:b/>
          <w:sz w:val="24"/>
          <w:szCs w:val="24"/>
        </w:rPr>
        <w:t>Clausula informativa</w:t>
      </w:r>
      <w:r w:rsidRPr="00EF53C7">
        <w:rPr>
          <w:rFonts w:asciiTheme="minorHAnsi" w:cs="Calibri" w:hAnsiTheme="minorHAnsi"/>
          <w:sz w:val="24"/>
          <w:szCs w:val="24"/>
        </w:rPr>
        <w:t>:</w:t>
      </w:r>
    </w:p>
    <w:p w14:paraId="28C283C8" w14:textId="77777777" w:rsidP="00566168" w:rsidR="00566168" w:rsidRDefault="00566168">
      <w:pPr>
        <w:jc w:val="both"/>
        <w:rPr>
          <w:rFonts w:asciiTheme="minorHAnsi" w:cs="Calibri" w:hAnsiTheme="minorHAnsi"/>
          <w:color w:val="FF0000"/>
          <w:sz w:val="24"/>
          <w:szCs w:val="24"/>
        </w:rPr>
      </w:pPr>
      <w:r w:rsidRPr="00EF53C7">
        <w:rPr>
          <w:rFonts w:asciiTheme="minorHAnsi" w:cs="Calibri" w:hAnsiTheme="minorHAnsi"/>
          <w:color w:val="FF0000"/>
          <w:sz w:val="24"/>
          <w:szCs w:val="24"/>
        </w:rPr>
        <w:t>El texto que se muestra a continuación deberá incluirlo en todos aquellos formularios que utilice para recabar datos personales de sus clientes, tanto si se realiza en soporte papel como si los recoge a través de un formulario web</w:t>
      </w:r>
      <w:r>
        <w:rPr>
          <w:rFonts w:asciiTheme="minorHAnsi" w:cs="Calibri" w:hAnsiTheme="minorHAnsi"/>
          <w:color w:val="FF0000"/>
          <w:sz w:val="24"/>
          <w:szCs w:val="24"/>
        </w:rPr>
        <w:t>.</w:t>
      </w:r>
    </w:p>
    <w:p w14:paraId="494655CA" w14:textId="77777777" w:rsidP="00DE71B1"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2A5600D3"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 xml:space="preserve">Identidad: Astropedia Web - NIF: 26558304H  </w:t>
      </w:r>
    </w:p>
    <w:p w14:paraId="406A5B58" w14:textId="77777777" w:rsidP="00566168" w:rsidR="00566168" w:rsidRDefault="00566168" w:rsidRPr="00B12BF2">
      <w:pPr>
        <w:spacing w:after="0"/>
        <w:jc w:val="both"/>
        <w:rPr>
          <w:rFonts w:asciiTheme="minorHAnsi" w:cs="Calibri" w:hAnsiTheme="minorHAnsi"/>
          <w:sz w:val="24"/>
          <w:szCs w:val="24"/>
        </w:rPr>
      </w:pPr>
      <w:r>
        <w:rPr>
          <w:rFonts w:ascii="" w:hAnsi="" w:cs="" w:eastAsia=""/>
          <w:b w:val="false"/>
          <w:sz w:val="24"/>
        </w:rPr>
        <w:t>Dirección postal: Calle San Francisco</w:t>
      </w:r>
    </w:p>
    <w:p w14:paraId="4B3F1DC1" w14:textId="326B76C9" w:rsidP="00566168" w:rsidR="00566168" w:rsidRDefault="00364B30">
      <w:pPr>
        <w:spacing w:after="0"/>
        <w:jc w:val="both"/>
        <w:rPr>
          <w:rFonts w:asciiTheme="minorHAnsi" w:cs="Calibri" w:hAnsiTheme="minorHAnsi"/>
          <w:sz w:val="24"/>
          <w:szCs w:val="24"/>
        </w:rPr>
      </w:pPr>
      <w:r>
        <w:rPr>
          <w:rFonts w:ascii="" w:hAnsi="" w:cs="" w:eastAsia=""/>
          <w:b w:val="false"/>
          <w:sz w:val="24"/>
        </w:rPr>
        <w:t>Teléfono: 653478947 - Correo electrónico: alejandrofernandezbanda.guadalupe@alumando.fundacionloyola.net</w:t>
      </w:r>
    </w:p>
    <w:p w14:paraId="4F654656" w14:textId="77777777" w:rsidP="00566168" w:rsidR="00566168" w:rsidRDefault="00566168" w:rsidRPr="002A6C2C">
      <w:pPr>
        <w:spacing w:after="0"/>
        <w:jc w:val="both"/>
        <w:rPr>
          <w:rFonts w:asciiTheme="minorHAnsi" w:cs="Calibri" w:hAnsiTheme="minorHAnsi"/>
          <w:sz w:val="24"/>
          <w:szCs w:val="24"/>
        </w:rPr>
      </w:pPr>
    </w:p>
    <w:p w14:paraId="7B48272F" w14:textId="110E95DB" w:rsidP="00566168" w:rsidR="00566168" w:rsidRDefault="00533BB8" w:rsidRPr="002C0521">
      <w:pPr>
        <w:jc w:val="both"/>
        <w:rPr>
          <w:rFonts w:asciiTheme="minorHAnsi" w:cs="Calibri" w:hAnsiTheme="minorHAnsi"/>
          <w:sz w:val="24"/>
          <w:szCs w:val="24"/>
        </w:rPr>
      </w:pPr>
      <w:r>
        <w:rPr>
          <w:rFonts w:ascii="" w:hAnsi="" w:cs="" w:eastAsia=""/>
          <w:b w:val="false"/>
          <w:sz w:val="24"/>
        </w:rPr>
        <w:t>“En Astropedia Web tratamos la información que nos facilita con el fin de prestarles el servicio solicitado y realizar su facturación. Los datos proporcionados se conservarán mientras se mantenga la relación comercial o durante el tiempo necesario para cumplir con las obligaciones legales y atender las posibles responsabilidades que pudieran derivar del cumplimiento de la finalidad para la que los datos fueron recabados. Los datos no se cederán a terceros salvo en los casos en que exista una obligación legal. Usted tiene derecho a obtener información sobre si en Astropedia Web estamos tratando sus datos personales, por lo que puede ejercer sus derechos de acceso, rectificación, supresión y portabilidad de datos y oposición y limitación a su tratamiento ante Astropedia Web, Calle San Francisco o en la dirección de correo electrónico alejandrofernandezbanda.guadalupe@alumando.fundacionloyola.net,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1A141D07" w14:textId="77777777" w:rsidP="00566168" w:rsidR="00566168" w:rsidRDefault="00566168" w:rsidRPr="00346227">
      <w:pPr>
        <w:jc w:val="both"/>
        <w:rPr>
          <w:rFonts w:asciiTheme="minorHAnsi" w:cs="Calibri" w:hAnsiTheme="minorHAnsi"/>
          <w:sz w:val="24"/>
          <w:szCs w:val="24"/>
        </w:rPr>
      </w:pPr>
      <w:r w:rsidRPr="00346227">
        <w:rPr>
          <w:rFonts w:asciiTheme="minorHAnsi" w:cs="Calibri" w:hAnsiTheme="minorHAnsi"/>
          <w:sz w:val="24"/>
          <w:szCs w:val="24"/>
        </w:rPr>
        <w:t>Asimismo</w:t>
      </w:r>
      <w:r>
        <w:rPr>
          <w:rFonts w:asciiTheme="minorHAnsi" w:cs="Calibri" w:hAnsiTheme="minorHAnsi"/>
          <w:sz w:val="24"/>
          <w:szCs w:val="24"/>
        </w:rPr>
        <w:t>,</w:t>
      </w:r>
      <w:r w:rsidRPr="00346227">
        <w:rPr>
          <w:rFonts w:asciiTheme="minorHAnsi" w:cs="Calibri" w:hAnsiTheme="minorHAnsi"/>
          <w:sz w:val="24"/>
          <w:szCs w:val="24"/>
        </w:rPr>
        <w:t xml:space="preserve"> solicit</w:t>
      </w:r>
      <w:r>
        <w:rPr>
          <w:rFonts w:asciiTheme="minorHAnsi" w:cs="Calibri" w:hAnsiTheme="minorHAnsi"/>
          <w:sz w:val="24"/>
          <w:szCs w:val="24"/>
        </w:rPr>
        <w:t>amos</w:t>
      </w:r>
      <w:r w:rsidRPr="00346227">
        <w:rPr>
          <w:rFonts w:asciiTheme="minorHAnsi" w:cs="Calibri" w:hAnsiTheme="minorHAnsi"/>
          <w:sz w:val="24"/>
          <w:szCs w:val="24"/>
        </w:rPr>
        <w:t xml:space="preserve"> su autorización para ofrecerle productos y servicios relacionados con los </w:t>
      </w:r>
      <w:r>
        <w:rPr>
          <w:rFonts w:asciiTheme="minorHAnsi" w:cs="Calibri" w:hAnsiTheme="minorHAnsi"/>
          <w:sz w:val="24"/>
          <w:szCs w:val="24"/>
        </w:rPr>
        <w:t>contratados</w:t>
      </w:r>
      <w:r w:rsidRPr="00346227">
        <w:rPr>
          <w:rFonts w:asciiTheme="minorHAnsi" w:cs="Calibri" w:hAnsiTheme="minorHAnsi"/>
          <w:sz w:val="24"/>
          <w:szCs w:val="24"/>
        </w:rPr>
        <w:t xml:space="preserve"> y fidelizarle como cliente.”</w:t>
      </w:r>
    </w:p>
    <w:p w14:paraId="10AA5F33" w14:textId="77777777" w:rsidP="00566168" w:rsidR="00566168" w:rsidRDefault="00566168" w:rsidRPr="00346227">
      <w:pPr>
        <w:keepNext/>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59264" simplePos="0" wp14:anchorId="638B00D4" wp14:editId="66ABB7A7">
                <wp:simplePos x="0" y="0"/>
                <wp:positionH relativeFrom="column">
                  <wp:posOffset>395432</wp:posOffset>
                </wp:positionH>
                <wp:positionV relativeFrom="paragraph">
                  <wp:posOffset>46990</wp:posOffset>
                </wp:positionV>
                <wp:extent cx="173182" cy="117764"/>
                <wp:effectExtent b="15875" l="0" r="17780" t="0"/>
                <wp:wrapNone/>
                <wp:docPr id="3" name="3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3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8G9p5aQIAABMFAAAOAAAAZHJzL2Uyb0RvYy54bWysVMFu2zAMvQ/YPwi6r47TrOmCOkXQosOA oi3aDj2rspQYk0SNUuJkf7Nv2Y+Nkh2363IadpFFkY8Unx91dr61hm0UhgZcxcujEWfKSagbt6z4 18erD6echShcLQw4VfGdCvx8/v7dWetnagwrMLVCRklcmLW+4qsY/awoglwpK8IReOXIqQGtiGTi sqhRtJTdmmI8Gp0ULWDtEaQKgU4vOyef5/xaKxlvtQ4qMlNxulvMK+b1Oa3F/EzMlij8qpH9NcQ/ 3MKKxlHRIdWliIKtsfkrlW0kQgAdjyTYArRupMo9UDfl6E03DyvhVe6FyAl+oCn8v7TyZnOHrKkr fsyZE5Z+0TG7J9p+/XTLtYFEUOvDjOIe/B32VqBt6nar0aYv9cG2mdTdQKraRibpsJwel6djziS5 ynI6PZmknMUL2GOInxVYljYVRyqeqRSb6xC70H0I4dJluvJ5F3dGpRsYd6809UEFxxmdFaQuDLKN oH8vpFQunvSlc3SC6caYAVgeAppY9qA+NsFUVtYAHB0C/llxQOSq4OIAto0DPJSg/jZU7uL33Xc9 p/afod7R70PodB28vGqIxGsR4p1AEjJJnoYz3tKiDbQVh37H2Qrwx6HzFE/6Ii9nLQ1GxcP3tUDF mfniSHmfyskkTVI2Jh+nYzLwtef5tcet7QUQ/yU9A17mbYqPZr/VCPaJZniRqpJLOEm1Ky4j7o2L 2A0svQJSLRY5jKbHi3jtHrxMyROrSSSP2yeBvldSJAnewH6IxOyNoLrYhHSwWEfQTVbbC6893zR5 Wa/9K5FG+7Wdo17esvlvAA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BvaeW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59264;visibility:visible;mso-wrap-style:square;mso-wrap-distance-left:9pt;mso-wrap-distance-top:0;mso-wrap-distance-right:9pt;mso-wrap-distance-bottom:0;mso-position-horizontal:absolute;mso-position-horizontal-relative:text;mso-position-vertical:absolute;mso-position-vertical-relative:text;v-text-anchor:middle" w14:anchorId="5B5EB91D"/>
            </w:pict>
          </mc:Fallback>
        </mc:AlternateContent>
      </w:r>
      <w:r w:rsidRPr="00346227">
        <w:rPr>
          <w:rFonts w:asciiTheme="minorHAnsi" w:cs="Calibri" w:hAnsiTheme="minorHAnsi"/>
          <w:color w:themeColor="text1" w:val="000000"/>
          <w:sz w:val="24"/>
          <w:szCs w:val="24"/>
        </w:rPr>
        <w:t xml:space="preserve"> SI</w:t>
      </w:r>
    </w:p>
    <w:p w14:paraId="7312F034" w14:textId="77777777" w:rsidP="00566168" w:rsidR="00566168" w:rsidRDefault="00566168" w:rsidRPr="00346227">
      <w:pPr>
        <w:jc w:val="both"/>
        <w:rPr>
          <w:rFonts w:asciiTheme="minorHAnsi" w:cs="Calibri" w:hAnsiTheme="minorHAnsi"/>
          <w:color w:themeColor="text1" w:val="000000"/>
          <w:sz w:val="24"/>
          <w:szCs w:val="24"/>
        </w:rPr>
      </w:pPr>
      <w:r w:rsidRPr="00346227">
        <w:rPr>
          <w:rFonts w:asciiTheme="minorHAnsi" w:cs="Calibri" w:hAnsiTheme="minorHAnsi"/>
          <w:noProof/>
          <w:color w:themeColor="text1" w:val="000000"/>
          <w:sz w:val="24"/>
          <w:szCs w:val="24"/>
          <w:lang w:eastAsia="es-ES"/>
        </w:rPr>
        <mc:AlternateContent>
          <mc:Choice Requires="wps">
            <w:drawing>
              <wp:anchor allowOverlap="1" behindDoc="0" distB="0" distL="114300" distR="114300" distT="0" layoutInCell="1" locked="0" relativeHeight="251660288" simplePos="0" wp14:anchorId="64B17E6C" wp14:editId="084BDFA3">
                <wp:simplePos x="0" y="0"/>
                <wp:positionH relativeFrom="column">
                  <wp:posOffset>394970</wp:posOffset>
                </wp:positionH>
                <wp:positionV relativeFrom="paragraph">
                  <wp:posOffset>46990</wp:posOffset>
                </wp:positionV>
                <wp:extent cx="173182" cy="117764"/>
                <wp:effectExtent b="15875" l="0" r="17780" t="0"/>
                <wp:wrapNone/>
                <wp:docPr id="4" name="4 Rectángulo"/>
                <wp:cNvGraphicFramePr/>
                <a:graphic xmlns:a="http://schemas.openxmlformats.org/drawingml/2006/main">
                  <a:graphicData uri="http://schemas.microsoft.com/office/word/2010/wordprocessingShape">
                    <wps:wsp>
                      <wps:cNvSpPr/>
                      <wps:spPr>
                        <a:xfrm>
                          <a:off x="0" y="0"/>
                          <a:ext cx="173182" cy="117764"/>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anchor>
            </w:drawing>
          </mc:Choice>
          <mc:Fallback>
            <w:pict>
              <v:rect fillcolor="white [3201]" id="4 Rectángulo"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W7ZDAaAIAABMFAAAOAAAAZHJzL2Uyb0RvYy54bWysVMFu2zAMvQ/YPwi6r46zrOmCOkXQosOA oi3aDj2rspQYk0SNUuJkf7Nv6Y+Nkh2363IadpFFkY8Unx91era1hm0UhgZcxcujEWfKSagbt6z4 t4fLDyechShcLQw4VfGdCvxs/v7daetnagwrMLVCRklcmLW+4qsY/awoglwpK8IReOXIqQGtiGTi sqhRtJTdmmI8Gh0XLWDtEaQKgU4vOief5/xaKxlvtA4qMlNxulvMK+b1Ka3F/FTMlij8qpH9NcQ/ 3MKKxlHRIdWFiIKtsfkrlW0kQgAdjyTYArRupMo9UDfl6E039yvhVe6FyAl+oCn8v7TyenOLrKkr PuHMCUu/aMLuiLbnX265NpAIan2YUdy9v8XeCrRN3W412vSlPtg2k7obSFXbyCQdltOP5cmYM0mu spxOjycpZ/EC9hjiFwWWpU3FkYpnKsXmKsQudB9CuHSZrnzexZ1R6QbG3SlNfVDBcUZnBalzg2wj 6N8LKZWLx33pHJ1gujFmAJaHgCaWPaiPTTCVlTUAR4eAf1YcELkquDiAbeMADyWovw+Vu/h9913P qf0nqHf0+xA6XQcvLxsi8UqEeCuQhEySp+GMN7RoA23Fod9xtgL8eeg8xZO+yMtZS4NR8fBjLVBx Zr46Ut7ncjJJk5SNyafpmAx87Xl67XFrew7Ef0nPgJd5m+Kj2W81gn2kGV6kquQSTlLtisuIe+M8 dgNLr4BUi0UOo+nxIl65ey9T8sRqEsnD9lGg75UUSYLXsB8iMXsjqC42IR0s1hF0k9X2wmvPN01e 1mv/SqTRfm3nqJe3bP4b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FbtkMB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0288;visibility:visible;mso-wrap-style:square;mso-wrap-distance-left:9pt;mso-wrap-distance-top:0;mso-wrap-distance-right:9pt;mso-wrap-distance-bottom:0;mso-position-horizontal:absolute;mso-position-horizontal-relative:text;mso-position-vertical:absolute;mso-position-vertical-relative:text;v-text-anchor:middle" w14:anchorId="5C2057A9"/>
            </w:pict>
          </mc:Fallback>
        </mc:AlternateContent>
      </w:r>
      <w:r w:rsidRPr="00346227">
        <w:rPr>
          <w:rFonts w:asciiTheme="minorHAnsi" w:cs="Calibri" w:hAnsiTheme="minorHAnsi"/>
          <w:color w:themeColor="text1" w:val="000000"/>
          <w:sz w:val="24"/>
          <w:szCs w:val="24"/>
        </w:rPr>
        <w:t xml:space="preserve"> NO</w:t>
      </w:r>
    </w:p>
    <w:p w14:paraId="38960270" w14:textId="77777777" w:rsidP="00566168" w:rsidR="00566168" w:rsidRDefault="00566168">
      <w:pPr>
        <w:jc w:val="both"/>
        <w:rPr>
          <w:rFonts w:asciiTheme="minorHAnsi" w:cs="Calibri" w:hAnsiTheme="minorHAnsi"/>
          <w:b/>
          <w:color w:val="FF0000"/>
          <w:sz w:val="24"/>
          <w:szCs w:val="24"/>
        </w:rPr>
      </w:pPr>
    </w:p>
    <w:p w14:paraId="34913514" w14:textId="65055960" w:rsidP="00FA5FFB" w:rsidR="008D4F67" w:rsidRDefault="00566168" w:rsidRPr="00FA5FFB">
      <w:pPr>
        <w:jc w:val="both"/>
        <w:rPr>
          <w:rFonts w:asciiTheme="minorHAnsi" w:cs="Calibri" w:hAnsiTheme="minorHAnsi"/>
          <w:color w:val="FF0000"/>
          <w:sz w:val="24"/>
          <w:szCs w:val="24"/>
        </w:rPr>
      </w:pPr>
      <w:r w:rsidRPr="000E6595">
        <w:rPr>
          <w:rFonts w:asciiTheme="minorHAnsi" w:cs="Calibri" w:hAnsiTheme="minorHAnsi"/>
          <w:b/>
          <w:color w:val="FF0000"/>
          <w:sz w:val="24"/>
          <w:szCs w:val="24"/>
        </w:rPr>
        <w:t>AVISO</w:t>
      </w:r>
      <w:r w:rsidRPr="000E6595">
        <w:rPr>
          <w:rFonts w:asciiTheme="minorHAnsi" w:cs="Calibri" w:hAnsiTheme="minorHAnsi"/>
          <w:color w:val="FF0000"/>
          <w:sz w:val="24"/>
          <w:szCs w:val="24"/>
        </w:rPr>
        <w:t>: Debe tener en cuenta que, si su cliente marca la opción NO, en ningún caso podrá enviarle publicidad</w:t>
      </w:r>
      <w:r>
        <w:rPr>
          <w:rFonts w:asciiTheme="minorHAnsi" w:cs="Calibri" w:hAnsiTheme="minorHAnsi"/>
          <w:color w:val="FF0000"/>
          <w:sz w:val="24"/>
          <w:szCs w:val="24"/>
        </w:rPr>
        <w:t>.</w:t>
      </w:r>
    </w:p>
    <w:p w14:paraId="6260DED3" w14:textId="77777777" w:rsidR="009E7996" w:rsidRDefault="009E7996">
      <w:pPr>
        <w:suppressAutoHyphens w:val="0"/>
        <w:rPr>
          <w:rFonts w:asciiTheme="minorHAnsi" w:cs="Calibri" w:hAnsiTheme="minorHAnsi"/>
          <w:b/>
          <w:sz w:val="24"/>
          <w:szCs w:val="24"/>
          <w:u w:val="single"/>
        </w:rPr>
      </w:pPr>
      <w:r>
        <w:rPr>
          <w:rFonts w:asciiTheme="minorHAnsi" w:cs="Calibri" w:hAnsiTheme="minorHAnsi"/>
          <w:b/>
          <w:sz w:val="24"/>
          <w:szCs w:val="24"/>
          <w:u w:val="single"/>
        </w:rPr>
        <w:br w:type="page"/>
      </w:r>
    </w:p>
    <w:p w14:paraId="6DDAE26C" w14:textId="72183E0A" w:rsidP="00AF5B33" w:rsidR="00566168" w:rsidRDefault="00566168" w:rsidRPr="008F2292">
      <w:pPr>
        <w:keepNext/>
        <w:jc w:val="both"/>
        <w:rPr>
          <w:rFonts w:asciiTheme="minorHAnsi" w:cs="Calibri" w:hAnsiTheme="minorHAnsi"/>
          <w:b/>
          <w:sz w:val="24"/>
          <w:szCs w:val="24"/>
          <w:u w:val="single"/>
        </w:rPr>
      </w:pPr>
      <w:bookmarkStart w:id="0" w:name="_GoBack"/>
      <w:bookmarkEnd w:id="0"/>
      <w:r>
        <w:rPr>
          <w:rFonts w:asciiTheme="minorHAnsi" w:cs="Calibri" w:hAnsiTheme="minorHAnsi"/>
          <w:b/>
          <w:sz w:val="24"/>
          <w:szCs w:val="24"/>
          <w:u w:val="single"/>
        </w:rPr>
        <w:lastRenderedPageBreak/>
        <w:t xml:space="preserve">TRATAMIENTO DE DATOS DE </w:t>
      </w:r>
      <w:r w:rsidRPr="008F2292">
        <w:rPr>
          <w:rFonts w:asciiTheme="minorHAnsi" w:cs="Calibri" w:hAnsiTheme="minorHAnsi"/>
          <w:b/>
          <w:sz w:val="24"/>
          <w:szCs w:val="24"/>
          <w:u w:val="single"/>
        </w:rPr>
        <w:t>POTENCIALES CLIENTES</w:t>
      </w:r>
    </w:p>
    <w:p w14:paraId="012D458B" w14:textId="77777777" w:rsidP="00AF5B33" w:rsidR="00566168" w:rsidRDefault="00566168">
      <w:pPr>
        <w:keepNext/>
        <w:jc w:val="both"/>
        <w:rPr>
          <w:rFonts w:asciiTheme="minorHAnsi" w:cs="Calibri" w:hAnsiTheme="minorHAnsi"/>
          <w:sz w:val="24"/>
          <w:szCs w:val="24"/>
        </w:rPr>
      </w:pPr>
      <w:r w:rsidRPr="003861D1">
        <w:rPr>
          <w:rFonts w:asciiTheme="minorHAnsi" w:cs="Calibri" w:hAnsiTheme="minorHAnsi"/>
          <w:b/>
          <w:sz w:val="24"/>
          <w:szCs w:val="24"/>
        </w:rPr>
        <w:t>Clausula informativa</w:t>
      </w:r>
      <w:r>
        <w:rPr>
          <w:rFonts w:asciiTheme="minorHAnsi" w:cs="Calibri" w:hAnsiTheme="minorHAnsi"/>
          <w:sz w:val="24"/>
          <w:szCs w:val="24"/>
        </w:rPr>
        <w:t>:</w:t>
      </w:r>
    </w:p>
    <w:p w14:paraId="40D1A629" w14:textId="77777777" w:rsidP="00AF5B33" w:rsidR="00566168" w:rsidRDefault="00566168">
      <w:pPr>
        <w:jc w:val="both"/>
        <w:rPr>
          <w:rFonts w:asciiTheme="minorHAnsi" w:cs="Calibri" w:hAnsiTheme="minorHAnsi"/>
          <w:color w:val="FF0000"/>
          <w:sz w:val="24"/>
          <w:szCs w:val="24"/>
        </w:rPr>
      </w:pPr>
      <w:r w:rsidRPr="000E6595">
        <w:rPr>
          <w:rFonts w:asciiTheme="minorHAnsi" w:cs="Calibri" w:hAnsiTheme="minorHAnsi"/>
          <w:color w:val="FF0000"/>
          <w:sz w:val="24"/>
          <w:szCs w:val="24"/>
        </w:rPr>
        <w:t>El texto que se muestra a continuación deberá incluirlo en todos aquellos formularios que utilice para recabar datos personales de sus potenciales clientes, tanto si se realiza en soporte papel como si los recoge a través de un formulario web.</w:t>
      </w:r>
    </w:p>
    <w:p w14:paraId="45E0435E" w14:textId="77777777" w:rsidP="00AF5B33" w:rsidR="00566168" w:rsidRDefault="00566168">
      <w:pPr>
        <w:keepNext/>
        <w:jc w:val="both"/>
        <w:rPr>
          <w:rFonts w:asciiTheme="minorHAnsi" w:cs="Calibri" w:hAnsiTheme="minorHAnsi"/>
          <w:sz w:val="24"/>
          <w:szCs w:val="24"/>
        </w:rPr>
      </w:pPr>
      <w:r>
        <w:rPr>
          <w:rFonts w:asciiTheme="minorHAnsi" w:cs="Calibri" w:hAnsiTheme="minorHAnsi"/>
          <w:sz w:val="24"/>
          <w:szCs w:val="24"/>
        </w:rPr>
        <w:t xml:space="preserve">Datos del </w:t>
      </w:r>
      <w:r w:rsidRPr="00346227">
        <w:rPr>
          <w:rFonts w:asciiTheme="minorHAnsi" w:cs="Calibri" w:hAnsiTheme="minorHAnsi"/>
          <w:sz w:val="24"/>
          <w:szCs w:val="24"/>
        </w:rPr>
        <w:t>responsable</w:t>
      </w:r>
      <w:r>
        <w:rPr>
          <w:rFonts w:asciiTheme="minorHAnsi" w:cs="Calibri" w:hAnsiTheme="minorHAnsi"/>
          <w:sz w:val="24"/>
          <w:szCs w:val="24"/>
        </w:rPr>
        <w:t xml:space="preserve"> del tratamiento</w:t>
      </w:r>
      <w:r w:rsidRPr="00346227">
        <w:rPr>
          <w:rFonts w:asciiTheme="minorHAnsi" w:cs="Calibri" w:hAnsiTheme="minorHAnsi"/>
          <w:sz w:val="24"/>
          <w:szCs w:val="24"/>
        </w:rPr>
        <w:t xml:space="preserve">: </w:t>
      </w:r>
    </w:p>
    <w:p w14:paraId="47855599" w14:textId="77777777" w:rsidP="00AF5B33" w:rsidR="00566168" w:rsidRDefault="00566168" w:rsidRPr="000E19F7">
      <w:pPr>
        <w:spacing w:after="0"/>
        <w:jc w:val="both"/>
        <w:rPr>
          <w:rFonts w:asciiTheme="minorHAnsi" w:cs="Calibri" w:hAnsiTheme="minorHAnsi"/>
          <w:sz w:val="24"/>
          <w:szCs w:val="24"/>
        </w:rPr>
      </w:pPr>
      <w:r>
        <w:rPr>
          <w:rFonts w:ascii="" w:hAnsi="" w:cs="" w:eastAsia=""/>
          <w:b w:val="false"/>
          <w:sz w:val="24"/>
        </w:rPr>
        <w:t xml:space="preserve">Identidad: Astropedia Web - NIF: 26558304H  </w:t>
      </w:r>
    </w:p>
    <w:p w14:paraId="6131B05D" w14:textId="77777777" w:rsidP="00AF5B33" w:rsidR="00566168" w:rsidRDefault="00566168" w:rsidRPr="000E19F7">
      <w:pPr>
        <w:spacing w:after="0"/>
        <w:jc w:val="both"/>
        <w:rPr>
          <w:rFonts w:asciiTheme="minorHAnsi" w:cs="Calibri" w:hAnsiTheme="minorHAnsi"/>
          <w:sz w:val="24"/>
          <w:szCs w:val="24"/>
        </w:rPr>
      </w:pPr>
      <w:r>
        <w:rPr>
          <w:rFonts w:ascii="" w:hAnsi="" w:cs="" w:eastAsia=""/>
          <w:b w:val="false"/>
          <w:sz w:val="24"/>
        </w:rPr>
        <w:t xml:space="preserve">Dirección postal: Calle San Francisco </w:t>
      </w:r>
    </w:p>
    <w:p w14:paraId="4A47BB33" w14:textId="77777777" w:rsidP="00AF5B33" w:rsidR="00566168" w:rsidRDefault="00566168">
      <w:pPr>
        <w:spacing w:after="0"/>
        <w:jc w:val="both"/>
        <w:rPr>
          <w:rFonts w:asciiTheme="minorHAnsi" w:cs="Calibri" w:hAnsiTheme="minorHAnsi"/>
          <w:sz w:val="24"/>
          <w:szCs w:val="24"/>
        </w:rPr>
      </w:pPr>
      <w:r>
        <w:rPr>
          <w:rFonts w:ascii="" w:hAnsi="" w:cs="" w:eastAsia=""/>
          <w:b w:val="false"/>
          <w:sz w:val="24"/>
        </w:rPr>
        <w:t>Teléfono: 653478947 - Correo electrónico: alejandrofernandezbanda.guadalupe@alumando.fundacionloyola.net</w:t>
      </w:r>
    </w:p>
    <w:p w14:paraId="3CE55E15" w14:textId="77777777" w:rsidP="00AF5B33" w:rsidR="00566168" w:rsidRDefault="00566168" w:rsidRPr="002A6C2C">
      <w:pPr>
        <w:spacing w:after="0"/>
        <w:jc w:val="both"/>
        <w:rPr>
          <w:rFonts w:asciiTheme="minorHAnsi" w:cs="Calibri" w:hAnsiTheme="minorHAnsi"/>
          <w:sz w:val="24"/>
          <w:szCs w:val="24"/>
        </w:rPr>
      </w:pPr>
    </w:p>
    <w:p w14:paraId="46571B34" w14:textId="38C43B44" w:rsidP="00AF5B33" w:rsidR="00566168" w:rsidRDefault="00DB251E" w:rsidRPr="002C0521">
      <w:pPr>
        <w:jc w:val="both"/>
        <w:rPr>
          <w:rFonts w:asciiTheme="minorHAnsi" w:cs="Calibri" w:hAnsiTheme="minorHAnsi"/>
          <w:sz w:val="24"/>
          <w:szCs w:val="24"/>
        </w:rPr>
      </w:pPr>
      <w:r>
        <w:rPr>
          <w:rFonts w:ascii="" w:hAnsi="" w:cs="" w:eastAsia=""/>
          <w:b w:val="false"/>
          <w:sz w:val="24"/>
        </w:rPr>
        <w:t>“En Astropedia Web tratamos la información que nos facilita con el fin de prestarles el servicio solicitado o enviare la información requerida. Los datos proporcionados se conservarán mientras no nos solicite el cese de la actividad. Los datos no se cederán a terceros salvo en los casos en que exista una obligación legal. Usted tiene derecho a obtener información sobre si en Astropedia Web estamos tratando sus datos personales, por lo que puede ejercer sus derechos de acceso, rectificación, supresión y portabilidad de datos y oposición y limitación a su tratamiento ante Astropedia Web, Calle San Francisco o en la dirección de correo electrónico alejandrofernandezbanda.guadalupe@alumando.fundacionloyola.net, adjuntando copia de su DNI o documento equivalente. Asimismo, y especialmente si considera que no ha obtenido satisfacción plena en el ejercicio de sus derechos, podrá presentar una reclamación ante la autoridad nacional de control dirigiéndose a estos efectos a la Agencia Española de Protección de Datos, C/ Jorge Juan, 6 – 28001 Madrid.</w:t>
      </w:r>
    </w:p>
    <w:p w14:paraId="16BB6FFC" w14:textId="38199BEF" w:rsidP="00AF5B33" w:rsidR="00566168" w:rsidRDefault="00DB251E">
      <w:pPr>
        <w:jc w:val="both"/>
        <w:rPr>
          <w:rFonts w:asciiTheme="minorHAnsi" w:cs="Calibri" w:hAnsiTheme="minorHAnsi"/>
          <w:sz w:val="24"/>
          <w:szCs w:val="24"/>
        </w:rPr>
      </w:pPr>
      <w:r w:rsidRPr="00DB251E">
        <w:rPr>
          <w:rFonts w:asciiTheme="minorHAnsi" w:cs="Calibri" w:hAnsiTheme="minorHAnsi"/>
          <w:sz w:val="24"/>
          <w:szCs w:val="24"/>
        </w:rPr>
        <w:t>Asimismo, solicitamos su autorización para enviarle publicidad relacionada con nuestros productos y servicios por cualquier medio (postal, email o teléfono) e invitarle a eventos organizados por la empresa.”</w:t>
      </w:r>
    </w:p>
    <w:p w14:paraId="2FC3E513" w14:textId="77777777" w:rsidP="00AF5B33" w:rsidR="00566168" w:rsidRDefault="00566168">
      <w:pPr>
        <w:keepNext/>
        <w:jc w:val="both"/>
        <w:rPr>
          <w:rFonts w:asciiTheme="minorHAnsi" w:cs="Calibri" w:hAnsiTheme="minorHAnsi"/>
          <w:color w:themeColor="text1" w:val="000000"/>
          <w:sz w:val="24"/>
          <w:szCs w:val="24"/>
        </w:rPr>
      </w:pPr>
      <w:r>
        <w:rPr>
          <w:noProof/>
          <w:lang w:eastAsia="es-ES"/>
        </w:rPr>
        <mc:AlternateContent>
          <mc:Choice Requires="wps">
            <w:drawing>
              <wp:anchor allowOverlap="1" behindDoc="0" distB="0" distL="114300" distR="114300" distT="0" layoutInCell="1" locked="0" relativeHeight="251662336" simplePos="0" wp14:anchorId="4C42BDC9" wp14:editId="37779A97">
                <wp:simplePos x="0" y="0"/>
                <wp:positionH relativeFrom="column">
                  <wp:posOffset>395605</wp:posOffset>
                </wp:positionH>
                <wp:positionV relativeFrom="paragraph">
                  <wp:posOffset>46990</wp:posOffset>
                </wp:positionV>
                <wp:extent cx="173355" cy="117475"/>
                <wp:effectExtent b="15875" l="0" r="17145" t="0"/>
                <wp:wrapNone/>
                <wp:docPr id="5" name="Rectángulo 5"/>
                <wp:cNvGraphicFramePr/>
                <a:graphic xmlns:a="http://schemas.openxmlformats.org/drawingml/2006/main">
                  <a:graphicData uri="http://schemas.microsoft.com/office/word/2010/wordprocessingShape">
                    <wps:wsp>
                      <wps:cNvSpPr/>
                      <wps:spPr>
                        <a:xfrm>
                          <a:off x="0" y="0"/>
                          <a:ext cx="172720" cy="117475"/>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fillcolor="white [3201]" id="Rectángulo 5"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9YpWraQIAABMFAAAOAAAAZHJzL2Uyb0RvYy54bWysVMFu2zAMvQ/YPwi6r46DtNmCOkXQosOA oi3aDj2rspQYk0SNUuJkf7Nv2Y+Nkh0363IadpFFk48Unx51frG1hm0UhgZcxcuTEWfKSagbt6z4 16frDx85C1G4WhhwquI7FfjF/P2789bP1BhWYGqFjJK4MGt9xVcx+llRBLlSVoQT8MqRUwNaEcnE ZVGjaCm7NcV4NDorWsDaI0gVAv296px8nvNrrWS80zqoyEzF6Wwxr5jXl7QW83MxW6Lwq0b2xxD/ cAorGkdFh1RXIgq2xuavVLaRCAF0PJFgC9C6kSr3QN2UozfdPK6EV7kXIif4gabw/9LK2809sqau +ClnTli6ogci7ddPt1wbYKeJoNaHGcU9+nvsrUDb1O1Wo01f6oNtM6m7gVS1jUzSz3I6no6Jekmu spxOpjln8Qr2GOJnBZalTcWRymcqxeYmRCpIofsQMtJhuvJ5F3dGpRMY96A09UEFxxmdFaQuDbKN oLsXUioXz1I7lC9HJ5hujBmA5TGgiWUP6mMTTGVlDcDRMeCfFQdErgouDmDbOMBjCepvQ+Uuft99 13Nq/wXqHV0fQqfr4OV1QyTeiBDvBZKQiXcaznhHizbQVhz6HWcrwB/H/qd40hd5OWtpMCoevq8F Ks7MF0fK+1ROJmmSsjE5zXeLh56XQ49b20sg/kt6BrzMWwJjNPutRrDPNMOLVJVcwkmqXXEZcW9c xm5g6RWQarHIYTQ9XsQb9+hlSp5YTSJ52j4L9L2SIknwFvZDJGZvBNXFJqSDxTqCbrLaXnnt+abJ y6LpX4k02od2jnp9y+a/AQAA//8DAFBLAwQUAAYACAAAACEA3DndQN0AAAAGAQAADwAAAGRycy9k b3ducmV2LnhtbEyOwU7DMBBE70j9B2uRuFGnAdI2xKmqShxyiBBtI67beJtExOsodtvw95gTHEcz evOyzWR6caXRdZYVLOYRCOLa6o4bBcfD2+MKhPPIGnvLpOCbHGzy2V2GqbY3/qDr3jciQNilqKD1 fkildHVLBt3cDsShO9vRoA9xbKQe8RbgppdxFCXSYMfhocWBdi3VX/uLUVAmZRljUX1WRbUr3HKh 3/1ZK/VwP21fQXia/N8YfvWDOuTB6WQvrJ3oFSTxU1gqWD6DCPVqnYA4KYhf1iDzTP7Xz38AAAD/ /wMAUEsBAi0AFAAGAAgAAAAhALaDOJL+AAAA4QEAABMAAAAAAAAAAAAAAAAAAAAAAFtDb250ZW50 X1R5cGVzXS54bWxQSwECLQAUAAYACAAAACEAOP0h/9YAAACUAQAACwAAAAAAAAAAAAAAAAAvAQAA X3JlbHMvLnJlbHNQSwECLQAUAAYACAAAACEAvWKVq2kCAAATBQAADgAAAAAAAAAAAAAAAAAuAgAA ZHJzL2Uyb0RvYy54bWxQSwECLQAUAAYACAAAACEA3DndQN0AAAAGAQAADwAAAAAAAAAAAAAAAADD BAAAZHJzL2Rvd25yZXYueG1sUEsFBgAAAAAEAAQA8wAAAM0FAAAAAA== " o:spid="_x0000_s1026" strokecolor="#f79646 [3209]" strokeweight="2pt" style="position:absolute;margin-left:31.15pt;margin-top:3.7pt;width:13.6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14:anchorId="5DA0D3D2"/>
            </w:pict>
          </mc:Fallback>
        </mc:AlternateContent>
      </w:r>
      <w:r>
        <w:rPr>
          <w:rFonts w:asciiTheme="minorHAnsi" w:cs="Calibri" w:hAnsiTheme="minorHAnsi"/>
          <w:color w:themeColor="text1" w:val="000000"/>
          <w:sz w:val="24"/>
          <w:szCs w:val="24"/>
        </w:rPr>
        <w:t xml:space="preserve"> SI</w:t>
      </w:r>
    </w:p>
    <w:p w14:paraId="0937CB2B" w14:textId="77777777" w:rsidP="00AF5B33" w:rsidR="00566168" w:rsidRDefault="00566168">
      <w:pPr>
        <w:jc w:val="both"/>
        <w:rPr>
          <w:rFonts w:asciiTheme="minorHAnsi" w:cs="Calibri" w:hAnsiTheme="minorHAnsi"/>
          <w:color w:themeColor="text1" w:val="000000"/>
          <w:sz w:val="24"/>
          <w:szCs w:val="24"/>
        </w:rPr>
      </w:pPr>
      <w:r>
        <w:rPr>
          <w:noProof/>
          <w:lang w:eastAsia="es-ES"/>
        </w:rPr>
        <mc:AlternateContent>
          <mc:Choice Requires="wps">
            <w:drawing>
              <wp:anchor allowOverlap="1" behindDoc="0" distB="0" distL="114300" distR="114300" distT="0" layoutInCell="1" locked="0" relativeHeight="251663360" simplePos="0" wp14:anchorId="02727324" wp14:editId="7BB7EF36">
                <wp:simplePos x="0" y="0"/>
                <wp:positionH relativeFrom="column">
                  <wp:posOffset>394970</wp:posOffset>
                </wp:positionH>
                <wp:positionV relativeFrom="paragraph">
                  <wp:posOffset>46990</wp:posOffset>
                </wp:positionV>
                <wp:extent cx="173355" cy="117475"/>
                <wp:effectExtent b="15875" l="0" r="17145" t="0"/>
                <wp:wrapNone/>
                <wp:docPr id="6" name="Rectángulo 6"/>
                <wp:cNvGraphicFramePr/>
                <a:graphic xmlns:a="http://schemas.openxmlformats.org/drawingml/2006/main">
                  <a:graphicData uri="http://schemas.microsoft.com/office/word/2010/wordprocessingShape">
                    <wps:wsp>
                      <wps:cNvSpPr/>
                      <wps:spPr>
                        <a:xfrm>
                          <a:off x="0" y="0"/>
                          <a:ext cx="172720" cy="117475"/>
                        </a:xfrm>
                        <a:prstGeom prst="rect">
                          <a:avLst/>
                        </a:prstGeom>
                      </wps:spPr>
                      <wps:style>
                        <a:lnRef idx="2">
                          <a:schemeClr val="accent6"/>
                        </a:lnRef>
                        <a:fillRef idx="1">
                          <a:schemeClr val="lt1"/>
                        </a:fillRef>
                        <a:effectRef idx="0">
                          <a:schemeClr val="accent6"/>
                        </a:effectRef>
                        <a:fontRef idx="minor">
                          <a:schemeClr val="dk1"/>
                        </a:fontRef>
                      </wps:style>
                      <wps:bodyPr anchor="ctr"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fillcolor="white [3201]" id="Rectángulo 6"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QWszaAIAABMFAAAOAAAAZHJzL2Uyb0RvYy54bWysVEtu2zAQ3RfoHQjuG1mGE7dG5MBIkKJA kARJiqwZirSFkhx2SFt2b9Oz9GIdUrLipl4V3VCkZt58Ht/w/GJrDdsoDA24ipcnI86Uk1A3blnx r0/XHz5yFqJwtTDgVMV3KvCL+ft3562fqTGswNQKGQVxYdb6iq9i9LOiCHKlrAgn4JUjowa0ItIR l0WNoqXo1hTj0eisaAFrjyBVCPT3qjPyeY6vtZLxTuugIjMVp9piXjGvL2kt5uditkThV43syxD/ UIUVjaOkQ6grEQVbY/NXKNtIhAA6nkiwBWjdSJV7oG7K0ZtuHlfCq9wLkRP8QFP4f2Hl7eYeWVNX /IwzJyxd0QOR9uunW64NsLNEUOvDjPwe/T32p0Db1O1Wo01f6oNtM6m7gVS1jUzSz3I6no6Jekmm spxOpqcpZvEK9hjiZwWWpU3FkdJnKsXmJsTOde9CuFRMlz7v4s6oVIFxD0pTH5RwnNFZQerSINsI unshpXIxt0Ops3eC6caYAVgeA5pY9vX2vgmmsrIG4OgY8M+MAyJnBRcHsG0c4LEA9bchc+e/777r ObX/AvWOrg+h03Xw8rohEm9EiPcCScjEOw1nvKNFG2grDv2OsxXgj2P/kz/pi6yctTQYFQ/f1wIV Z+aLI+V9KieTNEn5MDnNd4uHlpdDi1vbSyD+S3oGvMxbAmM0+61GsM80w4uUlUzCScpdcRlxf7iM 3cDSKyDVYpHdaHq8iDfu0csUPLGaRPK0fRboeyVFkuAt7IdIzN4IqvNNSAeLdQTdZLW98trzTZOX 9dq/Emm0D8/Z6/Utm/8GAAD//wMAUEsDBBQABgAIAAAAIQDxkHBS3AAAAAYBAAAPAAAAZHJzL2Rv d25yZXYueG1sTI7BTsMwEETvSPyDtUjcqFOLpm3IpkKVOOQQIQoRVzfeJhHxOordNvw95gTH0Yze vHw320FcaPK9Y4TlIgFB3DjTc4vw8f7ysAHhg2ajB8eE8E0edsXtTa4z4678RpdDaEWEsM80QhfC mEnpm46s9gs3Esfu5CarQ4xTK82krxFuB6mSJJVW9xwfOj3SvqPm63C2CFVaVUqX9Wdd1vvSr5fm NZwM4v3d/PwEItAc/sbwqx/VoYhOR3dm48WAkCoVlwjrRxCx3mxXII4IarUFWeTyv37xAwAA//8D AFBLAQItABQABgAIAAAAIQC2gziS/gAAAOEBAAATAAAAAAAAAAAAAAAAAAAAAABbQ29udGVudF9U eXBlc10ueG1sUEsBAi0AFAAGAAgAAAAhADj9If/WAAAAlAEAAAsAAAAAAAAAAAAAAAAALwEAAF9y ZWxzLy5yZWxzUEsBAi0AFAAGAAgAAAAhAJlBazNoAgAAEwUAAA4AAAAAAAAAAAAAAAAALgIAAGRy cy9lMm9Eb2MueG1sUEsBAi0AFAAGAAgAAAAhAPGQcFLcAAAABgEAAA8AAAAAAAAAAAAAAAAAwgQA AGRycy9kb3ducmV2LnhtbFBLBQYAAAAABAAEAPMAAADLBQAAAAA= " o:spid="_x0000_s1026" strokecolor="#f79646 [3209]" strokeweight="2pt" style="position:absolute;margin-left:31.1pt;margin-top:3.7pt;width:13.6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14:anchorId="049E4FA2"/>
            </w:pict>
          </mc:Fallback>
        </mc:AlternateContent>
      </w:r>
      <w:r>
        <w:rPr>
          <w:rFonts w:asciiTheme="minorHAnsi" w:cs="Calibri" w:hAnsiTheme="minorHAnsi"/>
          <w:color w:themeColor="text1" w:val="000000"/>
          <w:sz w:val="24"/>
          <w:szCs w:val="24"/>
        </w:rPr>
        <w:t xml:space="preserve"> NO</w:t>
      </w:r>
    </w:p>
    <w:p w14:paraId="3C79EC1D" w14:textId="77777777" w:rsidP="00AF5B33" w:rsidR="00566168" w:rsidRDefault="00566168">
      <w:pPr>
        <w:jc w:val="both"/>
        <w:rPr>
          <w:rFonts w:asciiTheme="minorHAnsi" w:cs="Calibri" w:hAnsiTheme="minorHAnsi"/>
          <w:b/>
          <w:color w:val="FF0000"/>
          <w:sz w:val="24"/>
          <w:szCs w:val="24"/>
        </w:rPr>
      </w:pPr>
    </w:p>
    <w:p w14:paraId="2C63F6EB" w14:textId="77777777" w:rsidP="00AF5B33" w:rsidR="00566168" w:rsidRDefault="00566168">
      <w:pPr>
        <w:jc w:val="both"/>
        <w:rPr>
          <w:rFonts w:asciiTheme="minorHAnsi" w:cs="Calibri" w:hAnsiTheme="minorHAnsi"/>
          <w:color w:val="FF0000"/>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xml:space="preserve"> Si compra datos personales a terceros para realizar publicidad de sus productos y servicios, debe tener en cuenta si proceden de fuentes accesibles al público y están contrastados con la lista Robinson.</w:t>
      </w:r>
    </w:p>
    <w:p w14:paraId="43DC4731" w14:textId="59CCD596" w:rsidP="005544EF" w:rsidR="00566168" w:rsidRDefault="00566168" w:rsidRPr="005544EF">
      <w:pPr>
        <w:jc w:val="both"/>
        <w:rPr>
          <w:rFonts w:asciiTheme="minorHAnsi" w:cs="Calibri" w:hAnsiTheme="minorHAnsi"/>
          <w:color w:val="FF0000"/>
          <w:sz w:val="24"/>
          <w:szCs w:val="24"/>
        </w:rPr>
      </w:pPr>
      <w:r>
        <w:rPr>
          <w:rFonts w:asciiTheme="minorHAnsi" w:cs="Calibri" w:hAnsiTheme="minorHAnsi"/>
          <w:b/>
          <w:color w:val="FF0000"/>
          <w:sz w:val="24"/>
          <w:szCs w:val="24"/>
        </w:rPr>
        <w:t>AVISO</w:t>
      </w:r>
      <w:r>
        <w:rPr>
          <w:rFonts w:asciiTheme="minorHAnsi" w:cs="Calibri" w:hAnsiTheme="minorHAnsi"/>
          <w:color w:val="FF0000"/>
          <w:sz w:val="24"/>
          <w:szCs w:val="24"/>
        </w:rPr>
        <w:t>: Recuerde que debe borrar los datos cuando haya trascurrido un tiempo sin hacer uso de los mismos.</w:t>
      </w:r>
    </w:p>
    <w:p w14:paraId="2ED41A20" w14:textId="7867FF55" w:rsidP="00566168" w:rsidR="00566168" w:rsidRDefault="00566168">
      <w:pPr>
        <w:suppressAutoHyphens w:val="0"/>
        <w:spacing w:after="120" w:before="120"/>
        <w:jc w:val="both"/>
        <w:textAlignment w:val="auto"/>
        <w:rPr>
          <w:rFonts w:cs="Calibri"/>
          <w:b/>
          <w:color w:val="FF0000"/>
          <w:sz w:val="24"/>
          <w:u w:val="single"/>
        </w:rPr>
      </w:pPr>
      <w:bookmarkStart w:id="0" w:name="_GoBack"/>
      <w:bookmarkEnd w:id="0"/>
      <w:r w:rsidRPr="006E0413">
        <w:rPr>
          <w:rFonts w:cs="Calibri"/>
          <w:b/>
          <w:color w:val="FF0000"/>
          <w:sz w:val="24"/>
          <w:u w:val="single"/>
        </w:rPr>
        <w:t>AVISO: No olvide firmar la última hoja de cada uno de los contratos que se han obtenido.</w:t>
      </w:r>
    </w:p>
    <w:p>
      <w:r>
        <w:br w:type="page"/>
      </w:r>
    </w:p>
    <w:p>
      <w:pPr>
        <w:jc w:val="both"/>
      </w:pPr>
      <w:r>
        <w:rPr>
          <w:rFonts w:ascii="Calibri" w:hAnsi="Calibri" w:cs="Calibri" w:eastAsia="Calibri"/>
          <w:b w:val="true"/>
          <w:sz w:val="24"/>
          <w:u w:val="single"/>
        </w:rPr>
        <w:t>REGISTRO DE ACTIVIDADES DE TRATAMIENTO</w:t>
      </w:r>
    </w:p>
    <w:p>
      <w:pPr>
        <w:jc w:val="both"/>
      </w:pPr>
      <w:r>
        <w:rPr>
          <w:rFonts w:ascii="Calibri" w:hAnsi="Calibri" w:cs="Calibri" w:eastAsia="Calibri"/>
          <w:color w:val="ff0000"/>
          <w:sz w:val="24"/>
        </w:rPr>
        <w:t>El responsable del tratamiento debe revisar los datos consignados en los apartados de los Registros de Actividades de Tratamiento generados y verificar que se corresponden con las circunstancias exactas de los datos recogidos, las comunicaciones realizadas y demás condiciones de cada uno de los tratamientos.</w:t>
      </w:r>
    </w:p>
    <w:p>
      <w:r>
        <w:rPr>
          <w:rFonts w:ascii="Calibri" w:hAnsi="Calibri" w:cs="Calibri" w:eastAsia="Calibri"/>
          <w:sz w:val="24"/>
        </w:rPr>
        <w:t xml:space="preserve">Tratamiento: </w:t>
      </w:r>
      <w:r>
        <w:rPr>
          <w:rFonts w:ascii="Calibri" w:hAnsi="Calibri" w:cs="Calibri" w:eastAsia="Calibri"/>
          <w:b w:val="true"/>
          <w:sz w:val="24"/>
        </w:rPr>
        <w:t>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Astropedia Web - NIF: 26558304H</w:t>
            </w:r>
          </w:p>
          <w:p>
            <w:pPr>
              <w:spacing w:after="0"/>
            </w:pPr>
            <w:r>
              <w:rPr>
                <w:rFonts w:ascii="Calibri" w:hAnsi="Calibri" w:cs="Calibri" w:eastAsia="Calibri"/>
                <w:sz w:val="24"/>
              </w:rPr>
              <w:t>Dirección postal: Calle San Francisco</w:t>
            </w:r>
          </w:p>
          <w:p>
            <w:pPr>
              <w:spacing w:after="0"/>
            </w:pPr>
            <w:r>
              <w:rPr>
                <w:rFonts w:ascii="Calibri" w:hAnsi="Calibri" w:cs="Calibri" w:eastAsia="Calibri"/>
                <w:sz w:val="24"/>
              </w:rPr>
              <w:t>Correo electrónico: alejandrofernandezbanda.guadalupe@alumando.fundacionloyola.net</w:t>
            </w:r>
          </w:p>
          <w:p>
            <w:pPr>
              <w:spacing w:after="0"/>
            </w:pPr>
            <w:r>
              <w:rPr>
                <w:rFonts w:ascii="Calibri" w:hAnsi="Calibri" w:cs="Calibri" w:eastAsia="Calibri"/>
                <w:sz w:val="24"/>
              </w:rPr>
              <w:t>Teléfono: 653478947</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Clientes: Personas con las que se mantiene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Enviar publicidad postal o por correo electrónico, servicio postventa y fidelización</w:t>
            </w:r>
          </w:p>
          <w:p>
            <w:pPr>
              <w:spacing w:after="0"/>
            </w:pPr>
            <w:r>
              <w:rPr>
                <w:rFonts w:ascii="Calibri" w:hAnsi="Calibri" w:cs="Calibri" w:eastAsia="Calibri"/>
                <w:sz w:val="24"/>
              </w:rPr>
              <w:t>Datos académicos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Fuerzas y Cuerpos de Seguridad</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Los previstos por la legislación fiscal respecto a la prescripción de responsabilidades</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r>
        <w:rPr>
          <w:rFonts w:ascii="Calibri" w:hAnsi="Calibri" w:cs="Calibri" w:eastAsia="Calibri"/>
          <w:sz w:val="24"/>
        </w:rPr>
        <w:t xml:space="preserve">Tratamiento: </w:t>
      </w:r>
      <w:r>
        <w:rPr>
          <w:rFonts w:ascii="Calibri" w:hAnsi="Calibri" w:cs="Calibri" w:eastAsia="Calibri"/>
          <w:b w:val="true"/>
          <w:sz w:val="24"/>
        </w:rPr>
        <w:t>Potenciales Clientes</w:t>
      </w:r>
    </w:p>
    <w:tbl>
      <w:tblPr>
        <w:tblW w:w="0" w:type="auto"/>
        <w:tblBorders>
          <w:top w:val="single"/>
          <w:left w:val="single"/>
          <w:bottom w:val="single"/>
          <w:right w:val="single"/>
          <w:insideH w:val="single"/>
          <w:insideV w:val="single"/>
        </w:tblBorders>
      </w:tblPr>
      <w:tblGrid>
        <w:gridCol w:w="2600"/>
        <w:gridCol w:w="6100"/>
      </w:tblGrid>
      <w:tr>
        <w:tc>
          <w:tcPr>
            <w:tcW w:type="pct" w:w="30"/>
          </w:tcPr>
          <w:p>
            <w:pPr>
              <w:ind w:firstLine="-396" w:left="707"/>
            </w:pPr>
            <w:r>
              <w:rPr>
                <w:rFonts w:ascii="Calibri" w:hAnsi="Calibri" w:cs="Calibri" w:eastAsia="Calibri"/>
                <w:sz w:val="24"/>
              </w:rPr>
              <w:t>a)</w:t>
              <w:tab/>
              <w:t>Responsable del tratamiento</w:t>
            </w:r>
          </w:p>
        </w:tc>
        <w:tc>
          <w:tcPr>
            <w:tcW w:type="pct" w:w="70"/>
          </w:tcPr>
          <w:p>
            <w:pPr>
              <w:spacing w:after="0"/>
            </w:pPr>
            <w:r>
              <w:rPr>
                <w:rFonts w:ascii="Calibri" w:hAnsi="Calibri" w:cs="Calibri" w:eastAsia="Calibri"/>
                <w:sz w:val="24"/>
              </w:rPr>
              <w:t>Identidad: Astropedia Web - NIF: 26558304H</w:t>
            </w:r>
          </w:p>
          <w:p>
            <w:pPr>
              <w:spacing w:after="0"/>
            </w:pPr>
            <w:r>
              <w:rPr>
                <w:rFonts w:ascii="Calibri" w:hAnsi="Calibri" w:cs="Calibri" w:eastAsia="Calibri"/>
                <w:sz w:val="24"/>
              </w:rPr>
              <w:t>Dirección postal: Calle San Francisco</w:t>
            </w:r>
          </w:p>
          <w:p>
            <w:pPr>
              <w:spacing w:after="0"/>
            </w:pPr>
            <w:r>
              <w:rPr>
                <w:rFonts w:ascii="Calibri" w:hAnsi="Calibri" w:cs="Calibri" w:eastAsia="Calibri"/>
                <w:sz w:val="24"/>
              </w:rPr>
              <w:t>Correo electrónico: alejandrofernandezbanda.guadalupe@alumando.fundacionloyola.net</w:t>
            </w:r>
          </w:p>
          <w:p>
            <w:pPr>
              <w:spacing w:after="0"/>
            </w:pPr>
            <w:r>
              <w:rPr>
                <w:rFonts w:ascii="Calibri" w:hAnsi="Calibri" w:cs="Calibri" w:eastAsia="Calibri"/>
                <w:sz w:val="24"/>
              </w:rPr>
              <w:t>Teléfono: 653478947</w:t>
            </w:r>
          </w:p>
        </w:tc>
      </w:tr>
      <w:tr>
        <w:tc>
          <w:p>
            <w:pPr>
              <w:ind w:firstLine="-396" w:left="707"/>
            </w:pPr>
            <w:r>
              <w:rPr>
                <w:rFonts w:ascii="Calibri" w:hAnsi="Calibri" w:cs="Calibri" w:eastAsia="Calibri"/>
                <w:sz w:val="24"/>
              </w:rPr>
              <w:t>b)</w:t>
              <w:tab/>
              <w:t>Finalidad del tratamiento</w:t>
            </w:r>
          </w:p>
        </w:tc>
        <w:tc>
          <w:p>
            <w:pPr>
              <w:spacing w:after="0"/>
            </w:pPr>
            <w:r>
              <w:rPr>
                <w:rFonts w:ascii="Calibri" w:hAnsi="Calibri" w:cs="Calibri" w:eastAsia="Calibri"/>
                <w:sz w:val="24"/>
              </w:rPr>
              <w:t>Gestión de la relación con los potenciales clientes</w:t>
            </w:r>
          </w:p>
        </w:tc>
      </w:tr>
      <w:tr>
        <w:tc>
          <w:p>
            <w:pPr>
              <w:ind w:firstLine="-396" w:left="707"/>
            </w:pPr>
            <w:r>
              <w:rPr>
                <w:rFonts w:ascii="Calibri" w:hAnsi="Calibri" w:cs="Calibri" w:eastAsia="Calibri"/>
                <w:sz w:val="24"/>
              </w:rPr>
              <w:t>c)</w:t>
              <w:tab/>
              <w:t>Categorías de interesados</w:t>
            </w:r>
          </w:p>
        </w:tc>
        <w:tc>
          <w:p>
            <w:pPr>
              <w:spacing w:after="0"/>
            </w:pPr>
            <w:r>
              <w:rPr>
                <w:rFonts w:ascii="Calibri" w:hAnsi="Calibri" w:cs="Calibri" w:eastAsia="Calibri"/>
                <w:sz w:val="24"/>
              </w:rPr>
              <w:t>Potenciales clientes: Personas con las que se busca mantener una relación comercial como clientes</w:t>
            </w:r>
          </w:p>
        </w:tc>
      </w:tr>
      <w:tr>
        <w:tc>
          <w:p>
            <w:pPr>
              <w:ind w:firstLine="-396" w:left="707"/>
            </w:pPr>
            <w:r>
              <w:rPr>
                <w:rFonts w:ascii="Calibri" w:hAnsi="Calibri" w:cs="Calibri" w:eastAsia="Calibri"/>
                <w:sz w:val="24"/>
              </w:rPr>
              <w:t>d)</w:t>
              <w:tab/>
              <w:t>Categorías de datos</w:t>
            </w:r>
          </w:p>
        </w:tc>
        <w:tc>
          <w:p>
            <w:pPr>
              <w:spacing w:after="0"/>
            </w:pPr>
            <w:r>
              <w:rPr>
                <w:rFonts w:ascii="Calibri" w:hAnsi="Calibri" w:cs="Calibri" w:eastAsia="Calibri"/>
                <w:sz w:val="24"/>
              </w:rPr>
              <w:t>Los necesarios para la promoción comercial de la empresa</w:t>
            </w:r>
          </w:p>
          <w:p>
            <w:pPr>
              <w:spacing w:after="0"/>
            </w:pPr>
            <w:r>
              <w:rPr>
                <w:rFonts w:ascii="Calibri" w:hAnsi="Calibri" w:cs="Calibri" w:eastAsia="Calibri"/>
                <w:sz w:val="24"/>
              </w:rPr>
              <w:t>Datos académicos</w:t>
            </w:r>
          </w:p>
        </w:tc>
      </w:tr>
      <w:tr>
        <w:tc>
          <w:p>
            <w:pPr>
              <w:ind w:firstLine="-396" w:left="707"/>
            </w:pPr>
            <w:r>
              <w:rPr>
                <w:rFonts w:ascii="Calibri" w:hAnsi="Calibri" w:cs="Calibri" w:eastAsia="Calibri"/>
                <w:sz w:val="24"/>
              </w:rPr>
              <w:t>e)</w:t>
              <w:tab/>
              <w:t>Categorías de destinatarios</w:t>
            </w:r>
          </w:p>
        </w:tc>
        <w:tc>
          <w:p>
            <w:pPr>
              <w:spacing w:after="0"/>
            </w:pPr>
            <w:r>
              <w:rPr>
                <w:rFonts w:ascii="Calibri" w:hAnsi="Calibri" w:cs="Calibri" w:eastAsia="Calibri"/>
                <w:sz w:val="24"/>
              </w:rPr>
              <w:t>No se contempla</w:t>
            </w:r>
          </w:p>
        </w:tc>
      </w:tr>
      <w:tr>
        <w:tc>
          <w:p>
            <w:pPr>
              <w:ind w:firstLine="-396" w:left="707"/>
            </w:pPr>
            <w:r>
              <w:rPr>
                <w:rFonts w:ascii="Calibri" w:hAnsi="Calibri" w:cs="Calibri" w:eastAsia="Calibri"/>
                <w:sz w:val="24"/>
              </w:rPr>
              <w:t>f)</w:t>
              <w:tab/>
              <w:t>Transferencias internacionales</w:t>
            </w:r>
          </w:p>
        </w:tc>
        <w:tc>
          <w:p>
            <w:pPr>
              <w:spacing w:after="0"/>
            </w:pPr>
            <w:r>
              <w:rPr>
                <w:rFonts w:ascii="Calibri" w:hAnsi="Calibri" w:cs="Calibri" w:eastAsia="Calibri"/>
                <w:sz w:val="24"/>
              </w:rPr>
              <w:t>No está previsto realizar transferencias internacionales</w:t>
            </w:r>
          </w:p>
        </w:tc>
      </w:tr>
      <w:tr>
        <w:tc>
          <w:p>
            <w:pPr>
              <w:ind w:firstLine="-396" w:left="707"/>
            </w:pPr>
            <w:r>
              <w:rPr>
                <w:rFonts w:ascii="Calibri" w:hAnsi="Calibri" w:cs="Calibri" w:eastAsia="Calibri"/>
                <w:sz w:val="24"/>
              </w:rPr>
              <w:t>g)</w:t>
              <w:tab/>
              <w:t>Plazo de supresión</w:t>
            </w:r>
          </w:p>
        </w:tc>
        <w:tc>
          <w:p>
            <w:pPr>
              <w:spacing w:after="0"/>
            </w:pPr>
            <w:r>
              <w:rPr>
                <w:rFonts w:ascii="Calibri" w:hAnsi="Calibri" w:cs="Calibri" w:eastAsia="Calibri"/>
                <w:sz w:val="24"/>
              </w:rPr>
              <w:t>Un año desde el primer contacto</w:t>
            </w:r>
          </w:p>
        </w:tc>
      </w:tr>
      <w:tr>
        <w:tc>
          <w:p>
            <w:pPr>
              <w:ind w:firstLine="-396" w:left="707"/>
            </w:pPr>
            <w:r>
              <w:rPr>
                <w:rFonts w:ascii="Calibri" w:hAnsi="Calibri" w:cs="Calibri" w:eastAsia="Calibri"/>
                <w:sz w:val="24"/>
              </w:rPr>
              <w:t>h)</w:t>
              <w:tab/>
              <w:t>Medidas de seguridad</w:t>
            </w:r>
          </w:p>
        </w:tc>
        <w:tc>
          <w:p>
            <w:pPr>
              <w:spacing w:after="0"/>
            </w:pPr>
            <w:r>
              <w:rPr>
                <w:rFonts w:ascii="Calibri" w:hAnsi="Calibri" w:cs="Calibri" w:eastAsia="Calibri"/>
                <w:sz w:val="24"/>
              </w:rPr>
              <w:t>Las reflejadas en el ANEXO MEDIDAS DE SEGURIDAD</w:t>
            </w:r>
          </w:p>
        </w:tc>
      </w:tr>
    </w:tbl>
    <w:p>
      <w:r>
        <w:br w:type="page"/>
      </w:r>
    </w:p>
    <w:p w14:paraId="26DB2AA7" w14:textId="382F7DA9" w:rsidP="00256BE3" w:rsidR="00566168" w:rsidRDefault="00566168" w:rsidRPr="00AE185D">
      <w:pPr>
        <w:keepNext/>
        <w:jc w:val="center"/>
        <w:rPr>
          <w:rFonts w:asciiTheme="minorHAnsi" w:hAnsiTheme="minorHAnsi"/>
          <w:b/>
          <w:sz w:val="32"/>
          <w:szCs w:val="32"/>
        </w:rPr>
      </w:pPr>
      <w:r w:rsidRPr="00AE185D">
        <w:rPr>
          <w:rFonts w:asciiTheme="minorHAnsi" w:hAnsiTheme="minorHAnsi"/>
          <w:b/>
          <w:sz w:val="32"/>
          <w:szCs w:val="32"/>
        </w:rPr>
        <w:t xml:space="preserve">ANEXO </w:t>
      </w:r>
    </w:p>
    <w:p w14:paraId="41001CD0" w14:textId="77777777" w:rsidP="00256BE3" w:rsidR="00566168" w:rsidRDefault="00566168">
      <w:pPr>
        <w:keepNext/>
        <w:jc w:val="both"/>
        <w:rPr>
          <w:rFonts w:asciiTheme="minorHAnsi" w:hAnsiTheme="minorHAnsi"/>
          <w:b/>
          <w:sz w:val="24"/>
          <w:szCs w:val="24"/>
        </w:rPr>
      </w:pPr>
    </w:p>
    <w:p w14:paraId="3C5E30BA" w14:textId="77777777" w:rsidP="00256BE3" w:rsidR="00566168" w:rsidRDefault="00566168" w:rsidRPr="00346227">
      <w:pPr>
        <w:keepNext/>
        <w:jc w:val="center"/>
        <w:rPr>
          <w:rFonts w:asciiTheme="minorHAnsi" w:hAnsiTheme="minorHAnsi"/>
          <w:b/>
          <w:sz w:val="24"/>
          <w:szCs w:val="24"/>
        </w:rPr>
      </w:pPr>
      <w:r w:rsidRPr="00346227">
        <w:rPr>
          <w:rFonts w:asciiTheme="minorHAnsi" w:hAnsiTheme="minorHAnsi"/>
          <w:b/>
          <w:sz w:val="24"/>
          <w:szCs w:val="24"/>
        </w:rPr>
        <w:t>INFORMACIÓN DE INTERÉS GENERAL</w:t>
      </w:r>
    </w:p>
    <w:p w14:paraId="04802F42"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 xml:space="preserve">Este documento ha sido diseñado para tratamientos de datos personales de bajo riesgo de donde se deduce que el mismo no podrá ser utilizado para tratamientos de datos personales que incluyan datos personales  relativos al origen étnico o racial, ideología política religiosa o filosófica, filiación sindical, datos genéticos y biométricos, datos de salud, y datos de orientación sexual de las personas así como cualquier otro tratamiento de datos que entrañe alto riesgo para los derechos y libertades de las personas. </w:t>
      </w:r>
    </w:p>
    <w:p w14:paraId="44A1A8BB"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El artículo 5.1.f del Reglamento General de Protección de Datos (</w:t>
      </w:r>
      <w:r>
        <w:rPr>
          <w:rFonts w:asciiTheme="minorHAnsi" w:hAnsiTheme="minorHAnsi"/>
          <w:sz w:val="24"/>
          <w:szCs w:val="24"/>
        </w:rPr>
        <w:t xml:space="preserve">en adelante, </w:t>
      </w:r>
      <w:r w:rsidRPr="00346227">
        <w:rPr>
          <w:rFonts w:asciiTheme="minorHAnsi" w:hAnsiTheme="minorHAnsi"/>
          <w:sz w:val="24"/>
          <w:szCs w:val="24"/>
        </w:rPr>
        <w:t>RGPD) determina la necesidad de establecer garantías de seguridad adecuadas contra el tratamiento no autorizado o ilícito, contra la pérdida de los datos personales, la destrucción o el daño accidental. Esto implica el establecimiento de medidas técnicas y organizativas encaminadas a asegurar la integridad y confidencialidad de los datos personales y la posibilidad de demostrar</w:t>
      </w:r>
      <w:r>
        <w:rPr>
          <w:rFonts w:asciiTheme="minorHAnsi" w:hAnsiTheme="minorHAnsi"/>
          <w:sz w:val="24"/>
          <w:szCs w:val="24"/>
        </w:rPr>
        <w:t>, tal y como establece el artículo 5.2,</w:t>
      </w:r>
      <w:r w:rsidRPr="00346227">
        <w:rPr>
          <w:rFonts w:asciiTheme="minorHAnsi" w:hAnsiTheme="minorHAnsi"/>
          <w:sz w:val="24"/>
          <w:szCs w:val="24"/>
        </w:rPr>
        <w:t xml:space="preserve"> que estas medidas se han llevado a la práctica (</w:t>
      </w:r>
      <w:r w:rsidRPr="00AE185D">
        <w:rPr>
          <w:rFonts w:asciiTheme="minorHAnsi" w:hAnsiTheme="minorHAnsi"/>
          <w:i/>
          <w:sz w:val="24"/>
          <w:szCs w:val="24"/>
        </w:rPr>
        <w:t>responsabilidad proactiva</w:t>
      </w:r>
      <w:r w:rsidRPr="00346227">
        <w:rPr>
          <w:rFonts w:asciiTheme="minorHAnsi" w:hAnsiTheme="minorHAnsi"/>
          <w:sz w:val="24"/>
          <w:szCs w:val="24"/>
        </w:rPr>
        <w:t>).</w:t>
      </w:r>
    </w:p>
    <w:p w14:paraId="08D2D8CA" w14:textId="77777777" w:rsidP="00256BE3" w:rsidR="00566168" w:rsidRDefault="00566168">
      <w:pPr>
        <w:keepNext/>
        <w:jc w:val="both"/>
        <w:rPr>
          <w:rFonts w:asciiTheme="minorHAnsi" w:hAnsiTheme="minorHAnsi"/>
          <w:sz w:val="24"/>
          <w:szCs w:val="24"/>
        </w:rPr>
      </w:pPr>
      <w:r>
        <w:rPr>
          <w:rFonts w:asciiTheme="minorHAnsi" w:hAnsiTheme="minorHAnsi"/>
          <w:sz w:val="24"/>
          <w:szCs w:val="24"/>
        </w:rPr>
        <w:t>A</w:t>
      </w:r>
      <w:r w:rsidRPr="00AE185D">
        <w:rPr>
          <w:rFonts w:asciiTheme="minorHAnsi" w:hAnsiTheme="minorHAnsi"/>
          <w:sz w:val="24"/>
          <w:szCs w:val="24"/>
        </w:rPr>
        <w:t>demás</w:t>
      </w:r>
      <w:r>
        <w:rPr>
          <w:rFonts w:asciiTheme="minorHAnsi" w:hAnsiTheme="minorHAnsi"/>
          <w:sz w:val="24"/>
          <w:szCs w:val="24"/>
        </w:rPr>
        <w:t>, deberá establecer mecanismos visibles, accesibles y sencillos para el ejercicio de derechos y tener definidos procedimientos internos para garantizar la atención efectiva de las solicitudes recibidas.</w:t>
      </w:r>
    </w:p>
    <w:p w14:paraId="1BD38278" w14:textId="77777777" w:rsidP="00256BE3" w:rsidR="00566168" w:rsidRDefault="00566168">
      <w:pPr>
        <w:keepNext/>
        <w:jc w:val="both"/>
        <w:rPr>
          <w:rFonts w:asciiTheme="minorHAnsi" w:hAnsiTheme="minorHAnsi"/>
          <w:sz w:val="24"/>
          <w:szCs w:val="24"/>
        </w:rPr>
      </w:pPr>
    </w:p>
    <w:p w14:paraId="1C40FB34" w14:textId="77777777" w:rsidP="00256BE3" w:rsidR="00566168" w:rsidRDefault="00566168" w:rsidRPr="00AE185D">
      <w:pPr>
        <w:keepNext/>
        <w:jc w:val="center"/>
        <w:rPr>
          <w:rFonts w:asciiTheme="minorHAnsi" w:hAnsiTheme="minorHAnsi"/>
          <w:b/>
          <w:sz w:val="24"/>
          <w:szCs w:val="24"/>
        </w:rPr>
      </w:pPr>
      <w:bookmarkStart w:id="0" w:name="_Hlk2687846"/>
      <w:r w:rsidRPr="00AE185D">
        <w:rPr>
          <w:rFonts w:asciiTheme="minorHAnsi" w:hAnsiTheme="minorHAnsi"/>
          <w:b/>
          <w:sz w:val="24"/>
          <w:szCs w:val="24"/>
        </w:rPr>
        <w:t>ATENCIÓN DEL EJERCICIO DE DERECHOS</w:t>
      </w:r>
    </w:p>
    <w:p w14:paraId="03F1C9EB" w14:textId="77777777" w:rsidP="00256BE3" w:rsidR="00566168" w:rsidRDefault="00566168" w:rsidRPr="00AE185D">
      <w:pPr>
        <w:keepNext/>
        <w:jc w:val="both"/>
        <w:rPr>
          <w:rFonts w:asciiTheme="minorHAnsi" w:hAnsiTheme="minorHAnsi"/>
          <w:sz w:val="24"/>
          <w:szCs w:val="24"/>
        </w:rPr>
      </w:pPr>
      <w:r w:rsidRPr="00AE185D">
        <w:rPr>
          <w:rFonts w:asciiTheme="minorHAnsi" w:hAnsiTheme="minorHAnsi"/>
          <w:sz w:val="24"/>
          <w:szCs w:val="24"/>
        </w:rPr>
        <w:t>El responsable del tratamiento informará a todos los trabajadores acerca del procedimiento para atender los derechos de los interesados, definiendo de forma clara los mecanismos por los que pueden ejercerse los derechos (medios electrónicos, referencia al Delegado de Protección de Datos si lo hubiera, dirección postal, etc.) y teniendo en cuenta lo siguiente:</w:t>
      </w:r>
    </w:p>
    <w:p w14:paraId="6DDBEF8B"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Previa presentación de su documento nacional de identidad o pasaporte, los titulares de los datos personales (interesados) podrán ejercer sus derechos de acceso, rectificación, supresión</w:t>
      </w:r>
      <w:r>
        <w:rPr>
          <w:rFonts w:asciiTheme="minorHAnsi" w:hAnsiTheme="minorHAnsi"/>
          <w:sz w:val="24"/>
          <w:szCs w:val="24"/>
        </w:rPr>
        <w:t>,</w:t>
      </w:r>
      <w:r w:rsidRPr="00346227">
        <w:rPr>
          <w:rFonts w:asciiTheme="minorHAnsi" w:hAnsiTheme="minorHAnsi"/>
          <w:sz w:val="24"/>
          <w:szCs w:val="24"/>
        </w:rPr>
        <w:t xml:space="preserve"> oposición</w:t>
      </w:r>
      <w:r>
        <w:rPr>
          <w:rFonts w:asciiTheme="minorHAnsi" w:hAnsiTheme="minorHAnsi"/>
          <w:sz w:val="24"/>
          <w:szCs w:val="24"/>
        </w:rPr>
        <w:t>, portabilidad y limitación del tratamiento</w:t>
      </w:r>
      <w:r w:rsidRPr="00346227">
        <w:rPr>
          <w:rFonts w:asciiTheme="minorHAnsi" w:hAnsiTheme="minorHAnsi"/>
          <w:sz w:val="24"/>
          <w:szCs w:val="24"/>
        </w:rPr>
        <w:t xml:space="preserve">. </w:t>
      </w:r>
      <w:r>
        <w:rPr>
          <w:rFonts w:asciiTheme="minorHAnsi" w:hAnsiTheme="minorHAnsi"/>
          <w:sz w:val="24"/>
          <w:szCs w:val="24"/>
        </w:rPr>
        <w:t>El ejercicio de los derechos es gratuito.</w:t>
      </w:r>
    </w:p>
    <w:p w14:paraId="2981AA0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responsable del tratamiento deberá dar respuesta a los interesados sin dilación indebida</w:t>
      </w:r>
      <w:r>
        <w:rPr>
          <w:rFonts w:asciiTheme="minorHAnsi" w:hAnsiTheme="minorHAnsi"/>
          <w:sz w:val="24"/>
          <w:szCs w:val="24"/>
        </w:rPr>
        <w:t xml:space="preserve"> y de forma concisa, transparente, inteligible, con un lenguaje claro y sencillo y conservar la prueba del cumplimiento del deber de responder a las solicitudes de ejercicio de derechos formuladas. </w:t>
      </w:r>
    </w:p>
    <w:p w14:paraId="6E646BD6" w14:textId="77777777" w:rsidP="00256BE3" w:rsidR="00566168" w:rsidRDefault="00566168">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Si la solicitud se presenta por medios electrónicos, la información se facilitará por estos medios cuando sea posible, salvo que el interesado solicite que sea de otro modo.</w:t>
      </w:r>
    </w:p>
    <w:p w14:paraId="1D89F1C5" w14:textId="77777777" w:rsidP="00256BE3" w:rsidR="00566168" w:rsidRDefault="00566168" w:rsidRPr="00DA4B3A">
      <w:pPr>
        <w:pStyle w:val="Prrafodelista"/>
        <w:numPr>
          <w:ilvl w:val="0"/>
          <w:numId w:val="32"/>
        </w:numPr>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Las solicitudes deben responderse en el plazo de 1 mes desde su recepción, pudiendo prorrogarse en otros dos meses teniendo en cuenta la </w:t>
      </w:r>
      <w:r>
        <w:rPr>
          <w:rFonts w:asciiTheme="minorHAnsi" w:hAnsiTheme="minorHAnsi"/>
          <w:sz w:val="24"/>
          <w:szCs w:val="24"/>
        </w:rPr>
        <w:lastRenderedPageBreak/>
        <w:t>complejidad o el número de solicitudes, pero en ese caso debe informarse al interesado de la prórroga en el plazo de un mes a partir de la recepción de la solicitud, indicando los motivos de la dilación.</w:t>
      </w:r>
    </w:p>
    <w:p w14:paraId="500CE450"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199FB16C" w14:textId="080C8224"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ACCESO:</w:t>
      </w:r>
      <w:r>
        <w:rPr>
          <w:rFonts w:asciiTheme="minorHAnsi" w:hAnsiTheme="minorHAnsi"/>
          <w:sz w:val="24"/>
          <w:szCs w:val="24"/>
        </w:rPr>
        <w:t xml:space="preserve"> </w:t>
      </w:r>
      <w:r w:rsidRPr="00AE185D">
        <w:rPr>
          <w:rFonts w:asciiTheme="minorHAnsi" w:hAnsiTheme="minorHAnsi"/>
          <w:sz w:val="24"/>
          <w:szCs w:val="24"/>
        </w:rPr>
        <w:t>En el derecho de acceso</w:t>
      </w:r>
      <w:r w:rsidRPr="00AE185D">
        <w:rPr>
          <w:rFonts w:asciiTheme="minorHAnsi" w:hAnsiTheme="minorHAnsi"/>
          <w:b/>
          <w:sz w:val="24"/>
          <w:szCs w:val="24"/>
        </w:rPr>
        <w:t xml:space="preserve"> </w:t>
      </w:r>
      <w:r w:rsidRPr="00AE185D">
        <w:rPr>
          <w:rFonts w:asciiTheme="minorHAnsi" w:hAnsiTheme="minorHAnsi"/>
          <w:sz w:val="24"/>
          <w:szCs w:val="24"/>
        </w:rPr>
        <w:t>se facilitará a los interesados copia de los datos personales de</w:t>
      </w:r>
      <w:r w:rsidR="00E7369D">
        <w:rPr>
          <w:rFonts w:asciiTheme="minorHAnsi" w:hAnsiTheme="minorHAnsi"/>
          <w:sz w:val="24"/>
          <w:szCs w:val="24"/>
        </w:rPr>
        <w:t xml:space="preserve"> los</w:t>
      </w:r>
      <w:r w:rsidRPr="00AE185D">
        <w:rPr>
          <w:rFonts w:asciiTheme="minorHAnsi" w:hAnsiTheme="minorHAnsi"/>
          <w:sz w:val="24"/>
          <w:szCs w:val="24"/>
        </w:rPr>
        <w:t xml:space="preserve"> que se disponga junto con la finalidad para la que han sido recogidos, la identidad de los destinatarios de los datos, los plazos de conservación previstos o el criterio utilizado para determinarlo, la existencia del derecho a solicitar la rectificación o supresión de datos personales así como la limitación o la oposición a su tratamiento, el derecho a presentar una reclamación ante la Agencia Española de Protección de Datos y si los datos no han sido obtenidos del interesado, cualquier información disponibles sobre su origen. El derecho a obtener copia de los datos </w:t>
      </w:r>
      <w:r w:rsidRPr="00AE185D">
        <w:rPr>
          <w:rFonts w:asciiTheme="minorHAnsi" w:hAnsiTheme="minorHAnsi"/>
          <w:b/>
          <w:sz w:val="24"/>
          <w:szCs w:val="24"/>
        </w:rPr>
        <w:t>no puede afectar negativamente</w:t>
      </w:r>
      <w:r w:rsidRPr="00AE185D">
        <w:rPr>
          <w:rFonts w:asciiTheme="minorHAnsi" w:hAnsiTheme="minorHAnsi"/>
          <w:sz w:val="24"/>
          <w:szCs w:val="24"/>
        </w:rPr>
        <w:t xml:space="preserve"> a los derechos y libertades de otros interesados.</w:t>
      </w:r>
    </w:p>
    <w:p w14:paraId="1E664657"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5" w:history="1">
        <w:r w:rsidR="00566168" w:rsidRPr="007B2D9D">
          <w:rPr>
            <w:rStyle w:val="Hipervnculo"/>
            <w:rFonts w:asciiTheme="minorHAnsi" w:hAnsiTheme="minorHAnsi"/>
            <w:sz w:val="24"/>
            <w:szCs w:val="24"/>
          </w:rPr>
          <w:t>Formulario para el ejercicio del derecho de acceso.</w:t>
        </w:r>
      </w:hyperlink>
    </w:p>
    <w:p w14:paraId="54A543BB" w14:textId="77777777" w:rsidP="00256BE3" w:rsidR="00566168" w:rsidRDefault="00566168" w:rsidRPr="00AE185D">
      <w:pPr>
        <w:pStyle w:val="Prrafodelista"/>
        <w:rPr>
          <w:rFonts w:asciiTheme="minorHAnsi" w:hAnsiTheme="minorHAnsi"/>
          <w:sz w:val="24"/>
          <w:szCs w:val="24"/>
        </w:rPr>
      </w:pPr>
    </w:p>
    <w:p w14:paraId="63244B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RECTIFICACIÓN:</w:t>
      </w:r>
      <w:r>
        <w:rPr>
          <w:rFonts w:asciiTheme="minorHAnsi" w:hAnsiTheme="minorHAnsi"/>
          <w:sz w:val="24"/>
          <w:szCs w:val="24"/>
        </w:rPr>
        <w:t xml:space="preserve"> </w:t>
      </w:r>
      <w:r w:rsidRPr="00AE185D">
        <w:rPr>
          <w:rFonts w:asciiTheme="minorHAnsi" w:hAnsiTheme="minorHAnsi"/>
          <w:sz w:val="24"/>
          <w:szCs w:val="24"/>
        </w:rPr>
        <w:t xml:space="preserve">En el derecho de rectificación se procederá a modificar los datos de los interesados que fueran inexactos o incompletos atendiendo a los fines del tratamiento. El interesado deberá </w:t>
      </w:r>
      <w:r>
        <w:rPr>
          <w:rFonts w:asciiTheme="minorHAnsi" w:hAnsiTheme="minorHAnsi"/>
          <w:sz w:val="24"/>
          <w:szCs w:val="24"/>
        </w:rPr>
        <w:t xml:space="preserve">indicar en la solicitud a qué datos se refiere y la corrección que haya de realizarse, </w:t>
      </w:r>
      <w:r w:rsidRPr="00AE185D">
        <w:rPr>
          <w:rFonts w:asciiTheme="minorHAnsi" w:hAnsiTheme="minorHAnsi"/>
          <w:sz w:val="24"/>
          <w:szCs w:val="24"/>
        </w:rPr>
        <w:t>aporta</w:t>
      </w:r>
      <w:r>
        <w:rPr>
          <w:rFonts w:asciiTheme="minorHAnsi" w:hAnsiTheme="minorHAnsi"/>
          <w:sz w:val="24"/>
          <w:szCs w:val="24"/>
        </w:rPr>
        <w:t>ndo</w:t>
      </w:r>
      <w:r w:rsidRPr="00AE185D">
        <w:rPr>
          <w:rFonts w:asciiTheme="minorHAnsi" w:hAnsiTheme="minorHAnsi"/>
          <w:sz w:val="24"/>
          <w:szCs w:val="24"/>
        </w:rPr>
        <w:t>, cuando sea preciso, la documentación justificativa de la inexactitud o carácter incompleto de los datos objeto de tratamiento. Si los datos han sido comunicados por el responsable a otros responsables, deberá notificarles la rectificación 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027AF765" w14:textId="77777777" w:rsidP="00256BE3" w:rsidR="00566168" w:rsidRDefault="00EE3C62" w:rsidRPr="00346227">
      <w:pPr>
        <w:pStyle w:val="Prrafodelista"/>
        <w:numPr>
          <w:ilvl w:val="0"/>
          <w:numId w:val="8"/>
        </w:numPr>
        <w:ind w:left="1068"/>
        <w:jc w:val="both"/>
        <w:rPr>
          <w:rFonts w:asciiTheme="minorHAnsi" w:hAnsiTheme="minorHAnsi"/>
          <w:sz w:val="24"/>
          <w:szCs w:val="24"/>
        </w:rPr>
      </w:pPr>
      <w:hyperlink r:id="rId16" w:history="1">
        <w:r w:rsidR="00566168" w:rsidRPr="007B2D9D">
          <w:rPr>
            <w:rStyle w:val="Hipervnculo"/>
            <w:rFonts w:asciiTheme="minorHAnsi" w:hAnsiTheme="minorHAnsi"/>
            <w:sz w:val="24"/>
            <w:szCs w:val="24"/>
          </w:rPr>
          <w:t>Formulario para el ejercicio del derecho de rectificación</w:t>
        </w:r>
      </w:hyperlink>
    </w:p>
    <w:p w14:paraId="42718DB8"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1956B63F"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SUPRESIÓN:</w:t>
      </w:r>
      <w:r>
        <w:rPr>
          <w:rFonts w:asciiTheme="minorHAnsi" w:hAnsiTheme="minorHAnsi"/>
          <w:sz w:val="24"/>
          <w:szCs w:val="24"/>
        </w:rPr>
        <w:t xml:space="preserve"> </w:t>
      </w:r>
      <w:r w:rsidRPr="00AE185D">
        <w:rPr>
          <w:rFonts w:asciiTheme="minorHAnsi" w:hAnsiTheme="minorHAnsi"/>
          <w:sz w:val="24"/>
          <w:szCs w:val="24"/>
        </w:rPr>
        <w:t xml:space="preserve">En el derecho de supresión se </w:t>
      </w:r>
      <w:r>
        <w:rPr>
          <w:rFonts w:asciiTheme="minorHAnsi" w:hAnsiTheme="minorHAnsi"/>
          <w:sz w:val="24"/>
          <w:szCs w:val="24"/>
        </w:rPr>
        <w:t>elimina</w:t>
      </w:r>
      <w:r w:rsidRPr="00AE185D">
        <w:rPr>
          <w:rFonts w:asciiTheme="minorHAnsi" w:hAnsiTheme="minorHAnsi"/>
          <w:sz w:val="24"/>
          <w:szCs w:val="24"/>
        </w:rPr>
        <w:t xml:space="preserve">rán los datos de los interesados cuando estos manifiesten su negativa al tratamiento y no exista </w:t>
      </w:r>
      <w:r>
        <w:rPr>
          <w:rFonts w:asciiTheme="minorHAnsi" w:hAnsiTheme="minorHAnsi"/>
          <w:sz w:val="24"/>
          <w:szCs w:val="24"/>
        </w:rPr>
        <w:t>una base</w:t>
      </w:r>
      <w:r w:rsidRPr="00AE185D">
        <w:rPr>
          <w:rFonts w:asciiTheme="minorHAnsi" w:hAnsiTheme="minorHAnsi"/>
          <w:sz w:val="24"/>
          <w:szCs w:val="24"/>
        </w:rPr>
        <w:t xml:space="preserve"> legal que lo impida, no sean necesarios en relación con los fines para los que fueron recogidos</w:t>
      </w:r>
      <w:r>
        <w:rPr>
          <w:rFonts w:asciiTheme="minorHAnsi" w:hAnsiTheme="minorHAnsi"/>
          <w:sz w:val="24"/>
          <w:szCs w:val="24"/>
        </w:rPr>
        <w:t>,</w:t>
      </w:r>
      <w:r w:rsidRPr="00AE185D">
        <w:rPr>
          <w:rFonts w:asciiTheme="minorHAnsi" w:hAnsiTheme="minorHAnsi"/>
          <w:sz w:val="24"/>
          <w:szCs w:val="24"/>
        </w:rPr>
        <w:t xml:space="preserve"> retiren el consentimiento prestado </w:t>
      </w:r>
      <w:r>
        <w:rPr>
          <w:rFonts w:asciiTheme="minorHAnsi" w:hAnsiTheme="minorHAnsi"/>
          <w:sz w:val="24"/>
          <w:szCs w:val="24"/>
        </w:rPr>
        <w:t xml:space="preserve">y no haya otra base legal que legitime el tratamiento </w:t>
      </w:r>
      <w:r w:rsidRPr="00AE185D">
        <w:rPr>
          <w:rFonts w:asciiTheme="minorHAnsi" w:hAnsiTheme="minorHAnsi"/>
          <w:sz w:val="24"/>
          <w:szCs w:val="24"/>
        </w:rPr>
        <w:t xml:space="preserve">o </w:t>
      </w:r>
      <w:r>
        <w:rPr>
          <w:rFonts w:asciiTheme="minorHAnsi" w:hAnsiTheme="minorHAnsi"/>
          <w:sz w:val="24"/>
          <w:szCs w:val="24"/>
        </w:rPr>
        <w:t>éste sea</w:t>
      </w:r>
      <w:r w:rsidRPr="00AE185D">
        <w:rPr>
          <w:rFonts w:asciiTheme="minorHAnsi" w:hAnsiTheme="minorHAnsi"/>
          <w:sz w:val="24"/>
          <w:szCs w:val="24"/>
        </w:rPr>
        <w:t xml:space="preserve"> ilícito. Si la supresión deriva del ejercicio del derecho de oposición del interesado al tratamiento de sus datos con fines de mercadotecnia, pueden conservarse los datos identificativos del interesado con el fin de impedir futuros tratamientos. Si los datos han sido comunicados por el responsable a otros responsables, deberá notificarles la </w:t>
      </w:r>
      <w:r>
        <w:rPr>
          <w:rFonts w:asciiTheme="minorHAnsi" w:hAnsiTheme="minorHAnsi"/>
          <w:sz w:val="24"/>
          <w:szCs w:val="24"/>
        </w:rPr>
        <w:t xml:space="preserve">supresión </w:t>
      </w:r>
      <w:r w:rsidRPr="00AE185D">
        <w:rPr>
          <w:rFonts w:asciiTheme="minorHAnsi" w:hAnsiTheme="minorHAnsi"/>
          <w:sz w:val="24"/>
          <w:szCs w:val="24"/>
        </w:rPr>
        <w:t>de estos</w:t>
      </w:r>
      <w:r>
        <w:rPr>
          <w:rFonts w:asciiTheme="minorHAnsi" w:hAnsiTheme="minorHAnsi"/>
          <w:sz w:val="24"/>
          <w:szCs w:val="24"/>
        </w:rPr>
        <w:t xml:space="preserve"> salvo que sea imposible o exija un esfuerzo desproporcionado, facilitando al interesado información acerca de dichos destinatarios, si así lo solicita.</w:t>
      </w:r>
    </w:p>
    <w:p w14:paraId="2E9A56AB" w14:textId="77777777" w:rsidP="00256BE3" w:rsidR="00566168" w:rsidRDefault="00EE3C62">
      <w:pPr>
        <w:pStyle w:val="Prrafodelista"/>
        <w:numPr>
          <w:ilvl w:val="0"/>
          <w:numId w:val="8"/>
        </w:numPr>
        <w:ind w:left="1068"/>
        <w:jc w:val="both"/>
        <w:rPr>
          <w:rFonts w:asciiTheme="minorHAnsi" w:hAnsiTheme="minorHAnsi"/>
          <w:sz w:val="24"/>
          <w:szCs w:val="24"/>
        </w:rPr>
      </w:pPr>
      <w:hyperlink r:id="rId17" w:history="1">
        <w:r w:rsidR="00566168" w:rsidRPr="00AF4BB5">
          <w:rPr>
            <w:rStyle w:val="Hipervnculo"/>
            <w:rFonts w:asciiTheme="minorHAnsi" w:hAnsiTheme="minorHAnsi"/>
            <w:sz w:val="24"/>
            <w:szCs w:val="24"/>
          </w:rPr>
          <w:t>Formulario para el ejercicio del derecho de supresión</w:t>
        </w:r>
      </w:hyperlink>
      <w:r w:rsidR="00566168">
        <w:rPr>
          <w:rFonts w:asciiTheme="minorHAnsi" w:hAnsiTheme="minorHAnsi"/>
          <w:sz w:val="24"/>
          <w:szCs w:val="24"/>
        </w:rPr>
        <w:t>.</w:t>
      </w:r>
    </w:p>
    <w:p w14:paraId="71FBB868"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60DE6943"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OPOSICIÓN:</w:t>
      </w:r>
      <w:r>
        <w:rPr>
          <w:rFonts w:asciiTheme="minorHAnsi" w:hAnsiTheme="minorHAnsi"/>
          <w:sz w:val="24"/>
          <w:szCs w:val="24"/>
        </w:rPr>
        <w:t xml:space="preserve"> </w:t>
      </w:r>
      <w:r w:rsidRPr="00AE185D">
        <w:rPr>
          <w:rFonts w:asciiTheme="minorHAnsi" w:hAnsiTheme="minorHAnsi"/>
          <w:sz w:val="24"/>
          <w:szCs w:val="24"/>
        </w:rPr>
        <w:t>En el derecho de oposición</w:t>
      </w:r>
      <w:r>
        <w:rPr>
          <w:rFonts w:asciiTheme="minorHAnsi" w:hAnsiTheme="minorHAnsi"/>
          <w:sz w:val="24"/>
          <w:szCs w:val="24"/>
        </w:rPr>
        <w:t>,</w:t>
      </w:r>
      <w:r w:rsidRPr="00AE185D">
        <w:rPr>
          <w:rFonts w:asciiTheme="minorHAnsi" w:hAnsiTheme="minorHAnsi"/>
          <w:sz w:val="24"/>
          <w:szCs w:val="24"/>
        </w:rPr>
        <w:t xml:space="preserve"> cuando los interesados manifiesten su negativa al tratamiento de sus datos personales ante el responsable, este dejará de procesarlos siempre que no exista una obligación legal que lo impida. Cuando el tratamiento esté basado en una misión de interés público o en el interés legítimo del responsable, ante una solicitud de ejercicio del derecho de oposición, el responsable dejará de tratar los datos salvo que se acrediten motivos imperiosos que prevalezcan sobre los intereses, derechos y libertades del interesado o sean necesarios para la formulación, ejercicio o defensa de reclamaciones. Si el interesado se opone al tratamiento con fines de mercadotecnia directa, los datos personales dejarán de ser tratados para estos fines.</w:t>
      </w:r>
    </w:p>
    <w:p w14:paraId="4F79165E" w14:textId="77777777" w:rsidP="00256BE3" w:rsidR="00566168" w:rsidRDefault="00EE3C62">
      <w:pPr>
        <w:pStyle w:val="Prrafodelista"/>
        <w:numPr>
          <w:ilvl w:val="0"/>
          <w:numId w:val="8"/>
        </w:numPr>
        <w:ind w:left="1068"/>
        <w:jc w:val="both"/>
        <w:rPr>
          <w:rFonts w:asciiTheme="minorHAnsi" w:hAnsiTheme="minorHAnsi"/>
          <w:sz w:val="24"/>
          <w:szCs w:val="24"/>
        </w:rPr>
      </w:pPr>
      <w:hyperlink r:id="rId18" w:history="1">
        <w:r w:rsidR="00566168" w:rsidRPr="00380804">
          <w:rPr>
            <w:rStyle w:val="Hipervnculo"/>
            <w:rFonts w:asciiTheme="minorHAnsi" w:hAnsiTheme="minorHAnsi"/>
            <w:sz w:val="24"/>
            <w:szCs w:val="24"/>
          </w:rPr>
          <w:t>Formulario para el ejercicio del derecho de oposición</w:t>
        </w:r>
      </w:hyperlink>
      <w:r w:rsidR="00566168">
        <w:rPr>
          <w:rFonts w:asciiTheme="minorHAnsi" w:hAnsiTheme="minorHAnsi"/>
          <w:sz w:val="24"/>
          <w:szCs w:val="24"/>
        </w:rPr>
        <w:t>.</w:t>
      </w:r>
    </w:p>
    <w:p w14:paraId="735BE49E" w14:textId="77777777" w:rsidP="00256BE3" w:rsidR="00566168" w:rsidRDefault="00566168">
      <w:pPr>
        <w:pStyle w:val="Prrafodelista"/>
        <w:autoSpaceDN/>
        <w:spacing w:after="200" w:line="276" w:lineRule="auto"/>
        <w:ind w:left="1440"/>
        <w:contextualSpacing/>
        <w:jc w:val="both"/>
        <w:textAlignment w:val="auto"/>
        <w:rPr>
          <w:rFonts w:asciiTheme="minorHAnsi" w:hAnsiTheme="minorHAnsi"/>
          <w:sz w:val="24"/>
          <w:szCs w:val="24"/>
        </w:rPr>
      </w:pPr>
    </w:p>
    <w:p w14:paraId="275E84C0" w14:textId="77777777"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PORTABILIDAD:</w:t>
      </w:r>
      <w:r>
        <w:rPr>
          <w:rFonts w:asciiTheme="minorHAnsi" w:hAnsiTheme="minorHAnsi"/>
          <w:sz w:val="24"/>
          <w:szCs w:val="24"/>
        </w:rPr>
        <w:t xml:space="preserve"> </w:t>
      </w:r>
      <w:r w:rsidRPr="00AE185D">
        <w:rPr>
          <w:rFonts w:asciiTheme="minorHAnsi" w:hAnsiTheme="minorHAnsi"/>
          <w:sz w:val="24"/>
          <w:szCs w:val="24"/>
        </w:rPr>
        <w:t>En el derecho de portabilidad, si el tratamiento se efectúa por medios automatizados y se basa en el consentimiento o se realiza en el marco de un contrato, los interesados pueden solicitar recibir copia de sus datos personales en un formato estructurado, de uso común y lectura mecánica</w:t>
      </w:r>
      <w:r>
        <w:rPr>
          <w:rFonts w:asciiTheme="minorHAnsi" w:hAnsiTheme="minorHAnsi"/>
          <w:sz w:val="24"/>
          <w:szCs w:val="24"/>
        </w:rPr>
        <w:t>. Asimismo, tienen derecho a solicitar</w:t>
      </w:r>
      <w:r w:rsidRPr="00AE185D">
        <w:rPr>
          <w:rFonts w:asciiTheme="minorHAnsi" w:hAnsiTheme="minorHAnsi"/>
          <w:sz w:val="24"/>
          <w:szCs w:val="24"/>
        </w:rPr>
        <w:t xml:space="preserve"> que sean transmitidos directamente a un nuevo responsable, cuya identidad deberá ser comunicada, cuando sea técnicamente posible.</w:t>
      </w:r>
    </w:p>
    <w:p w14:paraId="70177D42" w14:textId="77777777" w:rsidP="00256BE3" w:rsidR="00566168" w:rsidRDefault="00EE3C62">
      <w:pPr>
        <w:pStyle w:val="Prrafodelista"/>
        <w:numPr>
          <w:ilvl w:val="0"/>
          <w:numId w:val="8"/>
        </w:numPr>
        <w:ind w:left="1068"/>
        <w:jc w:val="both"/>
        <w:rPr>
          <w:rFonts w:asciiTheme="minorHAnsi" w:hAnsiTheme="minorHAnsi"/>
          <w:sz w:val="24"/>
          <w:szCs w:val="24"/>
        </w:rPr>
      </w:pPr>
      <w:hyperlink r:id="rId19" w:history="1">
        <w:r w:rsidR="00566168" w:rsidRPr="00505CEA">
          <w:rPr>
            <w:rStyle w:val="Hipervnculo"/>
            <w:rFonts w:asciiTheme="minorHAnsi" w:hAnsiTheme="minorHAnsi"/>
            <w:sz w:val="24"/>
            <w:szCs w:val="24"/>
          </w:rPr>
          <w:t>Formulario para el ejercicio de la portabilidad de los datos</w:t>
        </w:r>
      </w:hyperlink>
      <w:r w:rsidR="00566168">
        <w:rPr>
          <w:rFonts w:asciiTheme="minorHAnsi" w:hAnsiTheme="minorHAnsi"/>
          <w:sz w:val="24"/>
          <w:szCs w:val="24"/>
        </w:rPr>
        <w:t>.</w:t>
      </w:r>
    </w:p>
    <w:p w14:paraId="502D4011" w14:textId="77777777" w:rsidP="00256BE3" w:rsidR="00566168" w:rsidRDefault="00566168">
      <w:pPr>
        <w:pStyle w:val="Prrafodelista"/>
        <w:autoSpaceDN/>
        <w:spacing w:after="200" w:line="276" w:lineRule="auto"/>
        <w:contextualSpacing/>
        <w:jc w:val="both"/>
        <w:textAlignment w:val="auto"/>
        <w:rPr>
          <w:rFonts w:asciiTheme="minorHAnsi" w:hAnsiTheme="minorHAnsi"/>
          <w:sz w:val="24"/>
          <w:szCs w:val="24"/>
        </w:rPr>
      </w:pPr>
    </w:p>
    <w:p w14:paraId="72FFA603" w14:textId="3C15E5D8" w:rsidP="00256BE3" w:rsidR="00566168" w:rsidRDefault="00566168" w:rsidRPr="00AE185D">
      <w:p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DERECHO DE LIMITACIÓN AL TRATAMIENTO:</w:t>
      </w:r>
      <w:r>
        <w:rPr>
          <w:rFonts w:asciiTheme="minorHAnsi" w:hAnsiTheme="minorHAnsi"/>
          <w:sz w:val="24"/>
          <w:szCs w:val="24"/>
        </w:rPr>
        <w:t xml:space="preserve"> </w:t>
      </w:r>
      <w:r w:rsidRPr="00AE185D">
        <w:rPr>
          <w:rFonts w:asciiTheme="minorHAnsi" w:hAnsiTheme="minorHAnsi"/>
          <w:sz w:val="24"/>
          <w:szCs w:val="24"/>
        </w:rPr>
        <w:t xml:space="preserve">En el derecho de limitación del tratamiento, los interesados pueden solicitar la suspensión del tratamiento de sus datos para impugnar su exactitud mientras el responsable realiza las verificaciones necesarias o en el caso de que el tratamiento se realice en base al interés legítimo del responsable o en cumplimiento de una misión de interés público, mientras se verifica si estos motivos prevalecen sobre los intereses, derechos y libertades del interesado. El interesado también puede solicitar la conservación de los datos si considera que el tratamiento es ilícito y, en </w:t>
      </w:r>
      <w:r>
        <w:rPr>
          <w:rFonts w:asciiTheme="minorHAnsi" w:hAnsiTheme="minorHAnsi"/>
          <w:sz w:val="24"/>
          <w:szCs w:val="24"/>
        </w:rPr>
        <w:t>l</w:t>
      </w:r>
      <w:r w:rsidRPr="00AE185D">
        <w:rPr>
          <w:rFonts w:asciiTheme="minorHAnsi" w:hAnsiTheme="minorHAnsi"/>
          <w:sz w:val="24"/>
          <w:szCs w:val="24"/>
        </w:rPr>
        <w:t xml:space="preserve">ugar de la supresión, solicita la limitación del tratamiento, o si aun no necesitándolos ya el responsable para los fines para los que fueron recabados, el interesado los necesita para la formulación, ejercicio o defensa de reclamaciones. La circunstancia de que el tratamiento de los datos del interesado esté limitado </w:t>
      </w:r>
      <w:r w:rsidRPr="00AE185D">
        <w:rPr>
          <w:rFonts w:asciiTheme="minorHAnsi" w:hAnsiTheme="minorHAnsi"/>
          <w:b/>
          <w:sz w:val="24"/>
          <w:szCs w:val="24"/>
        </w:rPr>
        <w:t>deberá constar claramente en los sistemas</w:t>
      </w:r>
      <w:r w:rsidRPr="00AE185D">
        <w:rPr>
          <w:rFonts w:asciiTheme="minorHAnsi" w:hAnsiTheme="minorHAnsi"/>
          <w:sz w:val="24"/>
          <w:szCs w:val="24"/>
        </w:rPr>
        <w:t xml:space="preserve"> del responsable.</w:t>
      </w:r>
      <w:r>
        <w:rPr>
          <w:rFonts w:asciiTheme="minorHAnsi" w:hAnsiTheme="minorHAnsi"/>
          <w:sz w:val="24"/>
          <w:szCs w:val="24"/>
        </w:rPr>
        <w:t xml:space="preserve"> </w:t>
      </w:r>
      <w:r w:rsidRPr="00AE185D">
        <w:rPr>
          <w:rFonts w:asciiTheme="minorHAnsi" w:hAnsiTheme="minorHAnsi"/>
          <w:sz w:val="24"/>
          <w:szCs w:val="24"/>
        </w:rPr>
        <w:t xml:space="preserve">Si los datos han sido comunicados por el responsable a otros responsables, deberá notificarles la </w:t>
      </w:r>
      <w:r>
        <w:rPr>
          <w:rFonts w:asciiTheme="minorHAnsi" w:hAnsiTheme="minorHAnsi"/>
          <w:sz w:val="24"/>
          <w:szCs w:val="24"/>
        </w:rPr>
        <w:t xml:space="preserve">limitación del tratamiento de estos salvo que sea imposible o exija un esfuerzo </w:t>
      </w:r>
      <w:r>
        <w:rPr>
          <w:rFonts w:asciiTheme="minorHAnsi" w:hAnsiTheme="minorHAnsi"/>
          <w:sz w:val="24"/>
          <w:szCs w:val="24"/>
        </w:rPr>
        <w:lastRenderedPageBreak/>
        <w:t xml:space="preserve">desproporcionado, facilitando al interesado información acerca de dichos destinatarios, si así lo solicita. </w:t>
      </w:r>
    </w:p>
    <w:p w14:paraId="5490B920" w14:textId="77777777" w:rsidP="00256BE3" w:rsidR="00566168" w:rsidRDefault="00EE3C62" w:rsidRPr="00641DA2">
      <w:pPr>
        <w:pStyle w:val="Prrafodelista"/>
        <w:numPr>
          <w:ilvl w:val="0"/>
          <w:numId w:val="27"/>
        </w:numPr>
        <w:jc w:val="both"/>
        <w:rPr>
          <w:rFonts w:asciiTheme="minorHAnsi" w:hAnsiTheme="minorHAnsi"/>
          <w:sz w:val="24"/>
          <w:szCs w:val="24"/>
        </w:rPr>
      </w:pPr>
      <w:hyperlink r:id="rId20" w:history="1">
        <w:r w:rsidR="00566168" w:rsidRPr="007319EC">
          <w:rPr>
            <w:rStyle w:val="Hipervnculo"/>
            <w:rFonts w:asciiTheme="minorHAnsi" w:hAnsiTheme="minorHAnsi"/>
            <w:sz w:val="24"/>
            <w:szCs w:val="24"/>
          </w:rPr>
          <w:t>Formulario para el ejercicio de la limitación del tratamiento.</w:t>
        </w:r>
      </w:hyperlink>
    </w:p>
    <w:p w14:paraId="4F1ADA2A" w14:textId="77777777" w:rsidP="00256BE3" w:rsidR="00566168" w:rsidRDefault="00566168">
      <w:pPr>
        <w:jc w:val="both"/>
        <w:rPr>
          <w:rFonts w:asciiTheme="minorHAnsi" w:hAnsiTheme="minorHAnsi"/>
          <w:sz w:val="24"/>
          <w:szCs w:val="24"/>
        </w:rPr>
      </w:pPr>
    </w:p>
    <w:p w14:paraId="5430596B" w14:textId="018AAB11" w:rsidP="00256BE3" w:rsidR="00566168" w:rsidRDefault="00566168">
      <w:pPr>
        <w:jc w:val="both"/>
        <w:rPr>
          <w:rFonts w:asciiTheme="minorHAnsi" w:hAnsiTheme="minorHAnsi"/>
          <w:sz w:val="24"/>
          <w:szCs w:val="24"/>
        </w:rPr>
      </w:pPr>
      <w:r>
        <w:rPr>
          <w:rFonts w:asciiTheme="minorHAnsi" w:hAnsiTheme="minorHAnsi"/>
          <w:sz w:val="24"/>
          <w:szCs w:val="24"/>
        </w:rPr>
        <w:t>Si no se da curso a la solicitud del interesado, el responsable del tratamiento le informará, sin dilación y a más tardar transcurrido un mes desde la recepción de esta, de las razones de su no actuación y de la posibilidad de presentar una reclamación ante la Agencia Española de Protección de Datos y de ejercitar acciones judiciales.</w:t>
      </w:r>
    </w:p>
    <w:p w14:paraId="5DE347BE" w14:textId="77777777" w:rsidP="00256BE3" w:rsidR="00566168" w:rsidRDefault="00566168" w:rsidRPr="00346227">
      <w:pPr>
        <w:jc w:val="both"/>
        <w:rPr>
          <w:rFonts w:asciiTheme="minorHAnsi" w:hAnsiTheme="minorHAnsi"/>
          <w:sz w:val="24"/>
          <w:szCs w:val="24"/>
        </w:rPr>
      </w:pPr>
    </w:p>
    <w:p w14:paraId="7344371C" w14:textId="77777777" w:rsidP="00256BE3" w:rsidR="00566168" w:rsidRDefault="00566168">
      <w:pPr>
        <w:keepNext/>
        <w:jc w:val="center"/>
        <w:rPr>
          <w:rFonts w:asciiTheme="minorHAnsi" w:hAnsiTheme="minorHAnsi"/>
          <w:b/>
          <w:sz w:val="24"/>
          <w:szCs w:val="24"/>
        </w:rPr>
      </w:pPr>
      <w:r>
        <w:rPr>
          <w:rFonts w:asciiTheme="minorHAnsi" w:hAnsiTheme="minorHAnsi"/>
          <w:b/>
          <w:sz w:val="24"/>
          <w:szCs w:val="24"/>
        </w:rPr>
        <w:t>MEDIDAS DE SEGURIDAD</w:t>
      </w:r>
    </w:p>
    <w:p w14:paraId="1B032D60"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A tenor del tipo de tratamiento que ha puesto de manifiesto cuando ha cumplimentado este formulario, las medidas de seguridad mínimas que debería tener en cuenta son las siguientes:</w:t>
      </w:r>
    </w:p>
    <w:p w14:paraId="63F08D9F" w14:textId="77777777" w:rsidP="00256BE3" w:rsidR="00566168" w:rsidRDefault="00566168">
      <w:pPr>
        <w:keepNext/>
        <w:rPr>
          <w:rFonts w:asciiTheme="minorHAnsi" w:hAnsiTheme="minorHAnsi"/>
          <w:b/>
          <w:sz w:val="24"/>
          <w:szCs w:val="24"/>
        </w:rPr>
      </w:pPr>
      <w:bookmarkStart w:id="1" w:name="_GoBack"/>
      <w:bookmarkEnd w:id="1"/>
    </w:p>
    <w:p w14:paraId="1E75ED1F"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ORGANIZATIVAS</w:t>
      </w:r>
    </w:p>
    <w:p w14:paraId="2D16885E"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INFORMACIÓN QUE DEBERÁ SER CONOCIDA POR TODO EL PERSONAL CON ACCESO A DATOS PERSONALES</w:t>
      </w:r>
    </w:p>
    <w:p w14:paraId="547A4A46" w14:textId="77777777" w:rsidP="00256BE3" w:rsidR="00566168" w:rsidRDefault="00566168" w:rsidRPr="00346227">
      <w:pPr>
        <w:keepNext/>
        <w:jc w:val="both"/>
        <w:rPr>
          <w:rFonts w:asciiTheme="minorHAnsi" w:hAnsiTheme="minorHAnsi"/>
          <w:sz w:val="24"/>
          <w:szCs w:val="24"/>
        </w:rPr>
      </w:pPr>
      <w:r w:rsidRPr="00346227">
        <w:rPr>
          <w:rFonts w:asciiTheme="minorHAnsi" w:hAnsiTheme="minorHAnsi"/>
          <w:sz w:val="24"/>
          <w:szCs w:val="24"/>
        </w:rPr>
        <w:t>Todo el personal con acceso a los datos personales deberá tener conocimiento de sus obligaciones con relación a los tratamientos de datos personales y serán informados acerca de dichas obligaciones. La información mínima que será conocida por todo el personal será la siguiente:</w:t>
      </w:r>
    </w:p>
    <w:p w14:paraId="72804E3F"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sidRPr="00346227">
        <w:rPr>
          <w:rFonts w:asciiTheme="minorHAnsi" w:hAnsiTheme="minorHAnsi"/>
          <w:sz w:val="24"/>
          <w:szCs w:val="24"/>
        </w:rPr>
        <w:t>DEBER DE CONFIDENCIALIDAD Y SECRETO</w:t>
      </w:r>
    </w:p>
    <w:p w14:paraId="3F46B98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Se deberá evitar el acceso de personas no autorizadas a los datos personales</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A</w:t>
      </w:r>
      <w:r w:rsidRPr="00346227">
        <w:rPr>
          <w:rFonts w:asciiTheme="minorHAnsi" w:hAnsiTheme="minorHAnsi"/>
          <w:sz w:val="24"/>
          <w:szCs w:val="24"/>
        </w:rPr>
        <w:t xml:space="preserve"> tal fin se evitará dejar los datos personales expuestos a terceros (pantallas electrónicas desatendidas, documentos en papel en zonas de acceso público, soportes con datos personales, etc.)</w:t>
      </w:r>
      <w:r>
        <w:rPr>
          <w:rFonts w:asciiTheme="minorHAnsi" w:hAnsiTheme="minorHAnsi"/>
          <w:sz w:val="24"/>
          <w:szCs w:val="24"/>
        </w:rPr>
        <w:t>.</w:t>
      </w:r>
      <w:r w:rsidRPr="00346227">
        <w:rPr>
          <w:rFonts w:asciiTheme="minorHAnsi" w:hAnsiTheme="minorHAnsi"/>
          <w:sz w:val="24"/>
          <w:szCs w:val="24"/>
        </w:rPr>
        <w:t xml:space="preserve"> </w:t>
      </w:r>
      <w:r>
        <w:rPr>
          <w:rFonts w:asciiTheme="minorHAnsi" w:hAnsiTheme="minorHAnsi"/>
          <w:sz w:val="24"/>
          <w:szCs w:val="24"/>
        </w:rPr>
        <w:t>E</w:t>
      </w:r>
      <w:r w:rsidRPr="00346227">
        <w:rPr>
          <w:rFonts w:asciiTheme="minorHAnsi" w:hAnsiTheme="minorHAnsi"/>
          <w:sz w:val="24"/>
          <w:szCs w:val="24"/>
        </w:rPr>
        <w:t xml:space="preserve">sta consideración incluye las pantallas que se utilicen para la visualización de imágenes del sistema 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Cuando se ausente del puesto de trabajo, se procederá al bloqueo de la pantalla o al cierre de la sesión.</w:t>
      </w:r>
    </w:p>
    <w:p w14:paraId="1748469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 xml:space="preserve">Los documentos en papel y soportes electrónicos se almacenarán en lugar seguro (armarios o estancias de acceso restringido) durante las 24 horas del día. </w:t>
      </w:r>
    </w:p>
    <w:p w14:paraId="4AC8BA77"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desecharán documentos o soportes electrónicos (cd, pen drives, discos duros, etc.) con datos personales sin garantizar su destrucción</w:t>
      </w:r>
      <w:r>
        <w:rPr>
          <w:rFonts w:asciiTheme="minorHAnsi" w:hAnsiTheme="minorHAnsi"/>
          <w:sz w:val="24"/>
          <w:szCs w:val="24"/>
        </w:rPr>
        <w:t xml:space="preserve"> efectiva</w:t>
      </w:r>
      <w:r w:rsidRPr="00346227">
        <w:rPr>
          <w:rFonts w:asciiTheme="minorHAnsi" w:hAnsiTheme="minorHAnsi"/>
          <w:sz w:val="24"/>
          <w:szCs w:val="24"/>
        </w:rPr>
        <w:t xml:space="preserve"> </w:t>
      </w:r>
    </w:p>
    <w:p w14:paraId="11A63622"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No se comunicarán datos personales o cualquier</w:t>
      </w:r>
      <w:r>
        <w:rPr>
          <w:rFonts w:asciiTheme="minorHAnsi" w:hAnsiTheme="minorHAnsi"/>
          <w:sz w:val="24"/>
          <w:szCs w:val="24"/>
        </w:rPr>
        <w:t xml:space="preserve"> otra</w:t>
      </w:r>
      <w:r w:rsidRPr="00346227">
        <w:rPr>
          <w:rFonts w:asciiTheme="minorHAnsi" w:hAnsiTheme="minorHAnsi"/>
          <w:sz w:val="24"/>
          <w:szCs w:val="24"/>
        </w:rPr>
        <w:t xml:space="preserve"> información </w:t>
      </w:r>
      <w:r>
        <w:rPr>
          <w:rFonts w:asciiTheme="minorHAnsi" w:hAnsiTheme="minorHAnsi"/>
          <w:sz w:val="24"/>
          <w:szCs w:val="24"/>
        </w:rPr>
        <w:t xml:space="preserve">de carácter </w:t>
      </w:r>
      <w:r w:rsidRPr="00346227">
        <w:rPr>
          <w:rFonts w:asciiTheme="minorHAnsi" w:hAnsiTheme="minorHAnsi"/>
          <w:sz w:val="24"/>
          <w:szCs w:val="24"/>
        </w:rPr>
        <w:t xml:space="preserve">personal a terceros, </w:t>
      </w:r>
      <w:r>
        <w:rPr>
          <w:rFonts w:asciiTheme="minorHAnsi" w:hAnsiTheme="minorHAnsi"/>
          <w:sz w:val="24"/>
          <w:szCs w:val="24"/>
        </w:rPr>
        <w:t>prestando</w:t>
      </w:r>
      <w:r w:rsidRPr="00346227">
        <w:rPr>
          <w:rFonts w:asciiTheme="minorHAnsi" w:hAnsiTheme="minorHAnsi"/>
          <w:sz w:val="24"/>
          <w:szCs w:val="24"/>
        </w:rPr>
        <w:t xml:space="preserve"> especial </w:t>
      </w:r>
      <w:r>
        <w:rPr>
          <w:rFonts w:asciiTheme="minorHAnsi" w:hAnsiTheme="minorHAnsi"/>
          <w:sz w:val="24"/>
          <w:szCs w:val="24"/>
        </w:rPr>
        <w:t>atención a</w:t>
      </w:r>
      <w:r w:rsidRPr="00346227">
        <w:rPr>
          <w:rFonts w:asciiTheme="minorHAnsi" w:hAnsiTheme="minorHAnsi"/>
          <w:sz w:val="24"/>
          <w:szCs w:val="24"/>
        </w:rPr>
        <w:t xml:space="preserve"> no divulgar </w:t>
      </w:r>
      <w:r w:rsidRPr="00346227">
        <w:rPr>
          <w:rFonts w:asciiTheme="minorHAnsi" w:hAnsiTheme="minorHAnsi"/>
          <w:sz w:val="24"/>
          <w:szCs w:val="24"/>
        </w:rPr>
        <w:lastRenderedPageBreak/>
        <w:t>datos personales protegidos durante las consultas telefónicas, correos electrónicos, etc.</w:t>
      </w:r>
    </w:p>
    <w:p w14:paraId="30777418" w14:textId="77777777" w:rsidP="00256BE3" w:rsidR="00566168" w:rsidRDefault="00566168" w:rsidRPr="00346227">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346227">
        <w:rPr>
          <w:rFonts w:asciiTheme="minorHAnsi" w:hAnsiTheme="minorHAnsi"/>
          <w:sz w:val="24"/>
          <w:szCs w:val="24"/>
        </w:rPr>
        <w:t>El deber de secreto y confidencialidad persiste incluso cuando finalice la relación laboral del trabajador con la empresa.</w:t>
      </w:r>
    </w:p>
    <w:p w14:paraId="71AD89F8" w14:textId="77777777" w:rsidP="00256BE3" w:rsidR="00566168" w:rsidRDefault="00566168">
      <w:pPr>
        <w:pStyle w:val="Prrafodelista"/>
        <w:ind w:left="1440"/>
        <w:jc w:val="both"/>
        <w:rPr>
          <w:rFonts w:asciiTheme="minorHAnsi" w:hAnsiTheme="minorHAnsi"/>
          <w:sz w:val="24"/>
          <w:szCs w:val="24"/>
        </w:rPr>
      </w:pPr>
    </w:p>
    <w:p w14:paraId="2992D359" w14:textId="77777777" w:rsidP="00256BE3" w:rsidR="00566168" w:rsidRDefault="00566168" w:rsidRPr="00346227">
      <w:pPr>
        <w:pStyle w:val="Prrafodelista"/>
        <w:keepNext/>
        <w:numPr>
          <w:ilvl w:val="0"/>
          <w:numId w:val="8"/>
        </w:numPr>
        <w:autoSpaceDN/>
        <w:spacing w:after="200" w:line="276" w:lineRule="auto"/>
        <w:ind w:hanging="357" w:left="714"/>
        <w:contextualSpacing/>
        <w:jc w:val="both"/>
        <w:textAlignment w:val="auto"/>
        <w:rPr>
          <w:rFonts w:asciiTheme="minorHAnsi" w:hAnsiTheme="minorHAnsi"/>
          <w:sz w:val="24"/>
          <w:szCs w:val="24"/>
        </w:rPr>
      </w:pPr>
      <w:r>
        <w:rPr>
          <w:rFonts w:asciiTheme="minorHAnsi" w:hAnsiTheme="minorHAnsi"/>
          <w:sz w:val="24"/>
          <w:szCs w:val="24"/>
        </w:rPr>
        <w:t>VIOLACIONES DE SEGURIDAD DE DATOS DE CARÁCTER PERSONAL</w:t>
      </w:r>
    </w:p>
    <w:p w14:paraId="00C2D8AC" w14:textId="571FB878" w:rsidP="00256BE3" w:rsidR="00566168" w:rsidRDefault="00566168" w:rsidRPr="00354BA3">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sz w:val="24"/>
          <w:szCs w:val="24"/>
        </w:rPr>
        <w:t xml:space="preserve">Cuando se produzcan violaciones de seguridad </w:t>
      </w:r>
      <w:r>
        <w:rPr>
          <w:sz w:val="24"/>
          <w:szCs w:val="24"/>
        </w:rPr>
        <w:t>de datos de carácter personal</w:t>
      </w:r>
      <w:r w:rsidRPr="00AE185D">
        <w:rPr>
          <w:sz w:val="24"/>
          <w:szCs w:val="24"/>
        </w:rPr>
        <w:t xml:space="preserve"> </w:t>
      </w:r>
      <w:r w:rsidRPr="00354BA3">
        <w:rPr>
          <w:sz w:val="24"/>
          <w:szCs w:val="24"/>
        </w:rPr>
        <w:t>como,</w:t>
      </w:r>
      <w:r w:rsidRPr="00AE185D">
        <w:rPr>
          <w:sz w:val="24"/>
          <w:szCs w:val="24"/>
        </w:rPr>
        <w:t xml:space="preserve"> por ejemplo, el robo o acceso indebido a los datos personales se notificará a la Agencia Española de Protección de Datos en término de 72 horas acerca de dichas violaciones de seguridad, incluyendo toda la información necesaria para el esclarecimiento de los hechos que hubieran dado lugar al acceso indebido a los datos personales. La notificación se realizará por medios electrónicos a través de la sede electrónica de la Agencia Española de Protección de Datos en la dirección </w:t>
      </w:r>
      <w:hyperlink r:id="rId21" w:history="1">
        <w:r w:rsidRPr="007A0EAE">
          <w:rPr>
            <w:rStyle w:val="Hipervnculo"/>
            <w:rFonts w:asciiTheme="minorHAnsi" w:hAnsiTheme="minorHAnsi"/>
            <w:sz w:val="24"/>
            <w:szCs w:val="24"/>
          </w:rPr>
          <w:t>https://sedeagpd.gob.es/sede-electronica-web/</w:t>
        </w:r>
      </w:hyperlink>
      <w:r w:rsidRPr="00354BA3">
        <w:rPr>
          <w:rFonts w:asciiTheme="minorHAnsi" w:hAnsiTheme="minorHAnsi"/>
          <w:sz w:val="24"/>
          <w:szCs w:val="24"/>
        </w:rPr>
        <w:t>.</w:t>
      </w:r>
    </w:p>
    <w:p w14:paraId="4DFF0212" w14:textId="77777777" w:rsidP="00256BE3" w:rsidR="00566168" w:rsidRDefault="00566168" w:rsidRPr="00346227">
      <w:pPr>
        <w:pStyle w:val="Prrafodelista"/>
        <w:ind w:left="1440"/>
        <w:jc w:val="both"/>
        <w:rPr>
          <w:rFonts w:asciiTheme="minorHAnsi" w:hAnsiTheme="minorHAnsi"/>
          <w:sz w:val="24"/>
          <w:szCs w:val="24"/>
        </w:rPr>
      </w:pPr>
    </w:p>
    <w:p w14:paraId="4AFF403C" w14:textId="77777777" w:rsidP="00256BE3" w:rsidR="00566168" w:rsidRDefault="00566168" w:rsidRPr="00346227">
      <w:pPr>
        <w:keepNext/>
        <w:jc w:val="both"/>
        <w:rPr>
          <w:rFonts w:asciiTheme="minorHAnsi" w:hAnsiTheme="minorHAnsi"/>
          <w:b/>
          <w:sz w:val="24"/>
          <w:szCs w:val="24"/>
        </w:rPr>
      </w:pPr>
      <w:r w:rsidRPr="00346227">
        <w:rPr>
          <w:rFonts w:asciiTheme="minorHAnsi" w:hAnsiTheme="minorHAnsi"/>
          <w:b/>
          <w:sz w:val="24"/>
          <w:szCs w:val="24"/>
        </w:rPr>
        <w:t>MEDIDAS TÉCNICAS</w:t>
      </w:r>
    </w:p>
    <w:p w14:paraId="3D501EFB"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IDENTIFICACIÓN</w:t>
      </w:r>
    </w:p>
    <w:p w14:paraId="45C14D36"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el mismo ordenador o dispositivo se utilice para el tratamiento de datos personales y fines de uso personal se recomienda disponer de varios perfiles o usuarios distintos para cada una de las finalidades. Deben mantenerse separados los usos profesional y personal del ordenador.</w:t>
      </w:r>
    </w:p>
    <w:p w14:paraId="23BBFC24"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recomienda disponer de perfiles con derechos de administración para la instalación y configuración del sistema y usuarios sin privilegios o derechos de administración para el acceso a los datos personales. Esta medida evitará que en caso de ataque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puedan obtenerse privilegios de acceso o modificar el sistema operativo.</w:t>
      </w:r>
    </w:p>
    <w:p w14:paraId="7DC4BDA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Se garantizará la existencia de contraseñas para el acceso a los datos personales almacenados en sistemas electrónicos. La contraseña tendrá al menos 8 caracteres, mezcla de números y letras.</w:t>
      </w:r>
    </w:p>
    <w:p w14:paraId="7FACA1EE"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Cuando a los datos personales accedan distintas personas, para cada persona con acceso a los datos personales, se dispondrá de un usuario y contraseña específicos (identificación inequívoca).</w:t>
      </w:r>
    </w:p>
    <w:p w14:paraId="1CCD27D1"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sz w:val="24"/>
          <w:szCs w:val="24"/>
        </w:rPr>
        <w:t xml:space="preserve">Se debe garantizar la confidencialidad de las contraseñas, evitando que queden expuestas a terceros. Para la gestión de las contraseñas puede consultar </w:t>
      </w:r>
      <w:hyperlink r:id="rId22" w:history="1">
        <w:r w:rsidRPr="00354BA3">
          <w:rPr>
            <w:rStyle w:val="Hipervnculo"/>
            <w:rFonts w:asciiTheme="minorHAnsi" w:hAnsiTheme="minorHAnsi"/>
            <w:sz w:val="24"/>
            <w:szCs w:val="24"/>
          </w:rPr>
          <w:t>la guía de privacidad y seguridad en internet</w:t>
        </w:r>
      </w:hyperlink>
      <w:r w:rsidRPr="00AE185D">
        <w:rPr>
          <w:rFonts w:asciiTheme="minorHAnsi" w:hAnsiTheme="minorHAnsi"/>
          <w:sz w:val="24"/>
          <w:szCs w:val="24"/>
        </w:rPr>
        <w:t xml:space="preserve"> de la Agencia Española de Protección de Datos y el Instituto Nacional de </w:t>
      </w:r>
      <w:proofErr w:type="spellStart"/>
      <w:r w:rsidRPr="00AE185D">
        <w:rPr>
          <w:rFonts w:asciiTheme="minorHAnsi" w:hAnsiTheme="minorHAnsi"/>
          <w:sz w:val="24"/>
          <w:szCs w:val="24"/>
        </w:rPr>
        <w:t>Ciberseguridad</w:t>
      </w:r>
      <w:proofErr w:type="spellEnd"/>
      <w:r w:rsidRPr="00AE185D">
        <w:rPr>
          <w:rFonts w:asciiTheme="minorHAnsi" w:hAnsiTheme="minorHAnsi"/>
          <w:sz w:val="24"/>
          <w:szCs w:val="24"/>
        </w:rPr>
        <w:t xml:space="preserve">. En ningún caso se compartirán las contraseñas ni se </w:t>
      </w:r>
      <w:r w:rsidRPr="00AE185D">
        <w:rPr>
          <w:rFonts w:asciiTheme="minorHAnsi" w:hAnsiTheme="minorHAnsi"/>
          <w:sz w:val="24"/>
          <w:szCs w:val="24"/>
        </w:rPr>
        <w:lastRenderedPageBreak/>
        <w:t>dejarán anotadas en lugar común y el acceso de personas distintas del usuario.</w:t>
      </w:r>
    </w:p>
    <w:p w14:paraId="057D3640" w14:textId="77777777" w:rsidP="00256BE3" w:rsidR="00566168" w:rsidRDefault="00566168" w:rsidRPr="00943594">
      <w:pPr>
        <w:keepNext/>
        <w:jc w:val="both"/>
        <w:rPr>
          <w:rFonts w:asciiTheme="minorHAnsi" w:hAnsiTheme="minorHAnsi"/>
          <w:sz w:val="24"/>
          <w:szCs w:val="24"/>
          <w:u w:val="single"/>
        </w:rPr>
      </w:pPr>
      <w:r w:rsidRPr="00943594">
        <w:rPr>
          <w:rFonts w:asciiTheme="minorHAnsi" w:hAnsiTheme="minorHAnsi"/>
          <w:sz w:val="24"/>
          <w:szCs w:val="24"/>
          <w:u w:val="single"/>
        </w:rPr>
        <w:t xml:space="preserve">DEBER DE SALVAGUARDA </w:t>
      </w:r>
    </w:p>
    <w:p w14:paraId="2F96E701" w14:textId="77777777" w:rsidP="00256BE3" w:rsidR="00566168" w:rsidRDefault="00566168">
      <w:pPr>
        <w:keepNext/>
        <w:jc w:val="both"/>
        <w:rPr>
          <w:rFonts w:asciiTheme="minorHAnsi" w:hAnsiTheme="minorHAnsi"/>
          <w:sz w:val="24"/>
          <w:szCs w:val="24"/>
        </w:rPr>
      </w:pPr>
      <w:r w:rsidRPr="00346227">
        <w:rPr>
          <w:rFonts w:asciiTheme="minorHAnsi" w:hAnsiTheme="minorHAnsi"/>
          <w:sz w:val="24"/>
          <w:szCs w:val="24"/>
        </w:rPr>
        <w:t>A continuación</w:t>
      </w:r>
      <w:r>
        <w:rPr>
          <w:rFonts w:asciiTheme="minorHAnsi" w:hAnsiTheme="minorHAnsi"/>
          <w:sz w:val="24"/>
          <w:szCs w:val="24"/>
        </w:rPr>
        <w:t>,</w:t>
      </w:r>
      <w:r w:rsidRPr="00346227">
        <w:rPr>
          <w:rFonts w:asciiTheme="minorHAnsi" w:hAnsiTheme="minorHAnsi"/>
          <w:sz w:val="24"/>
          <w:szCs w:val="24"/>
        </w:rPr>
        <w:t xml:space="preserve"> se exponen las medidas técnicas mínimas para garantizar la salvaguarda de los datos personales: </w:t>
      </w:r>
    </w:p>
    <w:p w14:paraId="4B28DC37"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ACTUALIZACIÓN DE ORDENADORES Y DISPOSITIVOS</w:t>
      </w:r>
      <w:r w:rsidRPr="00AE185D">
        <w:rPr>
          <w:rFonts w:asciiTheme="minorHAnsi" w:hAnsiTheme="minorHAnsi"/>
          <w:sz w:val="24"/>
          <w:szCs w:val="24"/>
        </w:rPr>
        <w:t>:</w:t>
      </w:r>
      <w:r w:rsidRPr="00AE185D">
        <w:rPr>
          <w:rFonts w:asciiTheme="minorHAnsi" w:hAnsiTheme="minorHAnsi"/>
          <w:b/>
          <w:sz w:val="24"/>
          <w:szCs w:val="24"/>
        </w:rPr>
        <w:t xml:space="preserve"> </w:t>
      </w:r>
      <w:r w:rsidRPr="00AE185D">
        <w:rPr>
          <w:rFonts w:asciiTheme="minorHAnsi" w:hAnsiTheme="minorHAnsi"/>
          <w:sz w:val="24"/>
          <w:szCs w:val="24"/>
        </w:rPr>
        <w:t xml:space="preserve">Los dispositivos y ordenadores utilizados para el almacenamiento y el tratamiento de los datos personales deberán mantenerse actualizados en la media posible.  </w:t>
      </w:r>
    </w:p>
    <w:p w14:paraId="7995156D"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MALWARE</w:t>
      </w:r>
      <w:r w:rsidRPr="00AE185D">
        <w:rPr>
          <w:rFonts w:asciiTheme="minorHAnsi" w:hAnsiTheme="minorHAnsi"/>
          <w:sz w:val="24"/>
          <w:szCs w:val="24"/>
        </w:rPr>
        <w:t>: En los ordenadores y dispositivos donde se realice el tratamiento automatizado de los datos personales se dispondrá de un sistema de antivirus que garantice en la medida posible el robo y destrucción de la información y datos personales. El sistema de antivirus deberá ser actualizado de forma periódica.</w:t>
      </w:r>
    </w:p>
    <w:p w14:paraId="6763E291"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CORTAFUEGOS O FIREWALL</w:t>
      </w:r>
      <w:r w:rsidRPr="00AE185D">
        <w:rPr>
          <w:rFonts w:asciiTheme="minorHAnsi" w:hAnsiTheme="minorHAnsi"/>
          <w:sz w:val="24"/>
          <w:szCs w:val="24"/>
        </w:rPr>
        <w:t>: Para evitar accesos remotos indebidos a los datos personales se velará por garantizar la existencia de un firewall activado y correctamente configurado en aquellos ordenadores y dispositivos en los que se realice el almacenamiento y/o tratamiento de datos personales.</w:t>
      </w:r>
    </w:p>
    <w:p w14:paraId="7DF7CB22" w14:textId="77777777" w:rsidP="00256BE3" w:rsidR="00566168" w:rsidRDefault="00566168">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CIFRADO DE DATOS</w:t>
      </w:r>
      <w:r w:rsidRPr="00AE185D">
        <w:rPr>
          <w:rFonts w:asciiTheme="minorHAnsi" w:hAnsiTheme="minorHAnsi"/>
          <w:sz w:val="24"/>
          <w:szCs w:val="24"/>
        </w:rPr>
        <w:t>: Cuando se precise realizar la extracción de datos personales fuera del recinto donde se realiza su tratamiento, ya sea por medios físicos o por medios electrónicos, se deberá valorar la posibilidad de utilizar un método de encriptación para garantizar la confidencialidad de los datos personales en caso de acceso indebido a la información.</w:t>
      </w:r>
    </w:p>
    <w:p w14:paraId="2638DE39" w14:textId="77777777" w:rsidP="00256BE3" w:rsidR="00566168" w:rsidRDefault="00566168" w:rsidRPr="00AE185D">
      <w:pPr>
        <w:pStyle w:val="Prrafodelista"/>
        <w:numPr>
          <w:ilvl w:val="0"/>
          <w:numId w:val="30"/>
        </w:numPr>
        <w:autoSpaceDN/>
        <w:spacing w:after="200" w:line="276" w:lineRule="auto"/>
        <w:contextualSpacing/>
        <w:jc w:val="both"/>
        <w:textAlignment w:val="auto"/>
        <w:rPr>
          <w:rFonts w:asciiTheme="minorHAnsi" w:hAnsiTheme="minorHAnsi"/>
          <w:sz w:val="24"/>
          <w:szCs w:val="24"/>
        </w:rPr>
      </w:pPr>
      <w:r w:rsidRPr="00AE185D">
        <w:rPr>
          <w:rFonts w:asciiTheme="minorHAnsi" w:hAnsiTheme="minorHAnsi"/>
          <w:b/>
          <w:sz w:val="24"/>
          <w:szCs w:val="24"/>
        </w:rPr>
        <w:t>COPIA DE SEGURIDAD</w:t>
      </w:r>
      <w:r w:rsidRPr="00AE185D">
        <w:rPr>
          <w:rFonts w:asciiTheme="minorHAnsi" w:hAnsiTheme="minorHAnsi"/>
          <w:sz w:val="24"/>
          <w:szCs w:val="24"/>
        </w:rPr>
        <w:t xml:space="preserve">: Periódicamente se realizará una copia de seguridad en un segundo soporte distinto del que se utiliza para el trabajo diario. La copia se almacenará en lugar seguro, distinto de aquél en que esté ubicado el ordenador con los ficheros originales, con el fin de permitir la recuperación de los datos personales en caso de pérdida de la información. </w:t>
      </w:r>
    </w:p>
    <w:p w14:paraId="6EB208BF" w14:textId="77777777" w:rsidP="00256BE3" w:rsidR="00566168" w:rsidRDefault="00566168" w:rsidRPr="00346227">
      <w:pPr>
        <w:pStyle w:val="Prrafodelista"/>
        <w:ind w:left="1440"/>
        <w:jc w:val="both"/>
        <w:rPr>
          <w:rFonts w:asciiTheme="minorHAnsi" w:hAnsiTheme="minorHAnsi"/>
          <w:sz w:val="24"/>
          <w:szCs w:val="24"/>
        </w:rPr>
      </w:pPr>
    </w:p>
    <w:p w14:paraId="3F0671A3" w14:textId="77777777" w:rsidP="00256BE3" w:rsidR="00566168" w:rsidRDefault="00566168" w:rsidRPr="00346227">
      <w:pPr>
        <w:jc w:val="both"/>
        <w:rPr>
          <w:rFonts w:asciiTheme="minorHAnsi" w:hAnsiTheme="minorHAnsi"/>
          <w:sz w:val="24"/>
          <w:szCs w:val="24"/>
        </w:rPr>
      </w:pPr>
      <w:r w:rsidRPr="00346227">
        <w:rPr>
          <w:rFonts w:asciiTheme="minorHAnsi" w:hAnsiTheme="minorHAnsi"/>
          <w:sz w:val="24"/>
          <w:szCs w:val="24"/>
        </w:rPr>
        <w:t>Las medidas de seguridad serán revisadas de forma periódica, la revisión podrá realizarse por mecanismos automáticos (software o programas informáticos) o de forma manual.</w:t>
      </w:r>
      <w:r>
        <w:rPr>
          <w:rFonts w:asciiTheme="minorHAnsi" w:hAnsiTheme="minorHAnsi"/>
          <w:sz w:val="24"/>
          <w:szCs w:val="24"/>
        </w:rPr>
        <w:t xml:space="preserve"> Considere que cualquier incidente de seguridad informática que le haya ocurrido a cualquier conocido le puede ocurrir a usted, y prevéngase contra el mismo.</w:t>
      </w:r>
    </w:p>
    <w:p w14:paraId="75424391" w14:textId="77777777" w:rsidP="00256BE3" w:rsidR="00566168" w:rsidRDefault="00566168" w:rsidRPr="004078BC">
      <w:pPr>
        <w:jc w:val="both"/>
        <w:rPr>
          <w:rFonts w:asciiTheme="minorHAnsi" w:hAnsiTheme="minorHAnsi"/>
          <w:iCs/>
          <w:sz w:val="24"/>
          <w:szCs w:val="24"/>
        </w:rPr>
      </w:pPr>
      <w:r w:rsidRPr="004078BC">
        <w:rPr>
          <w:rFonts w:asciiTheme="minorHAnsi" w:hAnsiTheme="minorHAnsi"/>
          <w:sz w:val="24"/>
          <w:szCs w:val="24"/>
        </w:rPr>
        <w:t xml:space="preserve">Si desea más información u orientaciones técnicas para garantizar la seguridad de los datos personales y la información que trata su empresa, el Instituto Nacional de </w:t>
      </w:r>
      <w:proofErr w:type="spellStart"/>
      <w:r w:rsidRPr="004078BC">
        <w:rPr>
          <w:rFonts w:asciiTheme="minorHAnsi" w:hAnsiTheme="minorHAnsi"/>
          <w:sz w:val="24"/>
          <w:szCs w:val="24"/>
        </w:rPr>
        <w:t>Ciberseguridad</w:t>
      </w:r>
      <w:proofErr w:type="spellEnd"/>
      <w:r w:rsidRPr="004078BC">
        <w:rPr>
          <w:rFonts w:asciiTheme="minorHAnsi" w:hAnsiTheme="minorHAnsi"/>
          <w:sz w:val="24"/>
          <w:szCs w:val="24"/>
        </w:rPr>
        <w:t xml:space="preserve"> (INCIBE) en su página web </w:t>
      </w:r>
      <w:hyperlink r:id="rId23" w:history="1">
        <w:r w:rsidRPr="004078BC">
          <w:rPr>
            <w:rStyle w:val="Hipervnculo"/>
            <w:rFonts w:asciiTheme="minorHAnsi" w:hAnsiTheme="minorHAnsi"/>
            <w:sz w:val="24"/>
            <w:szCs w:val="24"/>
          </w:rPr>
          <w:t>www.incibe.es</w:t>
        </w:r>
      </w:hyperlink>
      <w:r w:rsidRPr="004078BC">
        <w:rPr>
          <w:rStyle w:val="Hipervnculo"/>
          <w:rFonts w:asciiTheme="minorHAnsi" w:hAnsiTheme="minorHAnsi"/>
          <w:sz w:val="24"/>
          <w:szCs w:val="24"/>
        </w:rPr>
        <w:t>,</w:t>
      </w:r>
      <w:r w:rsidRPr="004078BC">
        <w:rPr>
          <w:rFonts w:asciiTheme="minorHAnsi" w:hAnsiTheme="minorHAnsi"/>
          <w:sz w:val="24"/>
          <w:szCs w:val="24"/>
        </w:rPr>
        <w:t xml:space="preserve"> pone a su disposición herramientas con enfoque empresarial en su sección</w:t>
      </w:r>
      <w:r w:rsidRPr="004078BC">
        <w:rPr>
          <w:rFonts w:asciiTheme="minorHAnsi" w:hAnsiTheme="minorHAnsi"/>
          <w:iCs/>
          <w:sz w:val="24"/>
          <w:szCs w:val="24"/>
        </w:rPr>
        <w:t xml:space="preserve"> «</w:t>
      </w:r>
      <w:hyperlink r:id="rId24" w:history="1">
        <w:r w:rsidRPr="004078BC">
          <w:rPr>
            <w:rStyle w:val="Hipervnculo"/>
            <w:rFonts w:asciiTheme="minorHAnsi" w:hAnsiTheme="minorHAnsi"/>
            <w:iCs/>
            <w:sz w:val="24"/>
            <w:szCs w:val="24"/>
          </w:rPr>
          <w:t>Protege tu empresa</w:t>
        </w:r>
      </w:hyperlink>
      <w:r w:rsidRPr="004078BC">
        <w:rPr>
          <w:rFonts w:asciiTheme="minorHAnsi" w:hAnsiTheme="minorHAnsi"/>
          <w:iCs/>
          <w:sz w:val="24"/>
          <w:szCs w:val="24"/>
        </w:rPr>
        <w:t>»   donde, entre otros servicios, dispone de:</w:t>
      </w:r>
    </w:p>
    <w:p w14:paraId="0A270B37"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lastRenderedPageBreak/>
        <w:t xml:space="preserve">un apartado de </w:t>
      </w:r>
      <w:hyperlink r:id="rId25" w:history="1">
        <w:r w:rsidRPr="00354BA3">
          <w:rPr>
            <w:rStyle w:val="Hipervnculo"/>
            <w:rFonts w:asciiTheme="minorHAnsi" w:hAnsiTheme="minorHAnsi"/>
            <w:iCs/>
            <w:sz w:val="24"/>
            <w:szCs w:val="24"/>
          </w:rPr>
          <w:t>formación</w:t>
        </w:r>
      </w:hyperlink>
      <w:r w:rsidRPr="00AE185D">
        <w:rPr>
          <w:rFonts w:asciiTheme="minorHAnsi" w:hAnsiTheme="minorHAnsi"/>
          <w:iCs/>
          <w:sz w:val="24"/>
          <w:szCs w:val="24"/>
        </w:rPr>
        <w:t xml:space="preserve"> con un </w:t>
      </w:r>
      <w:hyperlink r:id="rId26" w:history="1">
        <w:r w:rsidRPr="00354BA3">
          <w:rPr>
            <w:rStyle w:val="Hipervnculo"/>
            <w:rFonts w:asciiTheme="minorHAnsi" w:hAnsiTheme="minorHAnsi"/>
            <w:iCs/>
            <w:sz w:val="24"/>
            <w:szCs w:val="24"/>
          </w:rPr>
          <w:t>videojuego</w:t>
        </w:r>
      </w:hyperlink>
      <w:r w:rsidRPr="00AE185D">
        <w:rPr>
          <w:rFonts w:asciiTheme="minorHAnsi" w:hAnsiTheme="minorHAnsi"/>
          <w:iCs/>
          <w:sz w:val="24"/>
          <w:szCs w:val="24"/>
        </w:rPr>
        <w:t xml:space="preserve">, </w:t>
      </w:r>
      <w:hyperlink r:id="rId27" w:history="1">
        <w:r w:rsidRPr="00354BA3">
          <w:rPr>
            <w:rStyle w:val="Hipervnculo"/>
            <w:rFonts w:asciiTheme="minorHAnsi" w:hAnsiTheme="minorHAnsi"/>
            <w:iCs/>
            <w:sz w:val="24"/>
            <w:szCs w:val="24"/>
          </w:rPr>
          <w:t>retos</w:t>
        </w:r>
      </w:hyperlink>
      <w:r w:rsidRPr="00AE185D">
        <w:rPr>
          <w:rFonts w:asciiTheme="minorHAnsi" w:hAnsiTheme="minorHAnsi"/>
          <w:iCs/>
          <w:sz w:val="24"/>
          <w:szCs w:val="24"/>
        </w:rPr>
        <w:t xml:space="preserve"> para respuesta a incidentes y videos interactivos de </w:t>
      </w:r>
      <w:hyperlink r:id="rId28" w:history="1">
        <w:r w:rsidRPr="00354BA3">
          <w:rPr>
            <w:rStyle w:val="Hipervnculo"/>
            <w:rFonts w:asciiTheme="minorHAnsi" w:hAnsiTheme="minorHAnsi"/>
            <w:iCs/>
            <w:sz w:val="24"/>
            <w:szCs w:val="24"/>
          </w:rPr>
          <w:t>formación sectorial</w:t>
        </w:r>
      </w:hyperlink>
      <w:r w:rsidRPr="00AE185D">
        <w:rPr>
          <w:rFonts w:asciiTheme="minorHAnsi" w:hAnsiTheme="minorHAnsi"/>
          <w:iCs/>
          <w:sz w:val="24"/>
          <w:szCs w:val="24"/>
        </w:rPr>
        <w:t xml:space="preserve">, </w:t>
      </w:r>
    </w:p>
    <w:p w14:paraId="16E5E21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un </w:t>
      </w:r>
      <w:hyperlink r:id="rId29" w:history="1">
        <w:r w:rsidRPr="00354BA3">
          <w:rPr>
            <w:rStyle w:val="Hipervnculo"/>
            <w:rFonts w:asciiTheme="minorHAnsi" w:hAnsiTheme="minorHAnsi"/>
            <w:iCs/>
            <w:sz w:val="24"/>
            <w:szCs w:val="24"/>
          </w:rPr>
          <w:t>Kit de concienciación</w:t>
        </w:r>
      </w:hyperlink>
      <w:r w:rsidRPr="00AE185D">
        <w:rPr>
          <w:rFonts w:asciiTheme="minorHAnsi" w:hAnsiTheme="minorHAnsi"/>
          <w:iCs/>
          <w:sz w:val="24"/>
          <w:szCs w:val="24"/>
        </w:rPr>
        <w:t xml:space="preserve"> para empleados,</w:t>
      </w:r>
    </w:p>
    <w:p w14:paraId="0C1EA303" w14:textId="77777777" w:rsidP="00256BE3" w:rsidR="00566168" w:rsidRDefault="00566168">
      <w:pPr>
        <w:pStyle w:val="Prrafodelista"/>
        <w:numPr>
          <w:ilvl w:val="0"/>
          <w:numId w:val="31"/>
        </w:numPr>
        <w:jc w:val="both"/>
        <w:rPr>
          <w:rFonts w:asciiTheme="minorHAnsi" w:hAnsiTheme="minorHAnsi"/>
          <w:iCs/>
          <w:sz w:val="24"/>
          <w:szCs w:val="24"/>
        </w:rPr>
      </w:pPr>
      <w:r w:rsidRPr="00AE185D">
        <w:rPr>
          <w:rFonts w:asciiTheme="minorHAnsi" w:hAnsiTheme="minorHAnsi"/>
          <w:iCs/>
          <w:sz w:val="24"/>
          <w:szCs w:val="24"/>
        </w:rPr>
        <w:t xml:space="preserve">diversas </w:t>
      </w:r>
      <w:hyperlink r:id="rId30" w:history="1">
        <w:r w:rsidRPr="00354BA3">
          <w:rPr>
            <w:rStyle w:val="Hipervnculo"/>
            <w:rFonts w:asciiTheme="minorHAnsi" w:hAnsiTheme="minorHAnsi"/>
            <w:iCs/>
            <w:sz w:val="24"/>
            <w:szCs w:val="24"/>
          </w:rPr>
          <w:t>herramientas</w:t>
        </w:r>
      </w:hyperlink>
      <w:r w:rsidRPr="00AE185D">
        <w:rPr>
          <w:rFonts w:asciiTheme="minorHAnsi" w:hAnsiTheme="minorHAnsi"/>
          <w:iCs/>
          <w:sz w:val="24"/>
          <w:szCs w:val="24"/>
        </w:rPr>
        <w:t xml:space="preserve"> para ayudar a la empresa a mejorar su </w:t>
      </w:r>
      <w:proofErr w:type="spellStart"/>
      <w:r w:rsidRPr="00AE185D">
        <w:rPr>
          <w:rFonts w:asciiTheme="minorHAnsi" w:hAnsiTheme="minorHAnsi"/>
          <w:iCs/>
          <w:sz w:val="24"/>
          <w:szCs w:val="24"/>
        </w:rPr>
        <w:t>ciberseguridad</w:t>
      </w:r>
      <w:proofErr w:type="spellEnd"/>
      <w:r w:rsidRPr="00AE185D">
        <w:rPr>
          <w:rFonts w:asciiTheme="minorHAnsi" w:hAnsiTheme="minorHAnsi"/>
          <w:iCs/>
          <w:sz w:val="24"/>
          <w:szCs w:val="24"/>
        </w:rPr>
        <w:t xml:space="preserve">, entre ellas </w:t>
      </w:r>
      <w:hyperlink r:id="rId31" w:history="1">
        <w:r w:rsidRPr="00354BA3">
          <w:rPr>
            <w:rStyle w:val="Hipervnculo"/>
            <w:rFonts w:asciiTheme="minorHAnsi" w:hAnsiTheme="minorHAnsi"/>
            <w:iCs/>
            <w:sz w:val="24"/>
            <w:szCs w:val="24"/>
          </w:rPr>
          <w:t>políticas</w:t>
        </w:r>
      </w:hyperlink>
      <w:r w:rsidRPr="00AE185D">
        <w:rPr>
          <w:rFonts w:asciiTheme="minorHAnsi" w:hAnsiTheme="minorHAnsi"/>
          <w:iCs/>
          <w:sz w:val="24"/>
          <w:szCs w:val="24"/>
        </w:rPr>
        <w:t xml:space="preserve"> para el empresario, el personal técnico y el empleado, un </w:t>
      </w:r>
      <w:hyperlink r:id="rId32" w:history="1">
        <w:r w:rsidRPr="00354BA3">
          <w:rPr>
            <w:rStyle w:val="Hipervnculo"/>
            <w:rFonts w:asciiTheme="minorHAnsi" w:hAnsiTheme="minorHAnsi"/>
            <w:iCs/>
            <w:sz w:val="24"/>
            <w:szCs w:val="24"/>
          </w:rPr>
          <w:t>catálogo</w:t>
        </w:r>
      </w:hyperlink>
      <w:r w:rsidRPr="00AE185D">
        <w:rPr>
          <w:rFonts w:asciiTheme="minorHAnsi" w:hAnsiTheme="minorHAnsi"/>
          <w:iCs/>
          <w:sz w:val="24"/>
          <w:szCs w:val="24"/>
        </w:rPr>
        <w:t xml:space="preserve"> de empresas y soluciones de seguridad y una </w:t>
      </w:r>
      <w:hyperlink r:id="rId33" w:history="1">
        <w:r w:rsidRPr="00354BA3">
          <w:rPr>
            <w:rStyle w:val="Hipervnculo"/>
            <w:rFonts w:asciiTheme="minorHAnsi" w:hAnsiTheme="minorHAnsi"/>
            <w:iCs/>
            <w:sz w:val="24"/>
            <w:szCs w:val="24"/>
          </w:rPr>
          <w:t>herramienta de análisis de riesgos</w:t>
        </w:r>
      </w:hyperlink>
      <w:r w:rsidRPr="00AE185D">
        <w:rPr>
          <w:rFonts w:asciiTheme="minorHAnsi" w:hAnsiTheme="minorHAnsi"/>
          <w:iCs/>
          <w:sz w:val="24"/>
          <w:szCs w:val="24"/>
        </w:rPr>
        <w:t>.</w:t>
      </w:r>
    </w:p>
    <w:p w14:paraId="0E604EBC" w14:textId="77777777" w:rsidP="00256BE3" w:rsidR="00566168" w:rsidRDefault="00EE3C62">
      <w:pPr>
        <w:pStyle w:val="Prrafodelista"/>
        <w:numPr>
          <w:ilvl w:val="0"/>
          <w:numId w:val="31"/>
        </w:numPr>
        <w:jc w:val="both"/>
        <w:rPr>
          <w:rFonts w:asciiTheme="minorHAnsi" w:hAnsiTheme="minorHAnsi"/>
          <w:iCs/>
          <w:sz w:val="24"/>
          <w:szCs w:val="24"/>
        </w:rPr>
      </w:pPr>
      <w:hyperlink r:id="rId34" w:history="1">
        <w:r w:rsidR="00566168" w:rsidRPr="00354BA3">
          <w:rPr>
            <w:rStyle w:val="Hipervnculo"/>
            <w:rFonts w:asciiTheme="minorHAnsi" w:hAnsiTheme="minorHAnsi"/>
            <w:iCs/>
            <w:sz w:val="24"/>
            <w:szCs w:val="24"/>
          </w:rPr>
          <w:t>dosieres temáticos</w:t>
        </w:r>
      </w:hyperlink>
      <w:r w:rsidR="00566168" w:rsidRPr="00AE185D">
        <w:rPr>
          <w:rFonts w:asciiTheme="minorHAnsi" w:hAnsiTheme="minorHAnsi"/>
          <w:iCs/>
          <w:sz w:val="24"/>
          <w:szCs w:val="24"/>
        </w:rPr>
        <w:t xml:space="preserve"> complementados con videos e infografías y otros recursos, </w:t>
      </w:r>
    </w:p>
    <w:p w14:paraId="1FB92EF5" w14:textId="77777777" w:rsidP="00256BE3" w:rsidR="00566168" w:rsidRDefault="00EE3C62" w:rsidRPr="00AE185D">
      <w:pPr>
        <w:pStyle w:val="Prrafodelista"/>
        <w:numPr>
          <w:ilvl w:val="0"/>
          <w:numId w:val="31"/>
        </w:numPr>
        <w:jc w:val="both"/>
        <w:rPr>
          <w:rFonts w:asciiTheme="minorHAnsi" w:hAnsiTheme="minorHAnsi"/>
          <w:iCs/>
          <w:sz w:val="24"/>
          <w:szCs w:val="24"/>
        </w:rPr>
      </w:pPr>
      <w:hyperlink r:id="rId35" w:history="1">
        <w:r w:rsidR="00566168" w:rsidRPr="00354BA3">
          <w:rPr>
            <w:rStyle w:val="Hipervnculo"/>
            <w:rFonts w:asciiTheme="minorHAnsi" w:hAnsiTheme="minorHAnsi"/>
            <w:iCs/>
            <w:sz w:val="24"/>
            <w:szCs w:val="24"/>
          </w:rPr>
          <w:t>guías</w:t>
        </w:r>
      </w:hyperlink>
      <w:r w:rsidR="00566168" w:rsidRPr="00AE185D">
        <w:rPr>
          <w:rFonts w:asciiTheme="minorHAnsi" w:hAnsiTheme="minorHAnsi"/>
          <w:iCs/>
          <w:sz w:val="24"/>
          <w:szCs w:val="24"/>
        </w:rPr>
        <w:t xml:space="preserve"> para el empresario, </w:t>
      </w:r>
    </w:p>
    <w:p w14:paraId="1E4B2A5F" w14:textId="77777777" w:rsidP="00256BE3" w:rsidR="00566168" w:rsidRDefault="00566168">
      <w:pPr>
        <w:jc w:val="both"/>
        <w:rPr>
          <w:rFonts w:asciiTheme="minorHAnsi" w:hAnsiTheme="minorHAnsi"/>
          <w:iCs/>
          <w:sz w:val="24"/>
          <w:szCs w:val="24"/>
        </w:rPr>
      </w:pPr>
    </w:p>
    <w:p w14:paraId="44A54F49" w14:textId="77777777" w:rsidP="00256BE3" w:rsidR="00566168" w:rsidRDefault="00566168">
      <w:pPr>
        <w:jc w:val="both"/>
        <w:rPr>
          <w:rFonts w:asciiTheme="minorHAnsi" w:hAnsiTheme="minorHAnsi"/>
          <w:iCs/>
          <w:sz w:val="24"/>
          <w:szCs w:val="24"/>
        </w:rPr>
      </w:pPr>
      <w:r w:rsidRPr="004078BC">
        <w:rPr>
          <w:rFonts w:asciiTheme="minorHAnsi" w:hAnsiTheme="minorHAnsi"/>
          <w:iCs/>
          <w:sz w:val="24"/>
          <w:szCs w:val="24"/>
        </w:rPr>
        <w:t xml:space="preserve">Además INCIBE, a través de la </w:t>
      </w:r>
      <w:hyperlink r:id="rId36" w:history="1">
        <w:r w:rsidRPr="004078BC">
          <w:rPr>
            <w:rStyle w:val="Hipervnculo"/>
            <w:rFonts w:asciiTheme="minorHAnsi" w:hAnsiTheme="minorHAnsi"/>
            <w:iCs/>
            <w:sz w:val="24"/>
            <w:szCs w:val="24"/>
          </w:rPr>
          <w:t>Oficina de Seguridad del Internauta</w:t>
        </w:r>
      </w:hyperlink>
      <w:r w:rsidRPr="004078BC">
        <w:rPr>
          <w:rFonts w:asciiTheme="minorHAnsi" w:hAnsiTheme="minorHAnsi"/>
          <w:iCs/>
          <w:sz w:val="24"/>
          <w:szCs w:val="24"/>
        </w:rPr>
        <w:t xml:space="preserve">, pone también a su disposición  </w:t>
      </w:r>
      <w:hyperlink r:id="rId37" w:history="1">
        <w:r w:rsidRPr="004078BC">
          <w:rPr>
            <w:rStyle w:val="Hipervnculo"/>
            <w:rFonts w:asciiTheme="minorHAnsi" w:hAnsiTheme="minorHAnsi"/>
            <w:sz w:val="24"/>
            <w:szCs w:val="24"/>
          </w:rPr>
          <w:t>herramientas</w:t>
        </w:r>
      </w:hyperlink>
      <w:r w:rsidRPr="004078BC">
        <w:rPr>
          <w:rFonts w:asciiTheme="minorHAnsi" w:hAnsiTheme="minorHAnsi"/>
          <w:iCs/>
          <w:sz w:val="24"/>
          <w:szCs w:val="24"/>
        </w:rPr>
        <w:t xml:space="preserve"> informáticas gratuitas e información adicional pueden ser de utilidad para su empresa o su actividad profesional. </w:t>
      </w:r>
    </w:p>
    <w:p w14:paraId="14DF7605" w14:textId="77777777" w:rsidP="00256BE3" w:rsidR="00566168" w:rsidRDefault="00566168" w:rsidRPr="00AE185D">
      <w:pPr>
        <w:jc w:val="both"/>
        <w:rPr>
          <w:rFonts w:asciiTheme="minorHAnsi" w:hAnsiTheme="minorHAnsi"/>
          <w:iCs/>
          <w:sz w:val="24"/>
          <w:szCs w:val="24"/>
        </w:rPr>
      </w:pPr>
    </w:p>
    <w:p w14:paraId="5BBF50C4"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bookmarkStart w:id="2" w:name="_Hlk2688268"/>
      <w:r w:rsidRPr="00AE185D">
        <w:rPr>
          <w:rFonts w:asciiTheme="minorHAnsi" w:hAnsiTheme="minorHAnsi"/>
          <w:b/>
          <w:sz w:val="24"/>
          <w:szCs w:val="24"/>
        </w:rPr>
        <w:t xml:space="preserve">CAPTACIÓN DE IMÁGENES CON CÁMARAS Y FINALIDAD DE SEGURIDAD </w:t>
      </w:r>
    </w:p>
    <w:p w14:paraId="558A5CD2" w14:textId="77777777" w:rsidP="00256BE3" w:rsidR="00566168" w:rsidRDefault="00566168">
      <w:pPr>
        <w:keepNext/>
        <w:autoSpaceDN/>
        <w:spacing w:after="200" w:line="276" w:lineRule="auto"/>
        <w:contextualSpacing/>
        <w:jc w:val="center"/>
        <w:textAlignment w:val="auto"/>
        <w:rPr>
          <w:rFonts w:asciiTheme="minorHAnsi" w:hAnsiTheme="minorHAnsi"/>
          <w:b/>
          <w:sz w:val="24"/>
          <w:szCs w:val="24"/>
        </w:rPr>
      </w:pPr>
      <w:r w:rsidRPr="00AE185D">
        <w:rPr>
          <w:rFonts w:asciiTheme="minorHAnsi" w:hAnsiTheme="minorHAnsi"/>
          <w:b/>
          <w:sz w:val="24"/>
          <w:szCs w:val="24"/>
        </w:rPr>
        <w:t>(VIDEOVIGILANCIA)</w:t>
      </w:r>
    </w:p>
    <w:p w14:paraId="3817DA87" w14:textId="77777777" w:rsidP="00256BE3" w:rsidR="00566168" w:rsidRDefault="00566168">
      <w:pPr>
        <w:keepNext/>
        <w:autoSpaceDN/>
        <w:spacing w:after="200" w:line="276" w:lineRule="auto"/>
        <w:contextualSpacing/>
        <w:jc w:val="both"/>
        <w:textAlignment w:val="auto"/>
        <w:rPr>
          <w:rFonts w:asciiTheme="minorHAnsi" w:hAnsiTheme="minorHAnsi"/>
          <w:sz w:val="24"/>
          <w:szCs w:val="24"/>
        </w:rPr>
      </w:pPr>
    </w:p>
    <w:p w14:paraId="062738A6" w14:textId="77777777" w:rsidP="00256BE3" w:rsidR="00566168" w:rsidRDefault="00566168" w:rsidRPr="00AE185D">
      <w:pPr>
        <w:keepNext/>
        <w:autoSpaceDN/>
        <w:spacing w:after="200" w:line="276" w:lineRule="auto"/>
        <w:contextualSpacing/>
        <w:jc w:val="both"/>
        <w:textAlignment w:val="auto"/>
        <w:rPr>
          <w:rFonts w:asciiTheme="minorHAnsi" w:hAnsiTheme="minorHAnsi"/>
          <w:sz w:val="24"/>
          <w:szCs w:val="24"/>
        </w:rPr>
      </w:pPr>
      <w:r>
        <w:rPr>
          <w:rFonts w:asciiTheme="minorHAnsi" w:hAnsiTheme="minorHAnsi"/>
          <w:sz w:val="24"/>
          <w:szCs w:val="24"/>
        </w:rPr>
        <w:t xml:space="preserve">La imagen de una persona, en la medida que la identifique o la pueda identificar, constituye un dato de carácter personal que puede ser objeto de tratamiento para diversas finalidades. Si bien la más común consiste en utilizar las cámaras para garantizar la seguridad de personas, bienes e instalaciones, también pueden usarse con otros fines como el control de la prestación laboral de los trabajadores. A continuación, se incluyen las directrices básicas a respetar para que el tratamiento de las imágenes obtenidas a partir de cámaras de </w:t>
      </w:r>
      <w:proofErr w:type="spellStart"/>
      <w:r>
        <w:rPr>
          <w:rFonts w:asciiTheme="minorHAnsi" w:hAnsiTheme="minorHAnsi"/>
          <w:sz w:val="24"/>
          <w:szCs w:val="24"/>
        </w:rPr>
        <w:t>videovigilancia</w:t>
      </w:r>
      <w:proofErr w:type="spellEnd"/>
      <w:r>
        <w:rPr>
          <w:rFonts w:asciiTheme="minorHAnsi" w:hAnsiTheme="minorHAnsi"/>
          <w:sz w:val="24"/>
          <w:szCs w:val="24"/>
        </w:rPr>
        <w:t xml:space="preserve"> sea conforme a la normativa de protección de datos. No obstante, se recomienda la consulta de la </w:t>
      </w:r>
      <w:hyperlink r:id="rId38" w:history="1">
        <w:r w:rsidRPr="00EA70E7">
          <w:rPr>
            <w:rStyle w:val="Hipervnculo"/>
            <w:rFonts w:asciiTheme="minorHAnsi" w:hAnsiTheme="minorHAnsi"/>
            <w:sz w:val="24"/>
            <w:szCs w:val="24"/>
          </w:rPr>
          <w:t>Guía sobre el uso de videocámaras para seguridad y otras finalidades</w:t>
        </w:r>
      </w:hyperlink>
      <w:r>
        <w:rPr>
          <w:rFonts w:asciiTheme="minorHAnsi" w:hAnsiTheme="minorHAnsi"/>
          <w:sz w:val="24"/>
          <w:szCs w:val="24"/>
        </w:rPr>
        <w:t xml:space="preserve"> para un conocimiento más exhaustivo de las obligaciones que conlleva este tipo de tratamiento.</w:t>
      </w:r>
    </w:p>
    <w:p w14:paraId="29B4F659" w14:textId="77777777" w:rsidP="00256BE3" w:rsidR="00566168" w:rsidRDefault="00566168">
      <w:pPr>
        <w:autoSpaceDN/>
        <w:spacing w:after="200" w:line="276" w:lineRule="auto"/>
        <w:contextualSpacing/>
        <w:jc w:val="both"/>
        <w:textAlignment w:val="auto"/>
        <w:rPr>
          <w:rFonts w:asciiTheme="minorHAnsi" w:hAnsiTheme="minorHAnsi"/>
          <w:b/>
          <w:sz w:val="24"/>
          <w:szCs w:val="24"/>
        </w:rPr>
      </w:pPr>
    </w:p>
    <w:p w14:paraId="1E5B771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LAS CÁMARAS</w:t>
      </w:r>
      <w:r w:rsidRPr="00641DA2">
        <w:rPr>
          <w:rFonts w:asciiTheme="minorHAnsi" w:hAnsiTheme="minorHAnsi"/>
          <w:sz w:val="24"/>
          <w:szCs w:val="24"/>
        </w:rPr>
        <w:t>: Se evitará la captación de imágenes en zonas</w:t>
      </w:r>
      <w:r>
        <w:rPr>
          <w:rFonts w:asciiTheme="minorHAnsi" w:hAnsiTheme="minorHAnsi"/>
          <w:sz w:val="24"/>
          <w:szCs w:val="24"/>
        </w:rPr>
        <w:t xml:space="preserve"> </w:t>
      </w:r>
      <w:r w:rsidRPr="00641DA2">
        <w:rPr>
          <w:rFonts w:asciiTheme="minorHAnsi" w:hAnsiTheme="minorHAnsi"/>
          <w:sz w:val="24"/>
          <w:szCs w:val="24"/>
        </w:rPr>
        <w:t>destinadas al descanso de los trabajadores, así como la captación de la vía pública si se utilizan cámaras exteriores, estando únicamente permitido la captación de la extensión mínima imprescindible para preservar la seguridad de las personas, bienes e instalaciones</w:t>
      </w:r>
      <w:r>
        <w:rPr>
          <w:rFonts w:asciiTheme="minorHAnsi" w:hAnsiTheme="minorHAnsi"/>
          <w:sz w:val="24"/>
          <w:szCs w:val="24"/>
        </w:rPr>
        <w:t>.</w:t>
      </w:r>
    </w:p>
    <w:p w14:paraId="35F4A77D"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5CA431A"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t>UBICACIÓN DE MONITORES</w:t>
      </w:r>
      <w:r w:rsidRPr="00641DA2">
        <w:rPr>
          <w:rFonts w:asciiTheme="minorHAnsi" w:hAnsiTheme="minorHAnsi"/>
          <w:sz w:val="24"/>
          <w:szCs w:val="24"/>
        </w:rPr>
        <w:t xml:space="preserve">: Los monitores donde se visualicen las imágenes de las cámaras se ubicarán en un espacio de acceso restringido de forma que no sean accesibles a terceros. </w:t>
      </w:r>
      <w:r>
        <w:rPr>
          <w:rFonts w:asciiTheme="minorHAnsi" w:hAnsiTheme="minorHAnsi"/>
          <w:sz w:val="24"/>
          <w:szCs w:val="24"/>
        </w:rPr>
        <w:t>A las imágenes grabadas sólo accederá el personal autorizado.</w:t>
      </w:r>
    </w:p>
    <w:p w14:paraId="3B7CE402"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4143F6F8" w14:textId="77777777" w:rsidP="00256BE3" w:rsidR="00566168" w:rsidRDefault="00566168" w:rsidRPr="00AE185D">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641DA2">
        <w:rPr>
          <w:rFonts w:asciiTheme="minorHAnsi" w:hAnsiTheme="minorHAnsi"/>
          <w:b/>
          <w:sz w:val="24"/>
          <w:szCs w:val="24"/>
        </w:rPr>
        <w:lastRenderedPageBreak/>
        <w:t>CONSERVACIÓN DE IMÁGENES</w:t>
      </w:r>
      <w:r w:rsidRPr="00641DA2">
        <w:rPr>
          <w:rFonts w:asciiTheme="minorHAnsi" w:hAnsiTheme="minorHAnsi"/>
          <w:sz w:val="24"/>
          <w:szCs w:val="24"/>
        </w:rPr>
        <w:t>: Las imágenes se almacenarán durante el plazo máximo de un mes, con excepción de las imágenes que acrediten la comisión de actos que atenten contra la integridad de personas, bienes e instalaciones. En ese caso las imágenes deben ser puestas a disposición de la autoridad competente en un plazo de 72 horas desde que se tuviera conocimiento de la existencia de la grabación</w:t>
      </w:r>
      <w:r>
        <w:rPr>
          <w:rFonts w:asciiTheme="minorHAnsi" w:hAnsiTheme="minorHAnsi"/>
          <w:sz w:val="24"/>
          <w:szCs w:val="24"/>
        </w:rPr>
        <w:t>.</w:t>
      </w:r>
    </w:p>
    <w:p w14:paraId="6766648E" w14:textId="77777777" w:rsidP="00256BE3" w:rsidR="00566168" w:rsidRDefault="00566168">
      <w:pPr>
        <w:pStyle w:val="Prrafodelista"/>
        <w:autoSpaceDN/>
        <w:spacing w:after="200" w:line="276" w:lineRule="auto"/>
        <w:contextualSpacing/>
        <w:jc w:val="both"/>
        <w:textAlignment w:val="auto"/>
        <w:rPr>
          <w:rFonts w:asciiTheme="minorHAnsi" w:hAnsiTheme="minorHAnsi"/>
          <w:b/>
          <w:sz w:val="24"/>
          <w:szCs w:val="24"/>
        </w:rPr>
      </w:pPr>
    </w:p>
    <w:p w14:paraId="53ED9A04" w14:textId="77777777" w:rsidP="00CA758A" w:rsidR="0083724B" w:rsidRDefault="00566168" w:rsidRPr="00CA758A">
      <w:pPr>
        <w:pStyle w:val="Prrafodelista"/>
        <w:numPr>
          <w:ilvl w:val="0"/>
          <w:numId w:val="28"/>
        </w:numPr>
        <w:spacing w:after="200" w:line="276" w:lineRule="auto"/>
        <w:contextualSpacing/>
        <w:jc w:val="both"/>
        <w:textAlignment w:val="auto"/>
        <w:rPr>
          <w:rFonts w:asciiTheme="minorHAnsi" w:hAnsiTheme="minorHAnsi"/>
          <w:b/>
          <w:sz w:val="24"/>
          <w:szCs w:val="24"/>
        </w:rPr>
      </w:pPr>
      <w:r w:rsidRPr="00CA758A">
        <w:rPr>
          <w:rFonts w:asciiTheme="minorHAnsi" w:hAnsiTheme="minorHAnsi"/>
          <w:b/>
          <w:sz w:val="24"/>
          <w:szCs w:val="24"/>
        </w:rPr>
        <w:t>DEBER DE INFORMACIÓN</w:t>
      </w:r>
      <w:r w:rsidRPr="00CA758A">
        <w:rPr>
          <w:rFonts w:asciiTheme="minorHAnsi" w:hAnsiTheme="minorHAnsi"/>
          <w:sz w:val="24"/>
          <w:szCs w:val="24"/>
        </w:rPr>
        <w:t xml:space="preserve">: Se informará acerca de la existencia de las cámaras y grabación de imágenes mediante un distintivo informativo colocado en un lugar suficientemente visible donde se identifique, al menos, la identidad del responsable y la posibilidad de los interesados de ejercer sus derechos en materia de protección de datos. En el propio pictograma se podrá incluir también un código de conexión o dirección de internet en la que se muestre esta información. </w:t>
      </w:r>
      <w:r w:rsidR="0083724B" w:rsidRPr="00CA758A">
        <w:rPr>
          <w:rFonts w:asciiTheme="minorHAnsi" w:hAnsiTheme="minorHAnsi"/>
          <w:sz w:val="24"/>
          <w:szCs w:val="24"/>
        </w:rPr>
        <w:t>Dispone de modelos, tanto del pictograma como del texto, en la página web de la Agencia.</w:t>
      </w:r>
    </w:p>
    <w:p w14:paraId="6B765EB2" w14:textId="55CDD191" w:rsidP="00256BE3" w:rsidR="00566168" w:rsidRDefault="00EE3C62" w:rsidRPr="0083724B">
      <w:pPr>
        <w:pStyle w:val="Prrafodelista"/>
        <w:numPr>
          <w:ilvl w:val="1"/>
          <w:numId w:val="8"/>
        </w:numPr>
        <w:autoSpaceDN/>
        <w:spacing w:after="200" w:line="276" w:lineRule="auto"/>
        <w:ind w:left="1788"/>
        <w:contextualSpacing/>
        <w:jc w:val="both"/>
        <w:textAlignment w:val="auto"/>
        <w:rPr>
          <w:rFonts w:asciiTheme="minorHAnsi" w:hAnsiTheme="minorHAnsi"/>
          <w:sz w:val="24"/>
          <w:szCs w:val="24"/>
        </w:rPr>
      </w:pPr>
      <w:hyperlink r:id="rId39" w:history="1">
        <w:r w:rsidR="00566168" w:rsidRPr="0083724B">
          <w:rPr>
            <w:rStyle w:val="Hipervnculo"/>
            <w:rFonts w:asciiTheme="minorHAnsi" w:hAnsiTheme="minorHAnsi"/>
            <w:sz w:val="24"/>
            <w:szCs w:val="24"/>
          </w:rPr>
          <w:t xml:space="preserve">Modelo de cartel de aviso de zona </w:t>
        </w:r>
        <w:proofErr w:type="spellStart"/>
        <w:r w:rsidR="00566168" w:rsidRPr="0083724B">
          <w:rPr>
            <w:rStyle w:val="Hipervnculo"/>
            <w:rFonts w:asciiTheme="minorHAnsi" w:hAnsiTheme="minorHAnsi"/>
            <w:sz w:val="24"/>
            <w:szCs w:val="24"/>
          </w:rPr>
          <w:t>videovigilada</w:t>
        </w:r>
        <w:proofErr w:type="spellEnd"/>
      </w:hyperlink>
      <w:r w:rsidR="00566168" w:rsidRPr="0083724B">
        <w:rPr>
          <w:rFonts w:asciiTheme="minorHAnsi" w:hAnsiTheme="minorHAnsi"/>
          <w:sz w:val="24"/>
          <w:szCs w:val="24"/>
        </w:rPr>
        <w:t>.</w:t>
      </w:r>
    </w:p>
    <w:p w14:paraId="371BD45E" w14:textId="77777777" w:rsidP="00256BE3" w:rsidR="00566168" w:rsidRDefault="00566168" w:rsidRPr="00AE185D">
      <w:pPr>
        <w:pStyle w:val="Prrafodelista"/>
        <w:autoSpaceDN/>
        <w:spacing w:after="200" w:line="276" w:lineRule="auto"/>
        <w:ind w:left="1776"/>
        <w:contextualSpacing/>
        <w:jc w:val="both"/>
        <w:textAlignment w:val="auto"/>
        <w:rPr>
          <w:rFonts w:asciiTheme="minorHAnsi" w:hAnsiTheme="minorHAnsi"/>
          <w:sz w:val="24"/>
          <w:szCs w:val="24"/>
        </w:rPr>
      </w:pPr>
    </w:p>
    <w:p w14:paraId="41AEDDCF"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CONTROL LABORAL</w:t>
      </w:r>
      <w:r w:rsidRPr="007411EE">
        <w:rPr>
          <w:rFonts w:asciiTheme="minorHAnsi" w:hAnsiTheme="minorHAnsi"/>
          <w:sz w:val="24"/>
          <w:szCs w:val="24"/>
        </w:rPr>
        <w:t>: Cuando las cámaras vayan a ser utilizadas con la finalidad de control laboral según lo previsto en el artículo 20.3 del Estatuto de los Trabajadores, se informará al trabajador y a sus representantes sindicales por cualquier medio que garantice la recepción de la información acerca de las medidas de control establecidas por el empresario con indicación expresa de la finalidad de control laboral de las imágenes captadas por las cámaras.</w:t>
      </w:r>
    </w:p>
    <w:p w14:paraId="6C8028DC" w14:textId="77777777" w:rsidP="00256BE3" w:rsidR="00566168" w:rsidRDefault="00566168" w:rsidRPr="00AE185D">
      <w:pPr>
        <w:pStyle w:val="Prrafodelista"/>
        <w:autoSpaceDN/>
        <w:spacing w:after="200" w:line="276" w:lineRule="auto"/>
        <w:contextualSpacing/>
        <w:jc w:val="both"/>
        <w:textAlignment w:val="auto"/>
        <w:rPr>
          <w:rFonts w:asciiTheme="minorHAnsi" w:hAnsiTheme="minorHAnsi"/>
          <w:b/>
          <w:sz w:val="24"/>
          <w:szCs w:val="24"/>
        </w:rPr>
      </w:pPr>
    </w:p>
    <w:p w14:paraId="0BAC77E3" w14:textId="77777777" w:rsidP="007411EE" w:rsidR="00566168" w:rsidRDefault="00566168" w:rsidRPr="007411EE">
      <w:pPr>
        <w:pStyle w:val="Prrafodelista"/>
        <w:numPr>
          <w:ilvl w:val="0"/>
          <w:numId w:val="28"/>
        </w:numPr>
        <w:autoSpaceDN/>
        <w:spacing w:after="200" w:line="276" w:lineRule="auto"/>
        <w:contextualSpacing/>
        <w:jc w:val="both"/>
        <w:textAlignment w:val="auto"/>
        <w:rPr>
          <w:rFonts w:asciiTheme="minorHAnsi" w:hAnsiTheme="minorHAnsi"/>
          <w:b/>
          <w:sz w:val="24"/>
          <w:szCs w:val="24"/>
        </w:rPr>
      </w:pPr>
      <w:r w:rsidRPr="007411EE">
        <w:rPr>
          <w:rFonts w:asciiTheme="minorHAnsi" w:hAnsiTheme="minorHAnsi"/>
          <w:b/>
          <w:sz w:val="24"/>
          <w:szCs w:val="24"/>
        </w:rPr>
        <w:t>DERECHO DE ACCESO A LAS IMÁGENES</w:t>
      </w:r>
      <w:r w:rsidRPr="007411EE">
        <w:rPr>
          <w:rFonts w:asciiTheme="minorHAnsi" w:hAnsiTheme="minorHAnsi"/>
          <w:sz w:val="24"/>
          <w:szCs w:val="24"/>
        </w:rPr>
        <w:t>:</w:t>
      </w:r>
      <w:r w:rsidRPr="007411EE">
        <w:rPr>
          <w:rFonts w:asciiTheme="minorHAnsi" w:hAnsiTheme="minorHAnsi"/>
          <w:b/>
          <w:sz w:val="24"/>
          <w:szCs w:val="24"/>
        </w:rPr>
        <w:t xml:space="preserve"> </w:t>
      </w:r>
      <w:r w:rsidRPr="007411EE">
        <w:rPr>
          <w:rFonts w:asciiTheme="minorHAnsi" w:hAnsiTheme="minorHAnsi"/>
          <w:sz w:val="24"/>
          <w:szCs w:val="24"/>
        </w:rPr>
        <w:t xml:space="preserve">Para dar cumplimiento al derecho de acceso de los interesados a las grabaciones del sistema de </w:t>
      </w:r>
      <w:proofErr w:type="spellStart"/>
      <w:r w:rsidRPr="007411EE">
        <w:rPr>
          <w:rFonts w:asciiTheme="minorHAnsi" w:hAnsiTheme="minorHAnsi"/>
          <w:sz w:val="24"/>
          <w:szCs w:val="24"/>
        </w:rPr>
        <w:t>videovigilancia</w:t>
      </w:r>
      <w:proofErr w:type="spellEnd"/>
      <w:r w:rsidRPr="007411EE">
        <w:rPr>
          <w:rFonts w:asciiTheme="minorHAnsi" w:hAnsiTheme="minorHAnsi"/>
          <w:sz w:val="24"/>
          <w:szCs w:val="24"/>
        </w:rPr>
        <w:t xml:space="preserve"> se solicitará una fotografía reciente y el Documento Nacional de Identidad del interesado para comprobar su identidad, así como el detalle de la fecha y hora a la que se refiere el derecho de acceso. No se facilitará al interesado acceso directo a las imágenes de las cámaras en las que se muestren imágenes de terceros. En caso de no ser posible la visualización de las imágenes por el interesado sin mostrar imágenes de terceros, se le facilitará un documento en el que se confirme o niegue la existencia de imágenes del interesado.</w:t>
      </w:r>
    </w:p>
    <w:p w14:paraId="7280AFCF" w14:textId="088D2BD6" w:rsidP="00256BE3" w:rsidR="00566168" w:rsidRDefault="00566168">
      <w:pPr>
        <w:jc w:val="both"/>
        <w:rPr>
          <w:rFonts w:asciiTheme="minorHAnsi" w:hAnsiTheme="minorHAnsi"/>
          <w:sz w:val="24"/>
          <w:szCs w:val="24"/>
        </w:rPr>
      </w:pPr>
      <w:r w:rsidRPr="00346227">
        <w:rPr>
          <w:rFonts w:asciiTheme="minorHAnsi" w:hAnsiTheme="minorHAnsi"/>
          <w:sz w:val="24"/>
          <w:szCs w:val="24"/>
        </w:rPr>
        <w:t xml:space="preserve">Para más información puede consultar </w:t>
      </w:r>
      <w:proofErr w:type="gramStart"/>
      <w:r w:rsidRPr="00346227">
        <w:rPr>
          <w:rFonts w:asciiTheme="minorHAnsi" w:hAnsiTheme="minorHAnsi"/>
          <w:sz w:val="24"/>
          <w:szCs w:val="24"/>
        </w:rPr>
        <w:t>las guía</w:t>
      </w:r>
      <w:proofErr w:type="gramEnd"/>
      <w:r>
        <w:rPr>
          <w:rFonts w:asciiTheme="minorHAnsi" w:hAnsiTheme="minorHAnsi"/>
          <w:sz w:val="24"/>
          <w:szCs w:val="24"/>
        </w:rPr>
        <w:t xml:space="preserve"> y las fichas </w:t>
      </w:r>
      <w:r w:rsidRPr="00346227">
        <w:rPr>
          <w:rFonts w:asciiTheme="minorHAnsi" w:hAnsiTheme="minorHAnsi"/>
          <w:sz w:val="24"/>
          <w:szCs w:val="24"/>
        </w:rPr>
        <w:t xml:space="preserve">de </w:t>
      </w:r>
      <w:proofErr w:type="spellStart"/>
      <w:r w:rsidRPr="00346227">
        <w:rPr>
          <w:rFonts w:asciiTheme="minorHAnsi" w:hAnsiTheme="minorHAnsi"/>
          <w:sz w:val="24"/>
          <w:szCs w:val="24"/>
        </w:rPr>
        <w:t>videovigilancia</w:t>
      </w:r>
      <w:proofErr w:type="spellEnd"/>
      <w:r w:rsidRPr="00346227">
        <w:rPr>
          <w:rFonts w:asciiTheme="minorHAnsi" w:hAnsiTheme="minorHAnsi"/>
          <w:sz w:val="24"/>
          <w:szCs w:val="24"/>
        </w:rPr>
        <w:t xml:space="preserve"> </w:t>
      </w:r>
      <w:r>
        <w:rPr>
          <w:rFonts w:asciiTheme="minorHAnsi" w:hAnsiTheme="minorHAnsi"/>
          <w:sz w:val="24"/>
          <w:szCs w:val="24"/>
        </w:rPr>
        <w:t xml:space="preserve">y los informes jurídicos publicados por la </w:t>
      </w:r>
      <w:r w:rsidRPr="00346227">
        <w:rPr>
          <w:rFonts w:asciiTheme="minorHAnsi" w:hAnsiTheme="minorHAnsi"/>
          <w:sz w:val="24"/>
          <w:szCs w:val="24"/>
        </w:rPr>
        <w:t xml:space="preserve">Agencia Española de Protección de Datos </w:t>
      </w:r>
      <w:r>
        <w:rPr>
          <w:rFonts w:asciiTheme="minorHAnsi" w:hAnsiTheme="minorHAnsi"/>
          <w:sz w:val="24"/>
          <w:szCs w:val="24"/>
        </w:rPr>
        <w:t xml:space="preserve">en </w:t>
      </w:r>
      <w:r w:rsidRPr="00346227">
        <w:rPr>
          <w:rFonts w:asciiTheme="minorHAnsi" w:hAnsiTheme="minorHAnsi"/>
          <w:sz w:val="24"/>
          <w:szCs w:val="24"/>
        </w:rPr>
        <w:t xml:space="preserve">la sección de </w:t>
      </w:r>
      <w:hyperlink r:id="rId40" w:history="1">
        <w:proofErr w:type="spellStart"/>
        <w:r w:rsidRPr="00F859D2">
          <w:rPr>
            <w:rStyle w:val="Hipervnculo"/>
            <w:rFonts w:asciiTheme="minorHAnsi" w:hAnsiTheme="minorHAnsi"/>
            <w:sz w:val="24"/>
            <w:szCs w:val="24"/>
          </w:rPr>
          <w:t>Videovigilancia</w:t>
        </w:r>
        <w:proofErr w:type="spellEnd"/>
      </w:hyperlink>
      <w:r>
        <w:rPr>
          <w:rFonts w:asciiTheme="minorHAnsi" w:hAnsiTheme="minorHAnsi"/>
          <w:sz w:val="24"/>
          <w:szCs w:val="24"/>
        </w:rPr>
        <w:t>.</w:t>
      </w:r>
      <w:r w:rsidRPr="00346227">
        <w:rPr>
          <w:rFonts w:asciiTheme="minorHAnsi" w:hAnsiTheme="minorHAnsi"/>
          <w:sz w:val="24"/>
          <w:szCs w:val="24"/>
        </w:rPr>
        <w:t xml:space="preserve"> </w:t>
      </w:r>
      <w:bookmarkEnd w:id="2"/>
    </w:p>
    <w:sectPr w:rsidR="008332C4" w:rsidSect="00922043">
      <w:footerReference r:id="rId12" w:type="default"/>
      <w:pgSz w:h="16838" w:w="11906"/>
      <w:pgMar w:bottom="1417" w:footer="720" w:gutter="0" w:header="720" w:left="1701" w:right="1700" w:top="1417"/>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471C9E" w14:textId="77777777" w:rsidR="005656CD" w:rsidRDefault="005656CD">
      <w:pPr>
        <w:spacing w:after="0"/>
      </w:pPr>
      <w:r>
        <w:separator/>
      </w:r>
    </w:p>
  </w:endnote>
  <w:endnote w:type="continuationSeparator" w:id="0">
    <w:p w14:paraId="636E9E58" w14:textId="77777777" w:rsidR="005656CD" w:rsidRDefault="005656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1CD5AEC0" w14:textId="77777777" w:rsidR="003E3661" w:rsidRDefault="003E3661">
    <w:pPr>
      <w:pStyle w:val="Piedepgina"/>
      <w:jc w:val="center"/>
    </w:pPr>
    <w:r>
      <w:fldChar w:fldCharType="begin"/>
    </w:r>
    <w:r>
      <w:instrText xml:space="preserve"> PAGE </w:instrText>
    </w:r>
    <w:r>
      <w:fldChar w:fldCharType="separate"/>
    </w:r>
    <w:r w:rsidR="00FB42B1">
      <w:rPr>
        <w:noProof/>
      </w:rPr>
      <w:t>2</w:t>
    </w:r>
    <w:r>
      <w:fldChar w:fldCharType="end"/>
    </w:r>
  </w:p>
  <w:p w14:paraId="4C9DB24C" w14:textId="09145B60" w:rsidP="00675417" w:rsidR="003E3661" w:rsidRDefault="00675417">
    <w:pPr>
      <w:pStyle w:val="Piedepgina"/>
      <w:tabs>
        <w:tab w:pos="4252" w:val="clear"/>
        <w:tab w:pos="8504" w:val="clear"/>
        <w:tab w:pos="5100" w:val="left"/>
      </w:tabs>
    </w:pPr>
    <w:r>
      <w:tab/>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529EE77" w14:textId="1331F4A9" w:rsidP="00922043" w:rsidR="00922043" w:rsidRDefault="00922043">
    <w:pPr>
      <w:pStyle w:val="Piedepgina"/>
      <w:jc w:val="right"/>
    </w:pPr>
    <w:r>
      <w:fldChar w:fldCharType="begin"/>
    </w:r>
    <w:r>
      <w:instrText xml:space="preserve"> PAGE </w:instrText>
    </w:r>
    <w:r>
      <w:fldChar w:fldCharType="separate"/>
    </w:r>
    <w:r w:rsidR="00FB42B1">
      <w:rPr>
        <w:noProof/>
      </w:rPr>
      <w:t>1</w:t>
    </w:r>
    <w:r>
      <w:fldChar w:fldCharType="end"/>
    </w:r>
    <w:r>
      <w:tab/>
    </w:r>
    <w:r w:rsidRPr="00922043">
      <w:rPr>
        <w:color w:themeColor="accent1" w:val="4F81BD"/>
      </w:rPr>
      <w:t>Facilita 2.0</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50C19540" w14:textId="77777777" w:rsidR="005656CD" w:rsidRDefault="005656CD">
      <w:pPr>
        <w:spacing w:after="0"/>
      </w:pPr>
      <w:r>
        <w:rPr>
          <w:color w:val="000000"/>
        </w:rPr>
        <w:separator/>
      </w:r>
    </w:p>
  </w:footnote>
  <w:footnote w:id="0" w:type="continuationSeparator">
    <w:p w14:paraId="44051926" w14:textId="77777777" w:rsidR="005656CD" w:rsidRDefault="005656CD">
      <w:pPr>
        <w:spacing w:after="0"/>
      </w:pPr>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28D086D"/>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1">
    <w:nsid w:val="0431706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
    <w:nsid w:val="0442776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
    <w:nsid w:val="053442F5"/>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
    <w:nsid w:val="0C7B6C4A"/>
    <w:multiLevelType w:val="hybridMultilevel"/>
    <w:tmpl w:val="61C2AC60"/>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5">
    <w:nsid w:val="0D67615F"/>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6">
    <w:nsid w:val="0EEA5CF8"/>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7">
    <w:nsid w:val="100E187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8">
    <w:nsid w:val="1219737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9">
    <w:nsid w:val="13E97EB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0">
    <w:nsid w:val="1B7F1AB4"/>
    <w:multiLevelType w:val="multilevel"/>
    <w:tmpl w:val="46A80422"/>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1">
    <w:nsid w:val="1ECD439E"/>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2">
    <w:nsid w:val="1F263D83"/>
    <w:multiLevelType w:val="hybridMultilevel"/>
    <w:tmpl w:val="2AF68780"/>
    <w:lvl w:ilvl="0" w:tplc="53A8BB30">
      <w:numFmt w:val="bullet"/>
      <w:lvlText w:val="-"/>
      <w:lvlJc w:val="left"/>
      <w:pPr>
        <w:ind w:hanging="360" w:left="720"/>
      </w:pPr>
      <w:rPr>
        <w:rFonts w:ascii="Calibri" w:cstheme="minorBidi" w:eastAsiaTheme="minorHAnsi" w:hAnsi="Calibri"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13">
    <w:nsid w:val="21DF186F"/>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14">
    <w:nsid w:val="22C344F1"/>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5">
    <w:nsid w:val="24D66AED"/>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16">
    <w:nsid w:val="277C7F65"/>
    <w:multiLevelType w:val="multilevel"/>
    <w:tmpl w:val="3F7CD53C"/>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17">
    <w:nsid w:val="2CBD0FCA"/>
    <w:multiLevelType w:val="hybridMultilevel"/>
    <w:tmpl w:val="F9D2A934"/>
    <w:lvl w:ilvl="0" w:tplc="0C0A0003">
      <w:start w:val="1"/>
      <w:numFmt w:val="bullet"/>
      <w:lvlText w:val="o"/>
      <w:lvlJc w:val="left"/>
      <w:pPr>
        <w:ind w:hanging="360" w:left="1068"/>
      </w:pPr>
      <w:rPr>
        <w:rFonts w:ascii="Courier New" w:cs="Courier New" w:hAnsi="Courier New" w:hint="default"/>
      </w:rPr>
    </w:lvl>
    <w:lvl w:ilvl="1" w:tplc="0C0A0003">
      <w:start w:val="1"/>
      <w:numFmt w:val="bullet"/>
      <w:lvlText w:val="o"/>
      <w:lvlJc w:val="left"/>
      <w:pPr>
        <w:ind w:hanging="360" w:left="1788"/>
      </w:pPr>
      <w:rPr>
        <w:rFonts w:ascii="Courier New" w:cs="Courier New" w:hAnsi="Courier New" w:hint="default"/>
      </w:rPr>
    </w:lvl>
    <w:lvl w:ilvl="2" w:tplc="0C0A0001">
      <w:start w:val="1"/>
      <w:numFmt w:val="bullet"/>
      <w:lvlText w:val=""/>
      <w:lvlJc w:val="left"/>
      <w:pPr>
        <w:ind w:hanging="360" w:left="2508"/>
      </w:pPr>
      <w:rPr>
        <w:rFonts w:ascii="Symbol" w:hAnsi="Symbol"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18">
    <w:nsid w:val="2D0718CF"/>
    <w:multiLevelType w:val="hybridMultilevel"/>
    <w:tmpl w:val="8FA2A85E"/>
    <w:lvl w:ilvl="0" w:tplc="8CE48D98">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19">
    <w:nsid w:val="2E566617"/>
    <w:multiLevelType w:val="hybridMultilevel"/>
    <w:tmpl w:val="EED40138"/>
    <w:lvl w:ilvl="0" w:tplc="53A8BB30">
      <w:numFmt w:val="bullet"/>
      <w:lvlText w:val="-"/>
      <w:lvlJc w:val="left"/>
      <w:pPr>
        <w:ind w:hanging="360" w:left="720"/>
      </w:pPr>
      <w:rPr>
        <w:rFonts w:ascii="Calibri" w:cstheme="minorBidi" w:eastAsiaTheme="minorHAnsi" w:hAnsi="Calibri" w:hint="default"/>
      </w:rPr>
    </w:lvl>
    <w:lvl w:ilvl="1" w:tplc="0C0A0003">
      <w:start w:val="1"/>
      <w:numFmt w:val="bullet"/>
      <w:lvlText w:val="o"/>
      <w:lvlJc w:val="left"/>
      <w:pPr>
        <w:ind w:hanging="360" w:left="1440"/>
      </w:pPr>
      <w:rPr>
        <w:rFonts w:ascii="Courier New" w:cs="Courier New" w:hAnsi="Courier New" w:hint="default"/>
      </w:rPr>
    </w:lvl>
    <w:lvl w:ilvl="2"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20">
    <w:nsid w:val="2E7F6AE4"/>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21">
    <w:nsid w:val="2EB46C5B"/>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2">
    <w:nsid w:val="32A64CBF"/>
    <w:multiLevelType w:val="multilevel"/>
    <w:tmpl w:val="1C7C3EF2"/>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3">
    <w:nsid w:val="34C404AD"/>
    <w:multiLevelType w:val="hybridMultilevel"/>
    <w:tmpl w:val="BA88AAB8"/>
    <w:lvl w:ilvl="0" w:tplc="C4EE838E">
      <w:start w:val="1"/>
      <w:numFmt w:val="decimal"/>
      <w:lvlText w:val="%1"/>
      <w:lvlJc w:val="left"/>
      <w:pPr>
        <w:ind w:hanging="360" w:left="720"/>
      </w:pPr>
      <w:rPr>
        <w:rFonts w:cs="Calibri" w:hint="default"/>
        <w:color w:val="2B3949"/>
        <w:sz w:val="24"/>
        <w:szCs w:val="24"/>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24">
    <w:nsid w:val="3EDA600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5">
    <w:nsid w:val="409027F0"/>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26">
    <w:nsid w:val="42AD1E5B"/>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27">
    <w:nsid w:val="46626B17"/>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28">
    <w:nsid w:val="472D494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29">
    <w:nsid w:val="47F83097"/>
    <w:multiLevelType w:val="hybridMultilevel"/>
    <w:tmpl w:val="DE0E431C"/>
    <w:lvl w:ilvl="0" w:tplc="0C0A0017">
      <w:start w:val="1"/>
      <w:numFmt w:val="lowerLetter"/>
      <w:lvlText w:val="%1)"/>
      <w:lvlJc w:val="left"/>
      <w:pPr>
        <w:ind w:hanging="360" w:left="717"/>
      </w:pPr>
    </w:lvl>
    <w:lvl w:ilvl="1" w:tentative="1" w:tplc="0C0A0019">
      <w:start w:val="1"/>
      <w:numFmt w:val="lowerLetter"/>
      <w:lvlText w:val="%2."/>
      <w:lvlJc w:val="left"/>
      <w:pPr>
        <w:ind w:hanging="360" w:left="1437"/>
      </w:pPr>
    </w:lvl>
    <w:lvl w:ilvl="2" w:tentative="1" w:tplc="0C0A001B">
      <w:start w:val="1"/>
      <w:numFmt w:val="lowerRoman"/>
      <w:lvlText w:val="%3."/>
      <w:lvlJc w:val="right"/>
      <w:pPr>
        <w:ind w:hanging="180" w:left="2157"/>
      </w:pPr>
    </w:lvl>
    <w:lvl w:ilvl="3" w:tentative="1" w:tplc="0C0A000F">
      <w:start w:val="1"/>
      <w:numFmt w:val="decimal"/>
      <w:lvlText w:val="%4."/>
      <w:lvlJc w:val="left"/>
      <w:pPr>
        <w:ind w:hanging="360" w:left="2877"/>
      </w:pPr>
    </w:lvl>
    <w:lvl w:ilvl="4" w:tentative="1" w:tplc="0C0A0019">
      <w:start w:val="1"/>
      <w:numFmt w:val="lowerLetter"/>
      <w:lvlText w:val="%5."/>
      <w:lvlJc w:val="left"/>
      <w:pPr>
        <w:ind w:hanging="360" w:left="3597"/>
      </w:pPr>
    </w:lvl>
    <w:lvl w:ilvl="5" w:tentative="1" w:tplc="0C0A001B">
      <w:start w:val="1"/>
      <w:numFmt w:val="lowerRoman"/>
      <w:lvlText w:val="%6."/>
      <w:lvlJc w:val="right"/>
      <w:pPr>
        <w:ind w:hanging="180" w:left="4317"/>
      </w:pPr>
    </w:lvl>
    <w:lvl w:ilvl="6" w:tentative="1" w:tplc="0C0A000F">
      <w:start w:val="1"/>
      <w:numFmt w:val="decimal"/>
      <w:lvlText w:val="%7."/>
      <w:lvlJc w:val="left"/>
      <w:pPr>
        <w:ind w:hanging="360" w:left="5037"/>
      </w:pPr>
    </w:lvl>
    <w:lvl w:ilvl="7" w:tentative="1" w:tplc="0C0A0019">
      <w:start w:val="1"/>
      <w:numFmt w:val="lowerLetter"/>
      <w:lvlText w:val="%8."/>
      <w:lvlJc w:val="left"/>
      <w:pPr>
        <w:ind w:hanging="360" w:left="5757"/>
      </w:pPr>
    </w:lvl>
    <w:lvl w:ilvl="8" w:tentative="1" w:tplc="0C0A001B">
      <w:start w:val="1"/>
      <w:numFmt w:val="lowerRoman"/>
      <w:lvlText w:val="%9."/>
      <w:lvlJc w:val="right"/>
      <w:pPr>
        <w:ind w:hanging="180" w:left="6477"/>
      </w:pPr>
    </w:lvl>
  </w:abstractNum>
  <w:abstractNum w15:restartNumberingAfterBreak="0" w:abstractNumId="30">
    <w:nsid w:val="48B219DC"/>
    <w:multiLevelType w:val="hybridMultilevel"/>
    <w:tmpl w:val="28CA47BE"/>
    <w:lvl w:ilvl="0" w:tplc="0C0A0001">
      <w:start w:val="1"/>
      <w:numFmt w:val="bullet"/>
      <w:lvlText w:val=""/>
      <w:lvlJc w:val="left"/>
      <w:pPr>
        <w:ind w:hanging="360" w:left="1068"/>
      </w:pPr>
      <w:rPr>
        <w:rFonts w:ascii="Symbol" w:hAnsi="Symbol" w:hint="default"/>
      </w:rPr>
    </w:lvl>
    <w:lvl w:ilvl="1" w:tentative="1" w:tplc="0C0A0003">
      <w:start w:val="1"/>
      <w:numFmt w:val="bullet"/>
      <w:lvlText w:val="o"/>
      <w:lvlJc w:val="left"/>
      <w:pPr>
        <w:ind w:hanging="360" w:left="1788"/>
      </w:pPr>
      <w:rPr>
        <w:rFonts w:ascii="Courier New" w:cs="Courier New" w:hAnsi="Courier New" w:hint="default"/>
      </w:rPr>
    </w:lvl>
    <w:lvl w:ilvl="2" w:tentative="1" w:tplc="0C0A0005">
      <w:start w:val="1"/>
      <w:numFmt w:val="bullet"/>
      <w:lvlText w:val=""/>
      <w:lvlJc w:val="left"/>
      <w:pPr>
        <w:ind w:hanging="360" w:left="2508"/>
      </w:pPr>
      <w:rPr>
        <w:rFonts w:ascii="Wingdings" w:hAnsi="Wingdings" w:hint="default"/>
      </w:rPr>
    </w:lvl>
    <w:lvl w:ilvl="3" w:tentative="1" w:tplc="0C0A0001">
      <w:start w:val="1"/>
      <w:numFmt w:val="bullet"/>
      <w:lvlText w:val=""/>
      <w:lvlJc w:val="left"/>
      <w:pPr>
        <w:ind w:hanging="360" w:left="3228"/>
      </w:pPr>
      <w:rPr>
        <w:rFonts w:ascii="Symbol" w:hAnsi="Symbol" w:hint="default"/>
      </w:rPr>
    </w:lvl>
    <w:lvl w:ilvl="4" w:tentative="1" w:tplc="0C0A0003">
      <w:start w:val="1"/>
      <w:numFmt w:val="bullet"/>
      <w:lvlText w:val="o"/>
      <w:lvlJc w:val="left"/>
      <w:pPr>
        <w:ind w:hanging="360" w:left="3948"/>
      </w:pPr>
      <w:rPr>
        <w:rFonts w:ascii="Courier New" w:cs="Courier New" w:hAnsi="Courier New" w:hint="default"/>
      </w:rPr>
    </w:lvl>
    <w:lvl w:ilvl="5" w:tentative="1" w:tplc="0C0A0005">
      <w:start w:val="1"/>
      <w:numFmt w:val="bullet"/>
      <w:lvlText w:val=""/>
      <w:lvlJc w:val="left"/>
      <w:pPr>
        <w:ind w:hanging="360" w:left="4668"/>
      </w:pPr>
      <w:rPr>
        <w:rFonts w:ascii="Wingdings" w:hAnsi="Wingdings" w:hint="default"/>
      </w:rPr>
    </w:lvl>
    <w:lvl w:ilvl="6" w:tentative="1" w:tplc="0C0A0001">
      <w:start w:val="1"/>
      <w:numFmt w:val="bullet"/>
      <w:lvlText w:val=""/>
      <w:lvlJc w:val="left"/>
      <w:pPr>
        <w:ind w:hanging="360" w:left="5388"/>
      </w:pPr>
      <w:rPr>
        <w:rFonts w:ascii="Symbol" w:hAnsi="Symbol" w:hint="default"/>
      </w:rPr>
    </w:lvl>
    <w:lvl w:ilvl="7" w:tentative="1" w:tplc="0C0A0003">
      <w:start w:val="1"/>
      <w:numFmt w:val="bullet"/>
      <w:lvlText w:val="o"/>
      <w:lvlJc w:val="left"/>
      <w:pPr>
        <w:ind w:hanging="360" w:left="6108"/>
      </w:pPr>
      <w:rPr>
        <w:rFonts w:ascii="Courier New" w:cs="Courier New" w:hAnsi="Courier New" w:hint="default"/>
      </w:rPr>
    </w:lvl>
    <w:lvl w:ilvl="8" w:tentative="1" w:tplc="0C0A0005">
      <w:start w:val="1"/>
      <w:numFmt w:val="bullet"/>
      <w:lvlText w:val=""/>
      <w:lvlJc w:val="left"/>
      <w:pPr>
        <w:ind w:hanging="360" w:left="6828"/>
      </w:pPr>
      <w:rPr>
        <w:rFonts w:ascii="Wingdings" w:hAnsi="Wingdings" w:hint="default"/>
      </w:rPr>
    </w:lvl>
  </w:abstractNum>
  <w:abstractNum w15:restartNumberingAfterBreak="0" w:abstractNumId="31">
    <w:nsid w:val="4A211EF2"/>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32">
    <w:nsid w:val="4B4549B8"/>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33">
    <w:nsid w:val="4D1145AB"/>
    <w:multiLevelType w:val="hybridMultilevel"/>
    <w:tmpl w:val="1CECD53E"/>
    <w:lvl w:ilvl="0" w:tplc="0C0A000F">
      <w:start w:val="1"/>
      <w:numFmt w:val="decimal"/>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34">
    <w:nsid w:val="4E9E56DD"/>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35">
    <w:nsid w:val="506E4F14"/>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6">
    <w:nsid w:val="5AEB3EAA"/>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7">
    <w:nsid w:val="5B3412F0"/>
    <w:multiLevelType w:val="hybridMultilevel"/>
    <w:tmpl w:val="52748B06"/>
    <w:lvl w:ilvl="0" w:tplc="0C0A0003">
      <w:start w:val="1"/>
      <w:numFmt w:val="bullet"/>
      <w:lvlText w:val="o"/>
      <w:lvlJc w:val="left"/>
      <w:pPr>
        <w:ind w:hanging="360" w:left="1434"/>
      </w:pPr>
      <w:rPr>
        <w:rFonts w:ascii="Courier New" w:cs="Courier New" w:hAnsi="Courier New" w:hint="default"/>
      </w:rPr>
    </w:lvl>
    <w:lvl w:ilvl="1" w:tplc="0C0A0003">
      <w:start w:val="1"/>
      <w:numFmt w:val="bullet"/>
      <w:lvlText w:val="o"/>
      <w:lvlJc w:val="left"/>
      <w:pPr>
        <w:ind w:hanging="360" w:left="2154"/>
      </w:pPr>
      <w:rPr>
        <w:rFonts w:ascii="Courier New" w:cs="Courier New" w:hAnsi="Courier New" w:hint="default"/>
      </w:rPr>
    </w:lvl>
    <w:lvl w:ilvl="2" w:tplc="0C0A0001">
      <w:start w:val="1"/>
      <w:numFmt w:val="bullet"/>
      <w:lvlText w:val=""/>
      <w:lvlJc w:val="left"/>
      <w:pPr>
        <w:ind w:hanging="360" w:left="2874"/>
      </w:pPr>
      <w:rPr>
        <w:rFonts w:ascii="Symbol" w:hAnsi="Symbol" w:hint="default"/>
      </w:rPr>
    </w:lvl>
    <w:lvl w:ilvl="3" w:tentative="1" w:tplc="0C0A0001">
      <w:start w:val="1"/>
      <w:numFmt w:val="bullet"/>
      <w:lvlText w:val=""/>
      <w:lvlJc w:val="left"/>
      <w:pPr>
        <w:ind w:hanging="360" w:left="3594"/>
      </w:pPr>
      <w:rPr>
        <w:rFonts w:ascii="Symbol" w:hAnsi="Symbol" w:hint="default"/>
      </w:rPr>
    </w:lvl>
    <w:lvl w:ilvl="4" w:tentative="1" w:tplc="0C0A0003">
      <w:start w:val="1"/>
      <w:numFmt w:val="bullet"/>
      <w:lvlText w:val="o"/>
      <w:lvlJc w:val="left"/>
      <w:pPr>
        <w:ind w:hanging="360" w:left="4314"/>
      </w:pPr>
      <w:rPr>
        <w:rFonts w:ascii="Courier New" w:cs="Courier New" w:hAnsi="Courier New" w:hint="default"/>
      </w:rPr>
    </w:lvl>
    <w:lvl w:ilvl="5" w:tentative="1" w:tplc="0C0A0005">
      <w:start w:val="1"/>
      <w:numFmt w:val="bullet"/>
      <w:lvlText w:val=""/>
      <w:lvlJc w:val="left"/>
      <w:pPr>
        <w:ind w:hanging="360" w:left="5034"/>
      </w:pPr>
      <w:rPr>
        <w:rFonts w:ascii="Wingdings" w:hAnsi="Wingdings" w:hint="default"/>
      </w:rPr>
    </w:lvl>
    <w:lvl w:ilvl="6" w:tentative="1" w:tplc="0C0A0001">
      <w:start w:val="1"/>
      <w:numFmt w:val="bullet"/>
      <w:lvlText w:val=""/>
      <w:lvlJc w:val="left"/>
      <w:pPr>
        <w:ind w:hanging="360" w:left="5754"/>
      </w:pPr>
      <w:rPr>
        <w:rFonts w:ascii="Symbol" w:hAnsi="Symbol" w:hint="default"/>
      </w:rPr>
    </w:lvl>
    <w:lvl w:ilvl="7" w:tentative="1" w:tplc="0C0A0003">
      <w:start w:val="1"/>
      <w:numFmt w:val="bullet"/>
      <w:lvlText w:val="o"/>
      <w:lvlJc w:val="left"/>
      <w:pPr>
        <w:ind w:hanging="360" w:left="6474"/>
      </w:pPr>
      <w:rPr>
        <w:rFonts w:ascii="Courier New" w:cs="Courier New" w:hAnsi="Courier New" w:hint="default"/>
      </w:rPr>
    </w:lvl>
    <w:lvl w:ilvl="8" w:tentative="1" w:tplc="0C0A0005">
      <w:start w:val="1"/>
      <w:numFmt w:val="bullet"/>
      <w:lvlText w:val=""/>
      <w:lvlJc w:val="left"/>
      <w:pPr>
        <w:ind w:hanging="360" w:left="7194"/>
      </w:pPr>
      <w:rPr>
        <w:rFonts w:ascii="Wingdings" w:hAnsi="Wingdings" w:hint="default"/>
      </w:rPr>
    </w:lvl>
  </w:abstractNum>
  <w:abstractNum w15:restartNumberingAfterBreak="0" w:abstractNumId="38">
    <w:nsid w:val="5E26253A"/>
    <w:multiLevelType w:val="multilevel"/>
    <w:tmpl w:val="C276A44A"/>
    <w:lvl w:ilvl="0">
      <w:numFmt w:val="bullet"/>
      <w:lvlText w:val=""/>
      <w:lvlJc w:val="left"/>
      <w:pPr>
        <w:ind w:hanging="360" w:left="360"/>
      </w:pPr>
      <w:rPr>
        <w:rFonts w:ascii="Wingdings" w:hAnsi="Wingdings"/>
      </w:rPr>
    </w:lvl>
    <w:lvl w:ilvl="1">
      <w:start w:val="1"/>
      <w:numFmt w:val="decimal"/>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39">
    <w:nsid w:val="62B44D80"/>
    <w:multiLevelType w:val="hybridMultilevel"/>
    <w:tmpl w:val="CA8E5F28"/>
    <w:lvl w:ilvl="0" w:tplc="0C0A0003">
      <w:start w:val="1"/>
      <w:numFmt w:val="bullet"/>
      <w:lvlText w:val="o"/>
      <w:lvlJc w:val="left"/>
      <w:pPr>
        <w:ind w:hanging="360" w:left="720"/>
      </w:pPr>
      <w:rPr>
        <w:rFonts w:ascii="Courier New" w:cs="Courier New" w:hAnsi="Courier New" w:hint="default"/>
      </w:rPr>
    </w:lvl>
    <w:lvl w:ilvl="1" w:tentative="1" w:tplc="0C0A0003">
      <w:start w:val="1"/>
      <w:numFmt w:val="bullet"/>
      <w:lvlText w:val="o"/>
      <w:lvlJc w:val="left"/>
      <w:pPr>
        <w:ind w:hanging="360" w:left="1440"/>
      </w:pPr>
      <w:rPr>
        <w:rFonts w:ascii="Courier New" w:cs="Courier New" w:hAnsi="Courier New" w:hint="default"/>
      </w:rPr>
    </w:lvl>
    <w:lvl w:ilvl="2" w:tentative="1" w:tplc="0C0A0005">
      <w:start w:val="1"/>
      <w:numFmt w:val="bullet"/>
      <w:lvlText w:val=""/>
      <w:lvlJc w:val="left"/>
      <w:pPr>
        <w:ind w:hanging="360" w:left="2160"/>
      </w:pPr>
      <w:rPr>
        <w:rFonts w:ascii="Wingdings" w:hAnsi="Wingdings" w:hint="default"/>
      </w:rPr>
    </w:lvl>
    <w:lvl w:ilvl="3" w:tentative="1" w:tplc="0C0A0001">
      <w:start w:val="1"/>
      <w:numFmt w:val="bullet"/>
      <w:lvlText w:val=""/>
      <w:lvlJc w:val="left"/>
      <w:pPr>
        <w:ind w:hanging="360" w:left="2880"/>
      </w:pPr>
      <w:rPr>
        <w:rFonts w:ascii="Symbol" w:hAnsi="Symbol" w:hint="default"/>
      </w:rPr>
    </w:lvl>
    <w:lvl w:ilvl="4" w:tentative="1" w:tplc="0C0A0003">
      <w:start w:val="1"/>
      <w:numFmt w:val="bullet"/>
      <w:lvlText w:val="o"/>
      <w:lvlJc w:val="left"/>
      <w:pPr>
        <w:ind w:hanging="360" w:left="3600"/>
      </w:pPr>
      <w:rPr>
        <w:rFonts w:ascii="Courier New" w:cs="Courier New" w:hAnsi="Courier New" w:hint="default"/>
      </w:rPr>
    </w:lvl>
    <w:lvl w:ilvl="5" w:tentative="1" w:tplc="0C0A0005">
      <w:start w:val="1"/>
      <w:numFmt w:val="bullet"/>
      <w:lvlText w:val=""/>
      <w:lvlJc w:val="left"/>
      <w:pPr>
        <w:ind w:hanging="360" w:left="4320"/>
      </w:pPr>
      <w:rPr>
        <w:rFonts w:ascii="Wingdings" w:hAnsi="Wingdings" w:hint="default"/>
      </w:rPr>
    </w:lvl>
    <w:lvl w:ilvl="6" w:tentative="1" w:tplc="0C0A0001">
      <w:start w:val="1"/>
      <w:numFmt w:val="bullet"/>
      <w:lvlText w:val=""/>
      <w:lvlJc w:val="left"/>
      <w:pPr>
        <w:ind w:hanging="360" w:left="5040"/>
      </w:pPr>
      <w:rPr>
        <w:rFonts w:ascii="Symbol" w:hAnsi="Symbol" w:hint="default"/>
      </w:rPr>
    </w:lvl>
    <w:lvl w:ilvl="7" w:tentative="1" w:tplc="0C0A0003">
      <w:start w:val="1"/>
      <w:numFmt w:val="bullet"/>
      <w:lvlText w:val="o"/>
      <w:lvlJc w:val="left"/>
      <w:pPr>
        <w:ind w:hanging="360" w:left="5760"/>
      </w:pPr>
      <w:rPr>
        <w:rFonts w:ascii="Courier New" w:cs="Courier New" w:hAnsi="Courier New" w:hint="default"/>
      </w:rPr>
    </w:lvl>
    <w:lvl w:ilvl="8" w:tentative="1" w:tplc="0C0A0005">
      <w:start w:val="1"/>
      <w:numFmt w:val="bullet"/>
      <w:lvlText w:val=""/>
      <w:lvlJc w:val="left"/>
      <w:pPr>
        <w:ind w:hanging="360" w:left="6480"/>
      </w:pPr>
      <w:rPr>
        <w:rFonts w:ascii="Wingdings" w:hAnsi="Wingdings" w:hint="default"/>
      </w:rPr>
    </w:lvl>
  </w:abstractNum>
  <w:abstractNum w15:restartNumberingAfterBreak="0" w:abstractNumId="40">
    <w:nsid w:val="666B6D1B"/>
    <w:multiLevelType w:val="multilevel"/>
    <w:tmpl w:val="3EFCA49C"/>
    <w:lvl w:ilvl="0">
      <w:start w:val="1"/>
      <w:numFmt w:val="lowerLetter"/>
      <w:lvlText w:val="%1)"/>
      <w:lvlJc w:val="left"/>
      <w:pPr>
        <w:ind w:hanging="360" w:left="717"/>
      </w:pPr>
    </w:lvl>
    <w:lvl w:ilvl="1">
      <w:start w:val="1"/>
      <w:numFmt w:val="lowerLetter"/>
      <w:lvlText w:val="%2."/>
      <w:lvlJc w:val="left"/>
      <w:pPr>
        <w:ind w:hanging="360" w:left="1437"/>
      </w:pPr>
    </w:lvl>
    <w:lvl w:ilvl="2">
      <w:start w:val="1"/>
      <w:numFmt w:val="lowerRoman"/>
      <w:lvlText w:val="%3."/>
      <w:lvlJc w:val="right"/>
      <w:pPr>
        <w:ind w:hanging="180" w:left="2157"/>
      </w:pPr>
    </w:lvl>
    <w:lvl w:ilvl="3">
      <w:start w:val="1"/>
      <w:numFmt w:val="decimal"/>
      <w:lvlText w:val="%4."/>
      <w:lvlJc w:val="left"/>
      <w:pPr>
        <w:ind w:hanging="360" w:left="2877"/>
      </w:pPr>
    </w:lvl>
    <w:lvl w:ilvl="4">
      <w:start w:val="1"/>
      <w:numFmt w:val="lowerLetter"/>
      <w:lvlText w:val="%5."/>
      <w:lvlJc w:val="left"/>
      <w:pPr>
        <w:ind w:hanging="360" w:left="3597"/>
      </w:pPr>
    </w:lvl>
    <w:lvl w:ilvl="5">
      <w:start w:val="1"/>
      <w:numFmt w:val="lowerRoman"/>
      <w:lvlText w:val="%6."/>
      <w:lvlJc w:val="right"/>
      <w:pPr>
        <w:ind w:hanging="180" w:left="4317"/>
      </w:pPr>
    </w:lvl>
    <w:lvl w:ilvl="6">
      <w:start w:val="1"/>
      <w:numFmt w:val="decimal"/>
      <w:lvlText w:val="%7."/>
      <w:lvlJc w:val="left"/>
      <w:pPr>
        <w:ind w:hanging="360" w:left="5037"/>
      </w:pPr>
    </w:lvl>
    <w:lvl w:ilvl="7">
      <w:start w:val="1"/>
      <w:numFmt w:val="lowerLetter"/>
      <w:lvlText w:val="%8."/>
      <w:lvlJc w:val="left"/>
      <w:pPr>
        <w:ind w:hanging="360" w:left="5757"/>
      </w:pPr>
    </w:lvl>
    <w:lvl w:ilvl="8">
      <w:start w:val="1"/>
      <w:numFmt w:val="lowerRoman"/>
      <w:lvlText w:val="%9."/>
      <w:lvlJc w:val="right"/>
      <w:pPr>
        <w:ind w:hanging="180" w:left="6477"/>
      </w:pPr>
    </w:lvl>
  </w:abstractNum>
  <w:abstractNum w15:restartNumberingAfterBreak="0" w:abstractNumId="41">
    <w:nsid w:val="679D4C30"/>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2">
    <w:nsid w:val="6C8C76A1"/>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3">
    <w:nsid w:val="6CD20753"/>
    <w:multiLevelType w:val="hybridMultilevel"/>
    <w:tmpl w:val="27844CC8"/>
    <w:lvl w:ilvl="0" w:tplc="0C0A0017">
      <w:start w:val="1"/>
      <w:numFmt w:val="lowerLetter"/>
      <w:lvlText w:val="%1)"/>
      <w:lvlJc w:val="left"/>
      <w:pPr>
        <w:ind w:hanging="360" w:left="360"/>
      </w:pPr>
    </w:lvl>
    <w:lvl w:ilvl="1" w:tentative="1" w:tplc="0C0A0019">
      <w:start w:val="1"/>
      <w:numFmt w:val="lowerLetter"/>
      <w:lvlText w:val="%2."/>
      <w:lvlJc w:val="left"/>
      <w:pPr>
        <w:ind w:hanging="360" w:left="1080"/>
      </w:pPr>
    </w:lvl>
    <w:lvl w:ilvl="2" w:tentative="1" w:tplc="0C0A001B">
      <w:start w:val="1"/>
      <w:numFmt w:val="lowerRoman"/>
      <w:lvlText w:val="%3."/>
      <w:lvlJc w:val="right"/>
      <w:pPr>
        <w:ind w:hanging="180" w:left="1800"/>
      </w:pPr>
    </w:lvl>
    <w:lvl w:ilvl="3" w:tentative="1" w:tplc="0C0A000F">
      <w:start w:val="1"/>
      <w:numFmt w:val="decimal"/>
      <w:lvlText w:val="%4."/>
      <w:lvlJc w:val="left"/>
      <w:pPr>
        <w:ind w:hanging="360" w:left="2520"/>
      </w:pPr>
    </w:lvl>
    <w:lvl w:ilvl="4" w:tentative="1" w:tplc="0C0A0019">
      <w:start w:val="1"/>
      <w:numFmt w:val="lowerLetter"/>
      <w:lvlText w:val="%5."/>
      <w:lvlJc w:val="left"/>
      <w:pPr>
        <w:ind w:hanging="360" w:left="3240"/>
      </w:pPr>
    </w:lvl>
    <w:lvl w:ilvl="5" w:tentative="1" w:tplc="0C0A001B">
      <w:start w:val="1"/>
      <w:numFmt w:val="lowerRoman"/>
      <w:lvlText w:val="%6."/>
      <w:lvlJc w:val="right"/>
      <w:pPr>
        <w:ind w:hanging="180" w:left="3960"/>
      </w:pPr>
    </w:lvl>
    <w:lvl w:ilvl="6" w:tentative="1" w:tplc="0C0A000F">
      <w:start w:val="1"/>
      <w:numFmt w:val="decimal"/>
      <w:lvlText w:val="%7."/>
      <w:lvlJc w:val="left"/>
      <w:pPr>
        <w:ind w:hanging="360" w:left="4680"/>
      </w:pPr>
    </w:lvl>
    <w:lvl w:ilvl="7" w:tentative="1" w:tplc="0C0A0019">
      <w:start w:val="1"/>
      <w:numFmt w:val="lowerLetter"/>
      <w:lvlText w:val="%8."/>
      <w:lvlJc w:val="left"/>
      <w:pPr>
        <w:ind w:hanging="360" w:left="5400"/>
      </w:pPr>
    </w:lvl>
    <w:lvl w:ilvl="8" w:tentative="1" w:tplc="0C0A001B">
      <w:start w:val="1"/>
      <w:numFmt w:val="lowerRoman"/>
      <w:lvlText w:val="%9."/>
      <w:lvlJc w:val="right"/>
      <w:pPr>
        <w:ind w:hanging="180" w:left="6120"/>
      </w:pPr>
    </w:lvl>
  </w:abstractNum>
  <w:abstractNum w15:restartNumberingAfterBreak="0" w:abstractNumId="44">
    <w:nsid w:val="6D7852C6"/>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5">
    <w:nsid w:val="740003A9"/>
    <w:multiLevelType w:val="multilevel"/>
    <w:tmpl w:val="01A0D936"/>
    <w:lvl w:ilvl="0">
      <w:start w:val="1"/>
      <w:numFmt w:val="bullet"/>
      <w:lvlText w:val=""/>
      <w:lvlJc w:val="left"/>
      <w:pPr>
        <w:ind w:hanging="360" w:left="360"/>
      </w:pPr>
      <w:rPr>
        <w:rFonts w:ascii="Wingdings" w:hAnsi="Wingdings" w:hint="default"/>
      </w:r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6">
    <w:nsid w:val="764D35E7"/>
    <w:multiLevelType w:val="multilevel"/>
    <w:tmpl w:val="63D0B748"/>
    <w:lvl w:ilvl="0">
      <w:start w:val="1"/>
      <w:numFmt w:val="lowerLetter"/>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abstractNum w15:restartNumberingAfterBreak="0" w:abstractNumId="47">
    <w:nsid w:val="78330996"/>
    <w:multiLevelType w:val="multilevel"/>
    <w:tmpl w:val="1C7C3EF2"/>
    <w:lvl w:ilvl="0">
      <w:start w:val="1"/>
      <w:numFmt w:val="lowerLetter"/>
      <w:lvlText w:val="%1)"/>
      <w:lvlJc w:val="left"/>
      <w:pPr>
        <w:ind w:hanging="360" w:left="1068"/>
      </w:pPr>
    </w:lvl>
    <w:lvl w:ilvl="1">
      <w:start w:val="1"/>
      <w:numFmt w:val="lowerLetter"/>
      <w:lvlText w:val="%2."/>
      <w:lvlJc w:val="left"/>
      <w:pPr>
        <w:ind w:hanging="360" w:left="1788"/>
      </w:pPr>
    </w:lvl>
    <w:lvl w:ilvl="2">
      <w:start w:val="1"/>
      <w:numFmt w:val="lowerRoman"/>
      <w:lvlText w:val="%3."/>
      <w:lvlJc w:val="right"/>
      <w:pPr>
        <w:ind w:hanging="180" w:left="2508"/>
      </w:pPr>
    </w:lvl>
    <w:lvl w:ilvl="3">
      <w:start w:val="1"/>
      <w:numFmt w:val="decimal"/>
      <w:lvlText w:val="%4."/>
      <w:lvlJc w:val="left"/>
      <w:pPr>
        <w:ind w:hanging="360" w:left="3228"/>
      </w:pPr>
    </w:lvl>
    <w:lvl w:ilvl="4">
      <w:start w:val="1"/>
      <w:numFmt w:val="lowerLetter"/>
      <w:lvlText w:val="%5."/>
      <w:lvlJc w:val="left"/>
      <w:pPr>
        <w:ind w:hanging="360" w:left="3948"/>
      </w:pPr>
    </w:lvl>
    <w:lvl w:ilvl="5">
      <w:start w:val="1"/>
      <w:numFmt w:val="lowerRoman"/>
      <w:lvlText w:val="%6."/>
      <w:lvlJc w:val="right"/>
      <w:pPr>
        <w:ind w:hanging="180" w:left="4668"/>
      </w:pPr>
    </w:lvl>
    <w:lvl w:ilvl="6">
      <w:start w:val="1"/>
      <w:numFmt w:val="decimal"/>
      <w:lvlText w:val="%7."/>
      <w:lvlJc w:val="left"/>
      <w:pPr>
        <w:ind w:hanging="360" w:left="5388"/>
      </w:pPr>
    </w:lvl>
    <w:lvl w:ilvl="7">
      <w:start w:val="1"/>
      <w:numFmt w:val="lowerLetter"/>
      <w:lvlText w:val="%8."/>
      <w:lvlJc w:val="left"/>
      <w:pPr>
        <w:ind w:hanging="360" w:left="6108"/>
      </w:pPr>
    </w:lvl>
    <w:lvl w:ilvl="8">
      <w:start w:val="1"/>
      <w:numFmt w:val="lowerRoman"/>
      <w:lvlText w:val="%9."/>
      <w:lvlJc w:val="right"/>
      <w:pPr>
        <w:ind w:hanging="180" w:left="6828"/>
      </w:pPr>
    </w:lvl>
  </w:abstractNum>
  <w:abstractNum w15:restartNumberingAfterBreak="0" w:abstractNumId="48">
    <w:nsid w:val="7ACF36BC"/>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49">
    <w:nsid w:val="7D5B6712"/>
    <w:multiLevelType w:val="hybridMultilevel"/>
    <w:tmpl w:val="C5480D4A"/>
    <w:lvl w:ilvl="0" w:tplc="0C0A0017">
      <w:start w:val="1"/>
      <w:numFmt w:val="lowerLetter"/>
      <w:lvlText w:val="%1)"/>
      <w:lvlJc w:val="left"/>
      <w:pPr>
        <w:ind w:hanging="360" w:left="720"/>
      </w:pPr>
      <w:rPr>
        <w:rFonts w:hint="default"/>
      </w:rPr>
    </w:lvl>
    <w:lvl w:ilvl="1" w:tentative="1" w:tplc="0C0A0019">
      <w:start w:val="1"/>
      <w:numFmt w:val="lowerLetter"/>
      <w:lvlText w:val="%2."/>
      <w:lvlJc w:val="left"/>
      <w:pPr>
        <w:ind w:hanging="360" w:left="1440"/>
      </w:pPr>
    </w:lvl>
    <w:lvl w:ilvl="2" w:tentative="1" w:tplc="0C0A001B">
      <w:start w:val="1"/>
      <w:numFmt w:val="lowerRoman"/>
      <w:lvlText w:val="%3."/>
      <w:lvlJc w:val="right"/>
      <w:pPr>
        <w:ind w:hanging="180" w:left="2160"/>
      </w:pPr>
    </w:lvl>
    <w:lvl w:ilvl="3" w:tentative="1" w:tplc="0C0A000F">
      <w:start w:val="1"/>
      <w:numFmt w:val="decimal"/>
      <w:lvlText w:val="%4."/>
      <w:lvlJc w:val="left"/>
      <w:pPr>
        <w:ind w:hanging="360" w:left="2880"/>
      </w:pPr>
    </w:lvl>
    <w:lvl w:ilvl="4" w:tentative="1" w:tplc="0C0A0019">
      <w:start w:val="1"/>
      <w:numFmt w:val="lowerLetter"/>
      <w:lvlText w:val="%5."/>
      <w:lvlJc w:val="left"/>
      <w:pPr>
        <w:ind w:hanging="360" w:left="3600"/>
      </w:pPr>
    </w:lvl>
    <w:lvl w:ilvl="5" w:tentative="1" w:tplc="0C0A001B">
      <w:start w:val="1"/>
      <w:numFmt w:val="lowerRoman"/>
      <w:lvlText w:val="%6."/>
      <w:lvlJc w:val="right"/>
      <w:pPr>
        <w:ind w:hanging="180" w:left="4320"/>
      </w:pPr>
    </w:lvl>
    <w:lvl w:ilvl="6" w:tentative="1" w:tplc="0C0A000F">
      <w:start w:val="1"/>
      <w:numFmt w:val="decimal"/>
      <w:lvlText w:val="%7."/>
      <w:lvlJc w:val="left"/>
      <w:pPr>
        <w:ind w:hanging="360" w:left="5040"/>
      </w:pPr>
    </w:lvl>
    <w:lvl w:ilvl="7" w:tentative="1" w:tplc="0C0A0019">
      <w:start w:val="1"/>
      <w:numFmt w:val="lowerLetter"/>
      <w:lvlText w:val="%8."/>
      <w:lvlJc w:val="left"/>
      <w:pPr>
        <w:ind w:hanging="360" w:left="5760"/>
      </w:pPr>
    </w:lvl>
    <w:lvl w:ilvl="8" w:tentative="1" w:tplc="0C0A001B">
      <w:start w:val="1"/>
      <w:numFmt w:val="lowerRoman"/>
      <w:lvlText w:val="%9."/>
      <w:lvlJc w:val="right"/>
      <w:pPr>
        <w:ind w:hanging="180" w:left="6480"/>
      </w:pPr>
    </w:lvl>
  </w:abstractNum>
  <w:abstractNum w15:restartNumberingAfterBreak="0" w:abstractNumId="50">
    <w:nsid w:val="7F0C33CA"/>
    <w:multiLevelType w:val="multilevel"/>
    <w:tmpl w:val="A71EB992"/>
    <w:lvl w:ilvl="0">
      <w:numFmt w:val="bullet"/>
      <w:lvlText w:val=""/>
      <w:lvlJc w:val="left"/>
      <w:pPr>
        <w:ind w:hanging="360" w:left="360"/>
      </w:pPr>
      <w:rPr>
        <w:rFonts w:ascii="Wingdings" w:hAnsi="Wingdings"/>
      </w:rPr>
    </w:lvl>
    <w:lvl w:ilvl="1">
      <w:start w:val="1"/>
      <w:numFmt w:val="bullet"/>
      <w:lvlText w:val=""/>
      <w:lvlJc w:val="left"/>
      <w:pPr>
        <w:ind w:hanging="360" w:left="1080"/>
      </w:pPr>
      <w:rPr>
        <w:rFonts w:ascii="Symbol" w:hAnsi="Symbol" w:hint="default"/>
      </w:r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0"/>
  </w:num>
  <w:num w:numId="2">
    <w:abstractNumId w:val="38"/>
  </w:num>
  <w:num w:numId="3">
    <w:abstractNumId w:val="41"/>
  </w:num>
  <w:num w:numId="4">
    <w:abstractNumId w:val="34"/>
  </w:num>
  <w:num w:numId="5">
    <w:abstractNumId w:val="45"/>
  </w:num>
  <w:num w:numId="6">
    <w:abstractNumId w:val="36"/>
  </w:num>
  <w:num w:numId="7">
    <w:abstractNumId w:val="23"/>
  </w:num>
  <w:num w:numId="8">
    <w:abstractNumId w:val="19"/>
  </w:num>
  <w:num w:numId="9">
    <w:abstractNumId w:val="14"/>
  </w:num>
  <w:num w:numId="10">
    <w:abstractNumId w:val="15"/>
  </w:num>
  <w:num w:numId="11">
    <w:abstractNumId w:val="21"/>
  </w:num>
  <w:num w:numId="12">
    <w:abstractNumId w:val="50"/>
  </w:num>
  <w:num w:numId="13">
    <w:abstractNumId w:val="27"/>
  </w:num>
  <w:num w:numId="14">
    <w:abstractNumId w:val="20"/>
  </w:num>
  <w:num w:numId="15">
    <w:abstractNumId w:val="43"/>
  </w:num>
  <w:num w:numId="16">
    <w:abstractNumId w:val="11"/>
  </w:num>
  <w:num w:numId="17">
    <w:abstractNumId w:val="18"/>
  </w:num>
  <w:num w:numId="18">
    <w:abstractNumId w:val="28"/>
  </w:num>
  <w:num w:numId="19">
    <w:abstractNumId w:val="22"/>
  </w:num>
  <w:num w:numId="20">
    <w:abstractNumId w:val="2"/>
  </w:num>
  <w:num w:numId="21">
    <w:abstractNumId w:val="16"/>
  </w:num>
  <w:num w:numId="22">
    <w:abstractNumId w:val="5"/>
  </w:num>
  <w:num w:numId="23">
    <w:abstractNumId w:val="0"/>
  </w:num>
  <w:num w:numId="24">
    <w:abstractNumId w:val="40"/>
  </w:num>
  <w:num w:numId="25">
    <w:abstractNumId w:val="1"/>
  </w:num>
  <w:num w:numId="26">
    <w:abstractNumId w:val="48"/>
  </w:num>
  <w:num w:numId="27">
    <w:abstractNumId w:val="30"/>
  </w:num>
  <w:num w:numId="28">
    <w:abstractNumId w:val="4"/>
  </w:num>
  <w:num w:numId="29">
    <w:abstractNumId w:val="39"/>
  </w:num>
  <w:num w:numId="30">
    <w:abstractNumId w:val="37"/>
  </w:num>
  <w:num w:numId="31">
    <w:abstractNumId w:val="12"/>
  </w:num>
  <w:num w:numId="32">
    <w:abstractNumId w:val="17"/>
  </w:num>
  <w:num w:numId="33">
    <w:abstractNumId w:val="29"/>
  </w:num>
  <w:num w:numId="34">
    <w:abstractNumId w:val="42"/>
  </w:num>
  <w:num w:numId="35">
    <w:abstractNumId w:val="6"/>
  </w:num>
  <w:num w:numId="36">
    <w:abstractNumId w:val="33"/>
  </w:num>
  <w:num w:numId="37">
    <w:abstractNumId w:val="13"/>
  </w:num>
  <w:num w:numId="38">
    <w:abstractNumId w:val="8"/>
  </w:num>
  <w:num w:numId="39">
    <w:abstractNumId w:val="3"/>
  </w:num>
  <w:num w:numId="40">
    <w:abstractNumId w:val="26"/>
  </w:num>
  <w:num w:numId="41">
    <w:abstractNumId w:val="9"/>
  </w:num>
  <w:num w:numId="42">
    <w:abstractNumId w:val="24"/>
  </w:num>
  <w:num w:numId="43">
    <w:abstractNumId w:val="25"/>
  </w:num>
  <w:num w:numId="44">
    <w:abstractNumId w:val="32"/>
  </w:num>
  <w:num w:numId="45">
    <w:abstractNumId w:val="31"/>
  </w:num>
  <w:num w:numId="46">
    <w:abstractNumId w:val="46"/>
  </w:num>
  <w:num w:numId="47">
    <w:abstractNumId w:val="7"/>
  </w:num>
  <w:num w:numId="48">
    <w:abstractNumId w:val="47"/>
  </w:num>
  <w:num w:numId="49">
    <w:abstractNumId w:val="35"/>
  </w:num>
  <w:num w:numId="50">
    <w:abstractNumId w:val="49"/>
  </w:num>
  <w:num w:numId="51">
    <w:abstractNumId w:val="44"/>
  </w:num>
  <w:numIdMacAtCleanup w:val="51"/>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defaultTabStop w:val="708"/>
  <w:autoHyphenation/>
  <w:hyphenationZone w:val="425"/>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74"/>
    <w:rsid w:val="0000214B"/>
    <w:rsid w:val="00013ED5"/>
    <w:rsid w:val="00014B61"/>
    <w:rsid w:val="000159FE"/>
    <w:rsid w:val="000169C3"/>
    <w:rsid w:val="000212BD"/>
    <w:rsid w:val="00053127"/>
    <w:rsid w:val="00057FFE"/>
    <w:rsid w:val="00060A70"/>
    <w:rsid w:val="000801E0"/>
    <w:rsid w:val="00091DD5"/>
    <w:rsid w:val="000A7AA3"/>
    <w:rsid w:val="000B2273"/>
    <w:rsid w:val="000E0427"/>
    <w:rsid w:val="000E416E"/>
    <w:rsid w:val="000F3950"/>
    <w:rsid w:val="00104497"/>
    <w:rsid w:val="00131938"/>
    <w:rsid w:val="00145B6D"/>
    <w:rsid w:val="0016436E"/>
    <w:rsid w:val="001775CE"/>
    <w:rsid w:val="0019168F"/>
    <w:rsid w:val="001954ED"/>
    <w:rsid w:val="001A04D7"/>
    <w:rsid w:val="001A6629"/>
    <w:rsid w:val="001C704B"/>
    <w:rsid w:val="001D14B8"/>
    <w:rsid w:val="001E3E0F"/>
    <w:rsid w:val="001F16E3"/>
    <w:rsid w:val="001F525E"/>
    <w:rsid w:val="002045EE"/>
    <w:rsid w:val="00214BF0"/>
    <w:rsid w:val="002202BB"/>
    <w:rsid w:val="00253137"/>
    <w:rsid w:val="00256BAB"/>
    <w:rsid w:val="0026298E"/>
    <w:rsid w:val="0027002A"/>
    <w:rsid w:val="0028009D"/>
    <w:rsid w:val="00287B04"/>
    <w:rsid w:val="00295325"/>
    <w:rsid w:val="002A6C2C"/>
    <w:rsid w:val="002B50F7"/>
    <w:rsid w:val="002C2490"/>
    <w:rsid w:val="002F0CF4"/>
    <w:rsid w:val="00337C44"/>
    <w:rsid w:val="0034277B"/>
    <w:rsid w:val="00346227"/>
    <w:rsid w:val="00380F99"/>
    <w:rsid w:val="003978E7"/>
    <w:rsid w:val="003C27F0"/>
    <w:rsid w:val="003E3661"/>
    <w:rsid w:val="003F57FE"/>
    <w:rsid w:val="00446467"/>
    <w:rsid w:val="004649D7"/>
    <w:rsid w:val="00472BAE"/>
    <w:rsid w:val="00473541"/>
    <w:rsid w:val="00492B32"/>
    <w:rsid w:val="004B342A"/>
    <w:rsid w:val="004E1479"/>
    <w:rsid w:val="00526998"/>
    <w:rsid w:val="00560FCA"/>
    <w:rsid w:val="00561301"/>
    <w:rsid w:val="005656CD"/>
    <w:rsid w:val="00566168"/>
    <w:rsid w:val="00590818"/>
    <w:rsid w:val="005A2F83"/>
    <w:rsid w:val="005B1967"/>
    <w:rsid w:val="005F02C8"/>
    <w:rsid w:val="00605835"/>
    <w:rsid w:val="006136AD"/>
    <w:rsid w:val="006241D8"/>
    <w:rsid w:val="006316B7"/>
    <w:rsid w:val="0064494A"/>
    <w:rsid w:val="00653AA1"/>
    <w:rsid w:val="006672F4"/>
    <w:rsid w:val="00675417"/>
    <w:rsid w:val="00687DDB"/>
    <w:rsid w:val="00693D54"/>
    <w:rsid w:val="006A294D"/>
    <w:rsid w:val="006C1EE8"/>
    <w:rsid w:val="006F6FA7"/>
    <w:rsid w:val="00704639"/>
    <w:rsid w:val="00727478"/>
    <w:rsid w:val="007454E5"/>
    <w:rsid w:val="00754F23"/>
    <w:rsid w:val="00761D32"/>
    <w:rsid w:val="00762DAF"/>
    <w:rsid w:val="00771913"/>
    <w:rsid w:val="00774250"/>
    <w:rsid w:val="00782214"/>
    <w:rsid w:val="007A4F5F"/>
    <w:rsid w:val="00816F8A"/>
    <w:rsid w:val="00817789"/>
    <w:rsid w:val="00822FF6"/>
    <w:rsid w:val="008332C4"/>
    <w:rsid w:val="00861A55"/>
    <w:rsid w:val="00873D0F"/>
    <w:rsid w:val="008A14CD"/>
    <w:rsid w:val="008B1BBB"/>
    <w:rsid w:val="008C1F76"/>
    <w:rsid w:val="008D2818"/>
    <w:rsid w:val="00914F86"/>
    <w:rsid w:val="00922043"/>
    <w:rsid w:val="00923D42"/>
    <w:rsid w:val="009309E6"/>
    <w:rsid w:val="00943594"/>
    <w:rsid w:val="00952469"/>
    <w:rsid w:val="00976D7C"/>
    <w:rsid w:val="0099238B"/>
    <w:rsid w:val="009A74FA"/>
    <w:rsid w:val="009B5F8F"/>
    <w:rsid w:val="009C2B5E"/>
    <w:rsid w:val="00A02AE9"/>
    <w:rsid w:val="00A60B40"/>
    <w:rsid w:val="00A67AF9"/>
    <w:rsid w:val="00A828B0"/>
    <w:rsid w:val="00AA1C3A"/>
    <w:rsid w:val="00AB5FFA"/>
    <w:rsid w:val="00B2262B"/>
    <w:rsid w:val="00B41870"/>
    <w:rsid w:val="00B52BAD"/>
    <w:rsid w:val="00B64AF5"/>
    <w:rsid w:val="00B7038C"/>
    <w:rsid w:val="00B72F01"/>
    <w:rsid w:val="00B731E9"/>
    <w:rsid w:val="00B9275C"/>
    <w:rsid w:val="00BF0DFE"/>
    <w:rsid w:val="00C32B48"/>
    <w:rsid w:val="00C52AF7"/>
    <w:rsid w:val="00C71ADF"/>
    <w:rsid w:val="00C92A68"/>
    <w:rsid w:val="00CB31CC"/>
    <w:rsid w:val="00CE7391"/>
    <w:rsid w:val="00CE791F"/>
    <w:rsid w:val="00D43398"/>
    <w:rsid w:val="00D55E13"/>
    <w:rsid w:val="00D84F20"/>
    <w:rsid w:val="00D92174"/>
    <w:rsid w:val="00DB63F2"/>
    <w:rsid w:val="00DC3C2A"/>
    <w:rsid w:val="00DD034A"/>
    <w:rsid w:val="00DE151E"/>
    <w:rsid w:val="00DE4F58"/>
    <w:rsid w:val="00DF0E76"/>
    <w:rsid w:val="00E300A4"/>
    <w:rsid w:val="00E52E07"/>
    <w:rsid w:val="00E70E67"/>
    <w:rsid w:val="00E7396B"/>
    <w:rsid w:val="00E83985"/>
    <w:rsid w:val="00E94678"/>
    <w:rsid w:val="00EB236F"/>
    <w:rsid w:val="00EC467E"/>
    <w:rsid w:val="00EE5EA0"/>
    <w:rsid w:val="00EF53C7"/>
    <w:rsid w:val="00EF6D07"/>
    <w:rsid w:val="00F350B7"/>
    <w:rsid w:val="00F46130"/>
    <w:rsid w:val="00F51A2F"/>
    <w:rsid w:val="00F6164D"/>
    <w:rsid w:val="00F65432"/>
    <w:rsid w:val="00F91BAD"/>
    <w:rsid w:val="00F96AC5"/>
    <w:rsid w:val="00FB42B1"/>
    <w:rsid w:val="00FC2D19"/>
  </w:rsids>
  <m:mathPr>
    <m:mathFont m:val="Cambria Math"/>
    <m:brkBin m:val="before"/>
    <m:brkBinSub m:val="--"/>
    <m:smallFrac m:val="0"/>
    <m:dispDef/>
    <m:lMargin m:val="0"/>
    <m:rMargin m:val="0"/>
    <m:defJc m:val="centerGroup"/>
    <m:wrapIndent m:val="1440"/>
    <m:intLim m:val="subSup"/>
    <m:naryLim m:val="undOvr"/>
  </m:mathPr>
  <w:themeFontLang w:val="es-E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CB46C9E"/>
  <w15:docId w15:val="{867974AA-1042-4895-B950-FD60B63F9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Times New Roman" w:eastAsia="Calibri" w:hAnsi="Calibri"/>
        <w:sz w:val="22"/>
        <w:szCs w:val="22"/>
        <w:lang w:bidi="ar-SA" w:eastAsia="en-US" w:val="es-ES"/>
      </w:rPr>
    </w:rPrDefault>
    <w:pPrDefault>
      <w:pPr>
        <w:autoSpaceDN w:val="0"/>
        <w:spacing w:after="160"/>
        <w:textAlignment w:val="baseline"/>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0"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pPr>
      <w:suppressAutoHyphens/>
    </w:pPr>
  </w:style>
  <w:style w:styleId="Ttulo1" w:type="paragraph">
    <w:name w:val="heading 1"/>
    <w:basedOn w:val="Normal"/>
    <w:next w:val="Normal"/>
    <w:pPr>
      <w:keepNext/>
      <w:keepLines/>
      <w:suppressAutoHyphens w:val="0"/>
      <w:spacing w:after="0" w:before="480"/>
      <w:jc w:val="both"/>
      <w:textAlignment w:val="auto"/>
      <w:outlineLvl w:val="0"/>
    </w:pPr>
    <w:rPr>
      <w:rFonts w:ascii="Cambria" w:eastAsia="Times New Roman" w:hAnsi="Cambria"/>
      <w:b/>
      <w:bCs/>
      <w:color w:val="365F91"/>
      <w:sz w:val="28"/>
      <w:szCs w:val="28"/>
    </w:rPr>
  </w:style>
  <w:style w:styleId="Ttulo2" w:type="paragraph">
    <w:name w:val="heading 2"/>
    <w:basedOn w:val="Normal"/>
    <w:next w:val="Normal"/>
    <w:pPr>
      <w:keepNext/>
      <w:keepLines/>
      <w:suppressAutoHyphens w:val="0"/>
      <w:spacing w:after="0" w:before="200"/>
      <w:jc w:val="both"/>
      <w:textAlignment w:val="auto"/>
      <w:outlineLvl w:val="1"/>
    </w:pPr>
    <w:rPr>
      <w:rFonts w:ascii="Cambria" w:eastAsia="Times New Roman" w:hAnsi="Cambria"/>
      <w:b/>
      <w:bCs/>
      <w:color w:val="4F81BD"/>
      <w:sz w:val="26"/>
      <w:szCs w:val="26"/>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Prrafodelista" w:type="paragraph">
    <w:name w:val="List Paragraph"/>
    <w:basedOn w:val="Normal"/>
    <w:uiPriority w:val="34"/>
    <w:qFormat/>
    <w:pPr>
      <w:ind w:left="720"/>
    </w:pPr>
  </w:style>
  <w:style w:styleId="Refdecomentario" w:type="character">
    <w:name w:val="annotation reference"/>
    <w:basedOn w:val="Fuentedeprrafopredeter"/>
    <w:rPr>
      <w:sz w:val="16"/>
      <w:szCs w:val="16"/>
    </w:rPr>
  </w:style>
  <w:style w:styleId="Textocomentario" w:type="paragraph">
    <w:name w:val="annotation text"/>
    <w:basedOn w:val="Normal"/>
    <w:rPr>
      <w:sz w:val="20"/>
      <w:szCs w:val="20"/>
    </w:rPr>
  </w:style>
  <w:style w:customStyle="1" w:styleId="TextocomentarioCar" w:type="character">
    <w:name w:val="Texto comentario Car"/>
    <w:basedOn w:val="Fuentedeprrafopredeter"/>
    <w:rPr>
      <w:sz w:val="20"/>
      <w:szCs w:val="20"/>
    </w:rPr>
  </w:style>
  <w:style w:styleId="Asuntodelcomentario" w:type="paragraph">
    <w:name w:val="annotation subject"/>
    <w:basedOn w:val="Textocomentario"/>
    <w:next w:val="Textocomentario"/>
    <w:rPr>
      <w:b/>
      <w:bCs/>
    </w:rPr>
  </w:style>
  <w:style w:customStyle="1" w:styleId="AsuntodelcomentarioCar" w:type="character">
    <w:name w:val="Asunto del comentario Car"/>
    <w:basedOn w:val="TextocomentarioCar"/>
    <w:rPr>
      <w:b/>
      <w:bCs/>
      <w:sz w:val="20"/>
      <w:szCs w:val="20"/>
    </w:rPr>
  </w:style>
  <w:style w:styleId="Textodeglobo" w:type="paragraph">
    <w:name w:val="Balloon Text"/>
    <w:basedOn w:val="Normal"/>
    <w:pPr>
      <w:spacing w:after="0"/>
    </w:pPr>
    <w:rPr>
      <w:rFonts w:ascii="Tahoma" w:cs="Tahoma" w:hAnsi="Tahoma"/>
      <w:sz w:val="16"/>
      <w:szCs w:val="16"/>
    </w:rPr>
  </w:style>
  <w:style w:customStyle="1" w:styleId="TextodegloboCar" w:type="character">
    <w:name w:val="Texto de globo Car"/>
    <w:basedOn w:val="Fuentedeprrafopredeter"/>
    <w:rPr>
      <w:rFonts w:ascii="Tahoma" w:cs="Tahoma" w:hAnsi="Tahoma"/>
      <w:sz w:val="16"/>
      <w:szCs w:val="16"/>
    </w:rPr>
  </w:style>
  <w:style w:styleId="Encabezado" w:type="paragraph">
    <w:name w:val="header"/>
    <w:basedOn w:val="Normal"/>
    <w:pPr>
      <w:tabs>
        <w:tab w:pos="4252" w:val="center"/>
        <w:tab w:pos="8504" w:val="right"/>
      </w:tabs>
      <w:spacing w:after="0"/>
    </w:pPr>
  </w:style>
  <w:style w:customStyle="1" w:styleId="EncabezadoCar" w:type="character">
    <w:name w:val="Encabezado Car"/>
    <w:basedOn w:val="Fuentedeprrafopredeter"/>
  </w:style>
  <w:style w:styleId="Piedepgina" w:type="paragraph">
    <w:name w:val="footer"/>
    <w:basedOn w:val="Normal"/>
    <w:pPr>
      <w:tabs>
        <w:tab w:pos="4252" w:val="center"/>
        <w:tab w:pos="8504" w:val="right"/>
      </w:tabs>
      <w:spacing w:after="0"/>
    </w:pPr>
  </w:style>
  <w:style w:customStyle="1" w:styleId="PiedepginaCar" w:type="character">
    <w:name w:val="Pie de página Car"/>
    <w:basedOn w:val="Fuentedeprrafopredeter"/>
  </w:style>
  <w:style w:customStyle="1" w:styleId="Ttulo1Car" w:type="character">
    <w:name w:val="Título 1 Car"/>
    <w:basedOn w:val="Fuentedeprrafopredeter"/>
    <w:rPr>
      <w:rFonts w:ascii="Cambria" w:cs="Times New Roman" w:eastAsia="Times New Roman" w:hAnsi="Cambria"/>
      <w:b/>
      <w:bCs/>
      <w:color w:val="365F91"/>
      <w:sz w:val="28"/>
      <w:szCs w:val="28"/>
    </w:rPr>
  </w:style>
  <w:style w:customStyle="1" w:styleId="Ttulo2Car" w:type="character">
    <w:name w:val="Título 2 Car"/>
    <w:basedOn w:val="Fuentedeprrafopredeter"/>
    <w:rPr>
      <w:rFonts w:ascii="Cambria" w:cs="Times New Roman" w:eastAsia="Times New Roman" w:hAnsi="Cambria"/>
      <w:b/>
      <w:bCs/>
      <w:color w:val="4F81BD"/>
      <w:sz w:val="26"/>
      <w:szCs w:val="26"/>
    </w:rPr>
  </w:style>
  <w:style w:styleId="Hipervnculo" w:type="character">
    <w:name w:val="Hyperlink"/>
    <w:basedOn w:val="Fuentedeprrafopredeter"/>
    <w:uiPriority w:val="99"/>
    <w:unhideWhenUsed/>
    <w:rsid w:val="00287B04"/>
    <w:rPr>
      <w:color w:themeColor="hyperlink" w:val="0000FF"/>
      <w:u w:val="single"/>
    </w:rPr>
  </w:style>
  <w:style w:styleId="Textoennegrita" w:type="character">
    <w:name w:val="Strong"/>
    <w:basedOn w:val="Fuentedeprrafopredeter"/>
    <w:uiPriority w:val="22"/>
    <w:qFormat/>
    <w:rsid w:val="00873D0F"/>
    <w:rPr>
      <w:b/>
      <w:bCs/>
    </w:rPr>
  </w:style>
  <w:style w:styleId="Hipervnculovisitado" w:type="character">
    <w:name w:val="FollowedHyperlink"/>
    <w:basedOn w:val="Fuentedeprrafopredeter"/>
    <w:uiPriority w:val="99"/>
    <w:semiHidden/>
    <w:unhideWhenUsed/>
    <w:rsid w:val="00D43398"/>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media/image3.png" Type="http://schemas.openxmlformats.org/officeDocument/2006/relationships/image"/>
<Relationship Id="rId11" Target="footer1.xml" Type="http://schemas.openxmlformats.org/officeDocument/2006/relationships/footer"/>
<Relationship Id="rId12" Target="footer2.xml" Type="http://schemas.openxmlformats.org/officeDocument/2006/relationships/footer"/>
<Relationship Id="rId13" Target="fontTable.xml" Type="http://schemas.openxmlformats.org/officeDocument/2006/relationships/fontTable"/>
<Relationship Id="rId14" Target="theme/theme1.xml" Type="http://schemas.openxmlformats.org/officeDocument/2006/relationships/theme"/>
<Relationship Id="rId15" Target="https://www.aepd.es/media/formularios/formulario-derecho-de-acceso.pdf" TargetMode="External" Type="http://schemas.openxmlformats.org/officeDocument/2006/relationships/hyperlink"/>
<Relationship Id="rId16" Target="https://www.aepd.es/media/formularios/formulario-derecho-de-rectificacion.pdf" TargetMode="External" Type="http://schemas.openxmlformats.org/officeDocument/2006/relationships/hyperlink"/>
<Relationship Id="rId17" Target="https://www.aepd.es/media/formularios/formulario-derecho-de-supresion.pdf" TargetMode="External" Type="http://schemas.openxmlformats.org/officeDocument/2006/relationships/hyperlink"/>
<Relationship Id="rId18" Target="https://www.aepd.es/media/formularios/formulario-derecho-de-oposicion.pdf" TargetMode="External" Type="http://schemas.openxmlformats.org/officeDocument/2006/relationships/hyperlink"/>
<Relationship Id="rId19" Target="https://www.aepd.es/media/formularios/formulario-derecho-de-portabilidad.pdf" TargetMode="External" Type="http://schemas.openxmlformats.org/officeDocument/2006/relationships/hyperlink"/>
<Relationship Id="rId2" Target="numbering.xml" Type="http://schemas.openxmlformats.org/officeDocument/2006/relationships/numbering"/>
<Relationship Id="rId20" Target="https://www.aepd.es/media/formularios/formulario-derecho-de-limitacion.pdf" TargetMode="External" Type="http://schemas.openxmlformats.org/officeDocument/2006/relationships/hyperlink"/>
<Relationship Id="rId21" Target="https://sedeagpd.gob.es/sede-electronica-web/" TargetMode="External" Type="http://schemas.openxmlformats.org/officeDocument/2006/relationships/hyperlink"/>
<Relationship Id="rId22" Target="https://www.aepd.es/media/guias/guia-privacidad-y-seguridad-en-internet.pdf" TargetMode="External" Type="http://schemas.openxmlformats.org/officeDocument/2006/relationships/hyperlink"/>
<Relationship Id="rId23" Target="http://www.incibe.es" TargetMode="External" Type="http://schemas.openxmlformats.org/officeDocument/2006/relationships/hyperlink"/>
<Relationship Id="rId24" Target="https://www.incibe.es/protege-tu-empresa/" TargetMode="External" Type="http://schemas.openxmlformats.org/officeDocument/2006/relationships/hyperlink"/>
<Relationship Id="rId25" Target="https://www.incibe.es/protege-tu-empresa/formacion" TargetMode="External" Type="http://schemas.openxmlformats.org/officeDocument/2006/relationships/hyperlink"/>
<Relationship Id="rId26" Target="https://www.incibe.es/protege-tu-empresa/hackend" TargetMode="External" Type="http://schemas.openxmlformats.org/officeDocument/2006/relationships/hyperlink"/>
<Relationship Id="rId27" Target="https://www.incibe.es/protege-tu-empresa/juego-rol-pyme-seguridad" TargetMode="External" Type="http://schemas.openxmlformats.org/officeDocument/2006/relationships/hyperlink"/>
<Relationship Id="rId28" Target="https://itinerarios.incibe.es/" TargetMode="External" Type="http://schemas.openxmlformats.org/officeDocument/2006/relationships/hyperlink"/>
<Relationship Id="rId29" Target="https://www.incibe.es/protege-tu-empresa/kit-concienciacion" TargetMode="External" Type="http://schemas.openxmlformats.org/officeDocument/2006/relationships/hyperlink"/>
<Relationship Id="rId3" Target="styles.xml" Type="http://schemas.openxmlformats.org/officeDocument/2006/relationships/styles"/>
<Relationship Id="rId30" Target="https://www.incibe.es/protege-tu-empresa/herramientas" TargetMode="External" Type="http://schemas.openxmlformats.org/officeDocument/2006/relationships/hyperlink"/>
<Relationship Id="rId31" Target="https://www.incibe.es/protege-tu-empresa/herramientas/politicas" TargetMode="External" Type="http://schemas.openxmlformats.org/officeDocument/2006/relationships/hyperlink"/>
<Relationship Id="rId32" Target="https://www.incibe.es/protege-tu-empresa/catalogo-de-ciberseguridad/buscador-soluciones?term_node_tid_depth_join=339&amp;combine=&amp;term_node_tid_depth_join_1=All&amp;field_sol_dimension_tid=All&amp;field_sol_gratuito_value=1&amp;submit=Buscar" TargetMode="External" Type="http://schemas.openxmlformats.org/officeDocument/2006/relationships/hyperlink"/>
<Relationship Id="rId33" Target="https://www.incibe.es/protege-tu-empresa/conoces-tus-riesgos" TargetMode="External" Type="http://schemas.openxmlformats.org/officeDocument/2006/relationships/hyperlink"/>
<Relationship Id="rId34" Target="https://www.incibe.es/protege-tu-empresa/que-te-interesa" TargetMode="External" Type="http://schemas.openxmlformats.org/officeDocument/2006/relationships/hyperlink"/>
<Relationship Id="rId35" Target="https://www.incibe.es/protege-tu-empresa/guias" TargetMode="External" Type="http://schemas.openxmlformats.org/officeDocument/2006/relationships/hyperlink"/>
<Relationship Id="rId36" Target="http://www.osi.es" TargetMode="External" Type="http://schemas.openxmlformats.org/officeDocument/2006/relationships/hyperlink"/>
<Relationship Id="rId37" Target="https://www.osi.es/es/herramientas" TargetMode="External" Type="http://schemas.openxmlformats.org/officeDocument/2006/relationships/hyperlink"/>
<Relationship Id="rId38" Target="https://www.aepd.es/media/guias/guia-videovigilancia.pdf" TargetMode="External" Type="http://schemas.openxmlformats.org/officeDocument/2006/relationships/hyperlink"/>
<Relationship Id="rId39" Target="https://www.aepd.es/media/fichas/cartel-videovigilancia.pdf" TargetMode="External" Type="http://schemas.openxmlformats.org/officeDocument/2006/relationships/hyperlink"/>
<Relationship Id="rId4" Target="settings.xml" Type="http://schemas.openxmlformats.org/officeDocument/2006/relationships/settings"/>
<Relationship Id="rId40" Target="https://www.aepd.es/areas/videovigilancia/index.html" TargetMode="External" Type="http://schemas.openxmlformats.org/officeDocument/2006/relationships/hyperlink"/>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png" Type="http://schemas.openxmlformats.org/officeDocument/2006/relationships/image"/>
<Relationship Id="rId9" Target="media/image2.png" Type="http://schemas.openxmlformats.org/officeDocument/2006/relationships/imag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4743E-DA00-4972-B542-FC303A48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246</Words>
  <Characters>1354</Characters>
  <Application>Microsoft Office Word</Application>
  <DocSecurity>0</DocSecurity>
  <Lines>11</Lines>
  <Paragraphs>3</Paragraphs>
  <ScaleCrop>false</ScaleCrop>
  <HeadingPairs>
    <vt:vector baseType="variant" size="2">
      <vt:variant>
        <vt:lpstr>Título</vt:lpstr>
      </vt:variant>
      <vt:variant>
        <vt:i4>1</vt:i4>
      </vt:variant>
    </vt:vector>
  </HeadingPairs>
  <TitlesOfParts>
    <vt:vector baseType="lpstr" size="1">
      <vt:lpstr/>
    </vt:vector>
  </TitlesOfParts>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2019-03-26T10:36:00Z</dcterms:created>
  <cp:lastPrinted>2017-05-22T07:39:00Z</cp:lastPrinted>
  <dcterms:modified xsi:type="dcterms:W3CDTF">2019-04-05T09:48:00Z</dcterms:modified>
</cp:coreProperties>
</file>