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6A" w:rsidRDefault="00E62138">
      <w:r>
        <w:t>City Dental Centre</w:t>
      </w:r>
      <w:bookmarkStart w:id="0" w:name="_GoBack"/>
      <w:bookmarkEnd w:id="0"/>
    </w:p>
    <w:sectPr w:rsidR="00E2306A" w:rsidSect="00FB4992">
      <w:pgSz w:w="11909" w:h="16834" w:code="9"/>
      <w:pgMar w:top="1440" w:right="1077" w:bottom="1440" w:left="1077" w:header="862" w:footer="68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9C"/>
    <w:rsid w:val="0035669C"/>
    <w:rsid w:val="00E2306A"/>
    <w:rsid w:val="00E62138"/>
    <w:rsid w:val="00F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5416"/>
  <w15:chartTrackingRefBased/>
  <w15:docId w15:val="{7AABA54C-51EC-48DB-B1D0-C02D0DD2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Chaudhary</dc:creator>
  <cp:keywords/>
  <dc:description/>
  <cp:lastModifiedBy>Abhishek Chaudhary</cp:lastModifiedBy>
  <cp:revision>2</cp:revision>
  <dcterms:created xsi:type="dcterms:W3CDTF">2016-02-09T12:34:00Z</dcterms:created>
  <dcterms:modified xsi:type="dcterms:W3CDTF">2016-02-09T12:34:00Z</dcterms:modified>
</cp:coreProperties>
</file>