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8AC" w14:textId="6F21AF61" w:rsidR="00A7611A" w:rsidRPr="000B508B" w:rsidRDefault="00596D25" w:rsidP="0084737F">
      <w:pPr>
        <w:spacing w:line="240" w:lineRule="auto"/>
      </w:pPr>
      <w:r w:rsidRPr="00596D25">
        <w:rPr>
          <w:b/>
        </w:rPr>
        <w:t>Previsão de Avaliação Geral de Cervejas com Base em Características Sensoriais Usando Técnicas de Machine Learning</w:t>
      </w:r>
    </w:p>
    <w:p w14:paraId="450CB8AD" w14:textId="77777777" w:rsidR="001E108A" w:rsidRPr="000B508B" w:rsidRDefault="001E108A" w:rsidP="0084737F">
      <w:pPr>
        <w:spacing w:line="240" w:lineRule="auto"/>
      </w:pPr>
    </w:p>
    <w:p w14:paraId="450CB8AE" w14:textId="2F4D3CCD" w:rsidR="001E108A" w:rsidRPr="00F55B7C" w:rsidRDefault="00596D25" w:rsidP="0084737F">
      <w:pPr>
        <w:spacing w:line="240" w:lineRule="auto"/>
        <w:jc w:val="center"/>
        <w:rPr>
          <w:b/>
          <w:sz w:val="18"/>
        </w:rPr>
      </w:pPr>
      <w:r>
        <w:t xml:space="preserve">Alexandre Polizelli Marino, </w:t>
      </w:r>
      <w:r w:rsidRPr="00596D25">
        <w:t>Wagner W. Bortoletto</w:t>
      </w:r>
    </w:p>
    <w:p w14:paraId="450CB8AF" w14:textId="712C97CE" w:rsidR="00A7611A" w:rsidRPr="00F55B7C" w:rsidRDefault="00A7611A" w:rsidP="0084737F">
      <w:pPr>
        <w:tabs>
          <w:tab w:val="left" w:pos="6465"/>
        </w:tabs>
        <w:spacing w:line="240" w:lineRule="auto"/>
        <w:rPr>
          <w:b/>
          <w:sz w:val="18"/>
        </w:rPr>
      </w:pPr>
    </w:p>
    <w:p w14:paraId="450CB8B8" w14:textId="77777777" w:rsidR="00D92CD6" w:rsidRPr="000B508B" w:rsidRDefault="00D92CD6" w:rsidP="0084737F">
      <w:pPr>
        <w:spacing w:line="360" w:lineRule="auto"/>
        <w:jc w:val="left"/>
        <w:rPr>
          <w:b/>
        </w:rPr>
      </w:pPr>
    </w:p>
    <w:p w14:paraId="450CB8B9" w14:textId="77777777" w:rsidR="00D92CD6" w:rsidRPr="000B508B" w:rsidRDefault="00D92CD6" w:rsidP="0084737F">
      <w:pPr>
        <w:spacing w:line="360" w:lineRule="auto"/>
        <w:jc w:val="left"/>
        <w:rPr>
          <w:b/>
        </w:rPr>
      </w:pPr>
    </w:p>
    <w:p w14:paraId="450CB8BA" w14:textId="77777777" w:rsidR="00D92CD6" w:rsidRPr="000B508B" w:rsidRDefault="00D92CD6" w:rsidP="0084737F">
      <w:pPr>
        <w:spacing w:line="360" w:lineRule="auto"/>
        <w:jc w:val="left"/>
        <w:rPr>
          <w:b/>
        </w:rPr>
      </w:pPr>
    </w:p>
    <w:p w14:paraId="450CB8BB" w14:textId="77777777" w:rsidR="00D92CD6" w:rsidRPr="000B508B" w:rsidRDefault="00D92CD6" w:rsidP="0084737F">
      <w:pPr>
        <w:spacing w:line="360" w:lineRule="auto"/>
        <w:jc w:val="left"/>
        <w:rPr>
          <w:b/>
        </w:rPr>
      </w:pPr>
    </w:p>
    <w:p w14:paraId="450CB8BC" w14:textId="77777777" w:rsidR="00D92CD6" w:rsidRPr="000B508B" w:rsidRDefault="00D92CD6" w:rsidP="0084737F">
      <w:pPr>
        <w:spacing w:line="360" w:lineRule="auto"/>
        <w:jc w:val="left"/>
        <w:rPr>
          <w:b/>
        </w:rPr>
      </w:pPr>
    </w:p>
    <w:p w14:paraId="450CB8BD" w14:textId="77777777" w:rsidR="00D92CD6" w:rsidRPr="000B508B" w:rsidRDefault="00D92CD6" w:rsidP="0084737F">
      <w:pPr>
        <w:spacing w:line="360" w:lineRule="auto"/>
        <w:jc w:val="left"/>
        <w:rPr>
          <w:b/>
        </w:rPr>
      </w:pPr>
    </w:p>
    <w:p w14:paraId="450CB8BE" w14:textId="77777777" w:rsidR="00D92CD6" w:rsidRPr="000B508B" w:rsidRDefault="00D92CD6" w:rsidP="0084737F">
      <w:pPr>
        <w:spacing w:line="360" w:lineRule="auto"/>
        <w:jc w:val="left"/>
        <w:rPr>
          <w:b/>
        </w:rPr>
      </w:pPr>
    </w:p>
    <w:p w14:paraId="450CB8BF" w14:textId="77777777" w:rsidR="00D92CD6" w:rsidRPr="000B508B" w:rsidRDefault="00D92CD6" w:rsidP="0084737F">
      <w:pPr>
        <w:spacing w:line="360" w:lineRule="auto"/>
        <w:jc w:val="left"/>
        <w:rPr>
          <w:b/>
        </w:rPr>
      </w:pPr>
    </w:p>
    <w:p w14:paraId="450CB8C0" w14:textId="77777777" w:rsidR="00D92CD6" w:rsidRPr="000B508B" w:rsidRDefault="00D92CD6" w:rsidP="0084737F">
      <w:pPr>
        <w:spacing w:line="360" w:lineRule="auto"/>
        <w:jc w:val="left"/>
        <w:rPr>
          <w:b/>
        </w:rPr>
      </w:pPr>
    </w:p>
    <w:p w14:paraId="450CB8C1" w14:textId="77777777" w:rsidR="00D92CD6" w:rsidRPr="000B508B" w:rsidRDefault="00D92CD6" w:rsidP="0084737F">
      <w:pPr>
        <w:spacing w:line="360" w:lineRule="auto"/>
        <w:jc w:val="left"/>
        <w:rPr>
          <w:b/>
        </w:rPr>
      </w:pPr>
    </w:p>
    <w:p w14:paraId="450CB8C2" w14:textId="77777777" w:rsidR="00D92CD6" w:rsidRPr="000B508B" w:rsidRDefault="00D92CD6" w:rsidP="0084737F">
      <w:pPr>
        <w:spacing w:line="360" w:lineRule="auto"/>
        <w:jc w:val="left"/>
        <w:rPr>
          <w:b/>
        </w:rPr>
      </w:pPr>
    </w:p>
    <w:p w14:paraId="450CB8C3" w14:textId="77777777" w:rsidR="00D92CD6" w:rsidRPr="000B508B" w:rsidRDefault="00D92CD6" w:rsidP="0084737F">
      <w:pPr>
        <w:spacing w:line="360" w:lineRule="auto"/>
        <w:jc w:val="left"/>
        <w:rPr>
          <w:b/>
        </w:rPr>
      </w:pPr>
    </w:p>
    <w:p w14:paraId="450CB8C4" w14:textId="77777777" w:rsidR="00D92CD6" w:rsidRPr="000B508B" w:rsidRDefault="00D92CD6" w:rsidP="0084737F">
      <w:pPr>
        <w:spacing w:line="360" w:lineRule="auto"/>
        <w:jc w:val="left"/>
        <w:rPr>
          <w:b/>
        </w:rPr>
      </w:pPr>
    </w:p>
    <w:p w14:paraId="450CB8C5" w14:textId="77777777" w:rsidR="00D92CD6" w:rsidRPr="000B508B" w:rsidRDefault="00D92CD6" w:rsidP="0084737F">
      <w:pPr>
        <w:spacing w:line="360" w:lineRule="auto"/>
        <w:jc w:val="left"/>
        <w:rPr>
          <w:b/>
        </w:rPr>
      </w:pPr>
    </w:p>
    <w:p w14:paraId="450CB8C6" w14:textId="77777777" w:rsidR="00D92CD6" w:rsidRPr="000B508B" w:rsidRDefault="00D92CD6" w:rsidP="0084737F">
      <w:pPr>
        <w:spacing w:line="360" w:lineRule="auto"/>
        <w:jc w:val="left"/>
        <w:rPr>
          <w:b/>
        </w:rPr>
      </w:pPr>
    </w:p>
    <w:p w14:paraId="450CB8C7" w14:textId="77777777" w:rsidR="00D92CD6" w:rsidRPr="000B508B" w:rsidRDefault="00D92CD6" w:rsidP="0084737F">
      <w:pPr>
        <w:spacing w:line="360" w:lineRule="auto"/>
        <w:jc w:val="left"/>
        <w:rPr>
          <w:b/>
        </w:rPr>
      </w:pPr>
    </w:p>
    <w:p w14:paraId="450CB8C8" w14:textId="77777777" w:rsidR="00D92CD6" w:rsidRPr="000B508B" w:rsidRDefault="00D92CD6" w:rsidP="00F55615">
      <w:pPr>
        <w:spacing w:line="360" w:lineRule="auto"/>
        <w:rPr>
          <w:b/>
        </w:rPr>
      </w:pPr>
    </w:p>
    <w:p w14:paraId="450CB8C9" w14:textId="77777777" w:rsidR="00D92CD6" w:rsidRPr="000B508B" w:rsidRDefault="00D92CD6" w:rsidP="0084737F">
      <w:pPr>
        <w:spacing w:line="360" w:lineRule="auto"/>
        <w:jc w:val="left"/>
        <w:rPr>
          <w:b/>
        </w:rPr>
      </w:pPr>
    </w:p>
    <w:p w14:paraId="450CB8CA" w14:textId="77777777" w:rsidR="00D92CD6" w:rsidRPr="000B508B" w:rsidRDefault="00D92CD6" w:rsidP="0084737F">
      <w:pPr>
        <w:rPr>
          <w:b/>
        </w:rPr>
      </w:pPr>
    </w:p>
    <w:p w14:paraId="450CB8CB" w14:textId="1C0B33AB" w:rsidR="00822646" w:rsidRDefault="00822646">
      <w:pPr>
        <w:rPr>
          <w:b/>
        </w:rPr>
      </w:pPr>
      <w:r>
        <w:rPr>
          <w:b/>
        </w:rPr>
        <w:br w:type="page"/>
      </w:r>
    </w:p>
    <w:p w14:paraId="5E71F5C4" w14:textId="77777777" w:rsidR="00596D25" w:rsidRPr="000B508B" w:rsidRDefault="00596D25" w:rsidP="00596D25">
      <w:pPr>
        <w:spacing w:line="240" w:lineRule="auto"/>
        <w:jc w:val="center"/>
      </w:pPr>
      <w:r w:rsidRPr="00596D25">
        <w:rPr>
          <w:b/>
        </w:rPr>
        <w:lastRenderedPageBreak/>
        <w:t>Previsão de Avaliação Geral de Cervejas com Base em Características Sensoriais Usando Técnicas de Machine Learning</w:t>
      </w:r>
    </w:p>
    <w:p w14:paraId="7018C7F7" w14:textId="77777777" w:rsidR="000A46BE" w:rsidRPr="00314D14" w:rsidRDefault="000A46BE" w:rsidP="0084737F">
      <w:pPr>
        <w:spacing w:line="240" w:lineRule="auto"/>
        <w:jc w:val="center"/>
        <w:rPr>
          <w:b/>
        </w:rPr>
      </w:pPr>
    </w:p>
    <w:p w14:paraId="01BC5468" w14:textId="2C2049FA" w:rsidR="000A46BE" w:rsidRPr="00314D14" w:rsidRDefault="000A46BE" w:rsidP="0084737F">
      <w:pPr>
        <w:spacing w:line="240" w:lineRule="auto"/>
        <w:jc w:val="left"/>
        <w:rPr>
          <w:b/>
        </w:rPr>
      </w:pPr>
      <w:r w:rsidRPr="00314D14">
        <w:rPr>
          <w:b/>
        </w:rPr>
        <w:t>Resumo</w:t>
      </w:r>
      <w:r w:rsidR="006C720C" w:rsidRPr="00314D14">
        <w:rPr>
          <w:b/>
        </w:rPr>
        <w:t xml:space="preserve"> (ou Sumário Executivo)</w:t>
      </w:r>
    </w:p>
    <w:p w14:paraId="30FECF0E" w14:textId="77777777" w:rsidR="000A46BE" w:rsidRPr="00314D14" w:rsidRDefault="000A46BE" w:rsidP="0084737F">
      <w:pPr>
        <w:spacing w:line="240" w:lineRule="auto"/>
        <w:rPr>
          <w:b/>
        </w:rPr>
      </w:pPr>
    </w:p>
    <w:p w14:paraId="4D8B5D78" w14:textId="77777777" w:rsidR="00596D25" w:rsidRDefault="00596D25" w:rsidP="0084737F">
      <w:pPr>
        <w:pStyle w:val="ListParagraph"/>
        <w:spacing w:line="360" w:lineRule="auto"/>
        <w:ind w:left="0"/>
        <w:jc w:val="left"/>
        <w:rPr>
          <w:b/>
        </w:rPr>
      </w:pPr>
    </w:p>
    <w:p w14:paraId="76CF266E" w14:textId="3CC430A7" w:rsidR="000A46BE" w:rsidRPr="000B508B" w:rsidRDefault="000A46BE" w:rsidP="0084737F">
      <w:pPr>
        <w:pStyle w:val="ListParagraph"/>
        <w:spacing w:line="360" w:lineRule="auto"/>
        <w:ind w:left="0"/>
        <w:jc w:val="left"/>
        <w:rPr>
          <w:b/>
        </w:rPr>
      </w:pPr>
      <w:r w:rsidRPr="000B508B">
        <w:rPr>
          <w:b/>
        </w:rPr>
        <w:t>Introdução</w:t>
      </w:r>
    </w:p>
    <w:p w14:paraId="04023962" w14:textId="7629ED11" w:rsidR="000A46BE" w:rsidRPr="000B508B" w:rsidRDefault="000A46BE" w:rsidP="0084737F">
      <w:pPr>
        <w:pStyle w:val="ListParagraph"/>
        <w:spacing w:line="360" w:lineRule="auto"/>
        <w:ind w:left="0"/>
        <w:jc w:val="left"/>
      </w:pPr>
    </w:p>
    <w:p w14:paraId="2031B391" w14:textId="5BB33574" w:rsidR="00CB2810" w:rsidRDefault="00CB2810" w:rsidP="00CB2810">
      <w:pPr>
        <w:spacing w:line="360" w:lineRule="auto"/>
        <w:ind w:firstLine="709"/>
        <w:rPr>
          <w:bCs/>
        </w:rPr>
      </w:pPr>
      <w:r w:rsidRPr="00CB2810">
        <w:rPr>
          <w:bCs/>
        </w:rPr>
        <w:t xml:space="preserve">O mercado de cervejas artesanais tem crescido exponencialmente ao longo dos últimos anos, levando a um aumento na diversidade de estilos, sabores e características sensoriais disponíveis para os consumidores. Ao mesmo tempo, plataformas de avaliação de cervejas, como aplicativos e sites especializados, permitem que milhões de usuários compartilhem suas impressões e notas sobre diversos aspectos das bebidas que consomem. </w:t>
      </w:r>
    </w:p>
    <w:p w14:paraId="5FE03293" w14:textId="77777777" w:rsidR="00CB2810" w:rsidRDefault="00CB2810" w:rsidP="00CB2810">
      <w:pPr>
        <w:spacing w:line="360" w:lineRule="auto"/>
        <w:ind w:firstLine="709"/>
        <w:rPr>
          <w:bCs/>
        </w:rPr>
      </w:pPr>
    </w:p>
    <w:p w14:paraId="1AB2ECB6" w14:textId="77777777" w:rsidR="00CB2810" w:rsidRDefault="00CB2810" w:rsidP="00CB2810">
      <w:pPr>
        <w:spacing w:line="360" w:lineRule="auto"/>
        <w:ind w:firstLine="709"/>
        <w:rPr>
          <w:bCs/>
        </w:rPr>
      </w:pPr>
      <w:r w:rsidRPr="00CB2810">
        <w:rPr>
          <w:bCs/>
        </w:rPr>
        <w:t>Este aumento de dados disponibilizados por consumidores representa uma oportunidade valiosa para aplicar técnicas de ciência de dados com o objetivo de entender e prever como diferentes características de uma cerveja podem influenciar a avaliação geral que ela receberá. O uso de modelos preditivos, como regressão linear, árvores de decisão, e algoritmos de ensemble como Random Forest e XGBoost, oferece uma abordagem robusta para investigar esse fenômeno.</w:t>
      </w:r>
    </w:p>
    <w:p w14:paraId="02CD0C68" w14:textId="77777777" w:rsidR="00CB2810" w:rsidRDefault="00CB2810" w:rsidP="00CB2810">
      <w:pPr>
        <w:spacing w:line="360" w:lineRule="auto"/>
        <w:ind w:firstLine="709"/>
        <w:rPr>
          <w:bCs/>
        </w:rPr>
      </w:pPr>
    </w:p>
    <w:p w14:paraId="4B8C5C90" w14:textId="77777777" w:rsidR="00CB2810" w:rsidRPr="00CB2810" w:rsidRDefault="00CB2810" w:rsidP="00CB2810">
      <w:pPr>
        <w:spacing w:line="360" w:lineRule="auto"/>
        <w:ind w:firstLine="709"/>
        <w:rPr>
          <w:bCs/>
        </w:rPr>
      </w:pPr>
      <w:r w:rsidRPr="00CB2810">
        <w:rPr>
          <w:bCs/>
        </w:rPr>
        <w:t>A avaliação de qualidade de cervejas tem se tornado um aspecto crucial para a indústria, especialmente considerando o aumento significativo na diversidade de estilos e o crescente número de cervejarias artesanais. A compreensão de como as características sensoriais, como aroma, gosto, aparência e paladar, influenciam a avaliação geral dos consumidores pode fornecer insights valiosos para otimizar a produção e atender melhor às expectativas dos consumidores. Vários estudos na área de análise de sentimentos e machine learning têm demonstrado a importância de utilizar dados sensoriais para modelar a percepção de qualidade. No entanto, a complexidade inerente à interação entre esses fatores sensoriais e variáveis adicionais, como o teor alcoólico e o tempo de avaliação, torna esse um problema ideal para a aplicação de técnicas preditivas.</w:t>
      </w:r>
    </w:p>
    <w:p w14:paraId="5522F4DD" w14:textId="77777777" w:rsidR="00583F66" w:rsidRDefault="00583F66" w:rsidP="00CB2810">
      <w:pPr>
        <w:spacing w:line="360" w:lineRule="auto"/>
        <w:ind w:firstLine="709"/>
        <w:rPr>
          <w:bCs/>
        </w:rPr>
      </w:pPr>
    </w:p>
    <w:p w14:paraId="449CFEBB" w14:textId="55E534AF" w:rsidR="00583F66" w:rsidRDefault="00CB2810" w:rsidP="00CB2810">
      <w:pPr>
        <w:spacing w:line="360" w:lineRule="auto"/>
        <w:ind w:firstLine="709"/>
        <w:rPr>
          <w:bCs/>
        </w:rPr>
      </w:pPr>
      <w:r w:rsidRPr="00CB2810">
        <w:rPr>
          <w:bCs/>
        </w:rPr>
        <w:t>Estudos anteriores sobre previsão de preferências de consumidores já demonstraram a eficácia de técnicas de machine learning em domínios como recomendação de filmes, previsão de sucesso de músicas e até mesmo avaliações de vinhos. No entanto, a previsão da avaliação geral de cervejas com base em suas características sensoriais ainda é um campo pouco explorado, especialmente considerando a rica diversidade de variáveis envolvidas nesse processo de avaliação.</w:t>
      </w:r>
    </w:p>
    <w:p w14:paraId="74FFF34F" w14:textId="5DA601B9" w:rsidR="00CB2810" w:rsidRPr="00CB2810" w:rsidRDefault="00CB2810" w:rsidP="00CB2810">
      <w:pPr>
        <w:spacing w:line="360" w:lineRule="auto"/>
        <w:ind w:firstLine="709"/>
        <w:rPr>
          <w:bCs/>
        </w:rPr>
      </w:pPr>
      <w:r w:rsidRPr="00CB2810">
        <w:rPr>
          <w:bCs/>
        </w:rPr>
        <w:lastRenderedPageBreak/>
        <w:t>Este projeto busca preencher essa lacuna ao explorar um</w:t>
      </w:r>
      <w:r>
        <w:rPr>
          <w:bCs/>
        </w:rPr>
        <w:t xml:space="preserve">a base de dados </w:t>
      </w:r>
      <w:r w:rsidRPr="00CB2810">
        <w:rPr>
          <w:bCs/>
        </w:rPr>
        <w:t>contendo mais de 1,5 milhões de avaliações de cervejas realizadas por consumidores. As avaliações abrangem múltiplos critérios sensoriais, como aroma, aparência, paladar e gosto, e permitem a análise de como essas variáveis podem prever a nota geral atribuída pelos consumidores.</w:t>
      </w:r>
    </w:p>
    <w:p w14:paraId="1A260D0C" w14:textId="77777777" w:rsidR="00CB2810" w:rsidRPr="00CB2810" w:rsidRDefault="00CB2810" w:rsidP="00CB2810">
      <w:pPr>
        <w:spacing w:line="360" w:lineRule="auto"/>
        <w:ind w:firstLine="709"/>
        <w:rPr>
          <w:bCs/>
        </w:rPr>
      </w:pPr>
    </w:p>
    <w:p w14:paraId="00BE44CE" w14:textId="40CF35D7" w:rsidR="00551EA4" w:rsidRDefault="00CB2810" w:rsidP="00CB2810">
      <w:pPr>
        <w:spacing w:line="360" w:lineRule="auto"/>
        <w:ind w:firstLine="709"/>
        <w:rPr>
          <w:bCs/>
        </w:rPr>
      </w:pPr>
      <w:r w:rsidRPr="00CB2810">
        <w:rPr>
          <w:bCs/>
        </w:rPr>
        <w:t>A relevância deste estudo está ancorada em duas frentes principais. Primeiro, do ponto de vista acadêmico, ele contribui para o campo de previsão de preferências de consumidores, com foco em bebidas, um setor que apresenta variações complexas de qualidade percebida. Segundo, do ponto de vista prático, os resultados podem beneficiar diretamente cervejarias e distribuidores, que poderiam ajustar suas produções com base nas características mais valorizadas pelos consumidores, aumentando suas chances de sucesso no mercado.</w:t>
      </w:r>
    </w:p>
    <w:p w14:paraId="10279F46" w14:textId="77777777" w:rsidR="00CB2810" w:rsidRPr="000B508B" w:rsidRDefault="00CB2810" w:rsidP="00CB2810">
      <w:pPr>
        <w:spacing w:line="360" w:lineRule="auto"/>
        <w:ind w:firstLine="709"/>
        <w:rPr>
          <w:color w:val="000000"/>
        </w:rPr>
      </w:pPr>
    </w:p>
    <w:p w14:paraId="5847BAE4" w14:textId="77CE3418" w:rsidR="000A46BE" w:rsidRPr="000B508B" w:rsidRDefault="00187D7A" w:rsidP="0084737F">
      <w:pPr>
        <w:pStyle w:val="ListParagraph"/>
        <w:spacing w:line="360" w:lineRule="auto"/>
        <w:ind w:left="0"/>
        <w:rPr>
          <w:b/>
        </w:rPr>
      </w:pPr>
      <w:r w:rsidRPr="000B508B">
        <w:rPr>
          <w:b/>
        </w:rPr>
        <w:t xml:space="preserve">Metodologia ou </w:t>
      </w:r>
      <w:r w:rsidR="000A46BE" w:rsidRPr="000B508B">
        <w:rPr>
          <w:b/>
        </w:rPr>
        <w:t>Material e Métodos</w:t>
      </w:r>
    </w:p>
    <w:p w14:paraId="52D99E89" w14:textId="77777777" w:rsidR="000A46BE" w:rsidRPr="000B508B" w:rsidRDefault="000A46BE" w:rsidP="0084737F">
      <w:pPr>
        <w:pStyle w:val="ListParagraph"/>
        <w:spacing w:line="360" w:lineRule="auto"/>
        <w:ind w:left="0"/>
      </w:pPr>
      <w:r w:rsidRPr="000B508B">
        <w:tab/>
      </w:r>
    </w:p>
    <w:p w14:paraId="44D14EBD" w14:textId="60002111" w:rsidR="002C3BB6" w:rsidRDefault="00992FC4" w:rsidP="00B939FA">
      <w:pPr>
        <w:spacing w:line="360" w:lineRule="auto"/>
        <w:ind w:firstLine="709"/>
        <w:rPr>
          <w:color w:val="000000"/>
        </w:rPr>
      </w:pPr>
      <w:r w:rsidRPr="00992FC4">
        <w:rPr>
          <w:color w:val="000000"/>
        </w:rPr>
        <w:t>O conjunto de dados utilizado contém 1.586.614 linhas e 14 colunas, com variáveis como avaliação sensorial (aroma, paladar, gosto, aparência), teor alcoólico, nome da cervejaria e estilo de cerveja. Durante a análise preliminar, foi constatada a necessidade de realizar diversas transformações e tratamentos, como conversão de variáveis e preenchimento de valores ausentes. Essas ações foram fundamentais para garantir a qualidade d</w:t>
      </w:r>
      <w:r>
        <w:rPr>
          <w:color w:val="000000"/>
        </w:rPr>
        <w:t>a</w:t>
      </w:r>
      <w:r w:rsidRPr="00992FC4">
        <w:rPr>
          <w:color w:val="000000"/>
        </w:rPr>
        <w:t xml:space="preserve"> </w:t>
      </w:r>
      <w:r>
        <w:rPr>
          <w:color w:val="000000"/>
        </w:rPr>
        <w:t>base de dados</w:t>
      </w:r>
      <w:r w:rsidRPr="00992FC4">
        <w:rPr>
          <w:color w:val="000000"/>
        </w:rPr>
        <w:t xml:space="preserve"> e a integridade das variáveis utilizadas nos modelos de </w:t>
      </w:r>
      <w:r w:rsidRPr="00C14146">
        <w:rPr>
          <w:i/>
          <w:iCs/>
          <w:color w:val="000000"/>
        </w:rPr>
        <w:t>machine learning</w:t>
      </w:r>
      <w:r w:rsidRPr="00992FC4">
        <w:rPr>
          <w:color w:val="000000"/>
        </w:rPr>
        <w:t>.</w:t>
      </w:r>
    </w:p>
    <w:p w14:paraId="53204104" w14:textId="77777777" w:rsidR="00992FC4" w:rsidRPr="00B939FA" w:rsidRDefault="00992FC4" w:rsidP="00B939FA">
      <w:pPr>
        <w:spacing w:line="360" w:lineRule="auto"/>
        <w:ind w:firstLine="709"/>
        <w:rPr>
          <w:color w:val="000000"/>
        </w:rPr>
      </w:pPr>
    </w:p>
    <w:p w14:paraId="6DF0ADD1" w14:textId="0CBA4571" w:rsidR="00B939FA" w:rsidRPr="00C240B5" w:rsidRDefault="00992FC4" w:rsidP="00C240B5">
      <w:pPr>
        <w:spacing w:line="360" w:lineRule="auto"/>
        <w:ind w:left="709"/>
        <w:rPr>
          <w:b/>
          <w:bCs/>
          <w:color w:val="000000"/>
        </w:rPr>
      </w:pPr>
      <w:r>
        <w:rPr>
          <w:b/>
          <w:bCs/>
          <w:color w:val="000000"/>
        </w:rPr>
        <w:t>Pacotes Utilizados</w:t>
      </w:r>
    </w:p>
    <w:p w14:paraId="042B8C74" w14:textId="77777777" w:rsidR="00992FC4" w:rsidRDefault="00992FC4" w:rsidP="002C3BB6">
      <w:pPr>
        <w:spacing w:line="360" w:lineRule="auto"/>
        <w:ind w:firstLine="709"/>
        <w:rPr>
          <w:color w:val="000000"/>
        </w:rPr>
      </w:pPr>
    </w:p>
    <w:p w14:paraId="6C8CBF3A" w14:textId="0DC83E3A" w:rsidR="002C3BB6" w:rsidRPr="002C3BB6" w:rsidRDefault="002C3BB6" w:rsidP="00992FC4">
      <w:pPr>
        <w:spacing w:line="360" w:lineRule="auto"/>
        <w:ind w:firstLine="708"/>
        <w:rPr>
          <w:color w:val="000000"/>
        </w:rPr>
      </w:pPr>
      <w:r w:rsidRPr="002C3BB6">
        <w:rPr>
          <w:color w:val="000000"/>
        </w:rPr>
        <w:t xml:space="preserve">Foram importadas bibliotecas essenciais para o desenvolvimento do modelo de </w:t>
      </w:r>
      <w:r w:rsidRPr="00C14146">
        <w:rPr>
          <w:i/>
          <w:iCs/>
          <w:color w:val="000000"/>
        </w:rPr>
        <w:t>machine learning</w:t>
      </w:r>
      <w:r w:rsidRPr="00C14146">
        <w:rPr>
          <w:color w:val="000000"/>
        </w:rPr>
        <w:t xml:space="preserve">, como </w:t>
      </w:r>
      <w:r w:rsidRPr="008E09BD">
        <w:rPr>
          <w:i/>
          <w:iCs/>
          <w:color w:val="000000"/>
        </w:rPr>
        <w:t xml:space="preserve">pandas, numpy </w:t>
      </w:r>
      <w:r w:rsidRPr="008E09BD">
        <w:rPr>
          <w:color w:val="000000"/>
        </w:rPr>
        <w:t>e</w:t>
      </w:r>
      <w:r w:rsidRPr="008E09BD">
        <w:rPr>
          <w:i/>
          <w:iCs/>
          <w:color w:val="000000"/>
        </w:rPr>
        <w:t xml:space="preserve"> s</w:t>
      </w:r>
      <w:r w:rsidR="008E09BD" w:rsidRPr="008E09BD">
        <w:rPr>
          <w:i/>
          <w:iCs/>
          <w:color w:val="000000"/>
        </w:rPr>
        <w:t>ci</w:t>
      </w:r>
      <w:r w:rsidRPr="008E09BD">
        <w:rPr>
          <w:i/>
          <w:iCs/>
          <w:color w:val="000000"/>
        </w:rPr>
        <w:t>k</w:t>
      </w:r>
      <w:r w:rsidR="008E09BD" w:rsidRPr="008E09BD">
        <w:rPr>
          <w:i/>
          <w:iCs/>
          <w:color w:val="000000"/>
        </w:rPr>
        <w:t xml:space="preserve">it </w:t>
      </w:r>
      <w:r w:rsidRPr="008E09BD">
        <w:rPr>
          <w:i/>
          <w:iCs/>
          <w:color w:val="000000"/>
        </w:rPr>
        <w:t>learn</w:t>
      </w:r>
      <w:r w:rsidRPr="00C14146">
        <w:rPr>
          <w:color w:val="000000"/>
        </w:rPr>
        <w:t xml:space="preserve">. </w:t>
      </w:r>
      <w:r w:rsidRPr="002C3BB6">
        <w:rPr>
          <w:color w:val="000000"/>
        </w:rPr>
        <w:t>Essas bibliotecas desempenham papéis fundamentais na manipulação e análise de dados, além de fornecerem as ferramentas necessárias para a criação e avaliação dos modelos preditivos.</w:t>
      </w:r>
    </w:p>
    <w:p w14:paraId="6E91165E" w14:textId="5FFFA40C" w:rsidR="002C3BB6" w:rsidRDefault="00C240B5" w:rsidP="00C240B5">
      <w:pPr>
        <w:spacing w:line="360" w:lineRule="auto"/>
        <w:ind w:firstLine="709"/>
        <w:rPr>
          <w:color w:val="000000"/>
        </w:rPr>
      </w:pPr>
      <w:r>
        <w:rPr>
          <w:color w:val="000000"/>
        </w:rPr>
        <w:t>A biblioteca</w:t>
      </w:r>
      <w:r w:rsidRPr="002C3BB6">
        <w:rPr>
          <w:color w:val="000000"/>
        </w:rPr>
        <w:t xml:space="preserve"> panda</w:t>
      </w:r>
      <w:r>
        <w:rPr>
          <w:color w:val="000000"/>
        </w:rPr>
        <w:t>s</w:t>
      </w:r>
      <w:r w:rsidR="002C3BB6" w:rsidRPr="002C3BB6">
        <w:rPr>
          <w:color w:val="000000"/>
        </w:rPr>
        <w:t xml:space="preserve">, por exemplo, é utilizado para o carregamento e manipulação do conjunto de dados, permitindo organizar as variáveis de forma clara e acessível. Com o numpy, é possível realizar operações matemáticas e manipulações de </w:t>
      </w:r>
      <w:r w:rsidR="002C3BB6" w:rsidRPr="00C240B5">
        <w:rPr>
          <w:i/>
          <w:iCs/>
          <w:color w:val="000000"/>
        </w:rPr>
        <w:t>arrays</w:t>
      </w:r>
      <w:r w:rsidR="002C3BB6" w:rsidRPr="002C3BB6">
        <w:rPr>
          <w:color w:val="000000"/>
        </w:rPr>
        <w:t xml:space="preserve"> de maneira eficiente, essencial quando se trabalha com grandes volumes de dados. Já o </w:t>
      </w:r>
      <w:r w:rsidR="008E09BD" w:rsidRPr="008E09BD">
        <w:rPr>
          <w:i/>
          <w:iCs/>
          <w:color w:val="000000"/>
        </w:rPr>
        <w:t xml:space="preserve">scikit </w:t>
      </w:r>
      <w:r w:rsidR="008E09BD" w:rsidRPr="008E09BD">
        <w:rPr>
          <w:i/>
          <w:iCs/>
          <w:color w:val="000000"/>
        </w:rPr>
        <w:t>learn</w:t>
      </w:r>
      <w:r w:rsidR="008E09BD">
        <w:rPr>
          <w:color w:val="000000"/>
        </w:rPr>
        <w:t xml:space="preserve"> </w:t>
      </w:r>
      <w:r w:rsidR="002C3BB6" w:rsidRPr="002C3BB6">
        <w:rPr>
          <w:color w:val="000000"/>
        </w:rPr>
        <w:t xml:space="preserve">é uma biblioteca poderosa para a implementação de algoritmos de </w:t>
      </w:r>
      <w:r w:rsidR="002C3BB6" w:rsidRPr="00C14146">
        <w:rPr>
          <w:i/>
          <w:iCs/>
          <w:color w:val="000000"/>
        </w:rPr>
        <w:t>machine learning</w:t>
      </w:r>
      <w:r w:rsidR="002C3BB6" w:rsidRPr="002C3BB6">
        <w:rPr>
          <w:color w:val="000000"/>
        </w:rPr>
        <w:t>, contendo diversas funcionalidades para realizar a divisão de dados, a construção de modelos e a avaliação de desempenho.</w:t>
      </w:r>
    </w:p>
    <w:p w14:paraId="5447742A" w14:textId="6D455193" w:rsidR="002C3BB6" w:rsidRDefault="00C240B5" w:rsidP="00C240B5">
      <w:pPr>
        <w:spacing w:line="360" w:lineRule="auto"/>
        <w:ind w:firstLine="709"/>
        <w:rPr>
          <w:color w:val="000000"/>
        </w:rPr>
      </w:pPr>
      <w:r>
        <w:rPr>
          <w:color w:val="000000"/>
        </w:rPr>
        <w:lastRenderedPageBreak/>
        <w:t xml:space="preserve">No âmbito de visualização de dados, </w:t>
      </w:r>
      <w:r w:rsidR="002C3BB6" w:rsidRPr="002C3BB6">
        <w:rPr>
          <w:color w:val="000000"/>
        </w:rPr>
        <w:t xml:space="preserve">pacotes como </w:t>
      </w:r>
      <w:r w:rsidR="002C3BB6" w:rsidRPr="008E09BD">
        <w:rPr>
          <w:i/>
          <w:iCs/>
          <w:color w:val="000000"/>
        </w:rPr>
        <w:t>matplotlib</w:t>
      </w:r>
      <w:r w:rsidRPr="008E09BD">
        <w:rPr>
          <w:i/>
          <w:iCs/>
          <w:color w:val="000000"/>
        </w:rPr>
        <w:t xml:space="preserve">, </w:t>
      </w:r>
      <w:r w:rsidR="002C3BB6" w:rsidRPr="008E09BD">
        <w:rPr>
          <w:i/>
          <w:iCs/>
          <w:color w:val="000000"/>
        </w:rPr>
        <w:t>seaborn</w:t>
      </w:r>
      <w:r>
        <w:rPr>
          <w:color w:val="000000"/>
        </w:rPr>
        <w:t xml:space="preserve"> e </w:t>
      </w:r>
      <w:r w:rsidRPr="008E09BD">
        <w:rPr>
          <w:i/>
          <w:iCs/>
          <w:color w:val="000000"/>
        </w:rPr>
        <w:t>plotly</w:t>
      </w:r>
      <w:r>
        <w:rPr>
          <w:color w:val="000000"/>
        </w:rPr>
        <w:t xml:space="preserve"> </w:t>
      </w:r>
      <w:r w:rsidR="002C3BB6" w:rsidRPr="002C3BB6">
        <w:rPr>
          <w:color w:val="000000"/>
        </w:rPr>
        <w:t xml:space="preserve">foram importados para a visualização dos dados e análise exploratória. Isso foi fundamental para entender melhor a distribuição das variáveis e possíveis correlações entre elas. Visualizações como histogramas, </w:t>
      </w:r>
      <w:r w:rsidR="002C3BB6" w:rsidRPr="00C240B5">
        <w:rPr>
          <w:i/>
          <w:iCs/>
          <w:color w:val="000000"/>
        </w:rPr>
        <w:t>boxplots</w:t>
      </w:r>
      <w:r w:rsidR="002C3BB6" w:rsidRPr="002C3BB6">
        <w:rPr>
          <w:color w:val="000000"/>
        </w:rPr>
        <w:t xml:space="preserve"> e gráficos de dispersão facilitaram a identificação de padrões e ajudaram na escolha das variáveis mais relevantes para o modelo.</w:t>
      </w:r>
    </w:p>
    <w:p w14:paraId="58D75713" w14:textId="77777777" w:rsidR="00992FC4" w:rsidRDefault="00992FC4" w:rsidP="00C240B5">
      <w:pPr>
        <w:spacing w:line="360" w:lineRule="auto"/>
        <w:ind w:firstLine="709"/>
        <w:rPr>
          <w:color w:val="000000"/>
        </w:rPr>
      </w:pPr>
    </w:p>
    <w:p w14:paraId="6E150FF6" w14:textId="7EDBEE21" w:rsidR="00992FC4" w:rsidRDefault="00992FC4" w:rsidP="00992FC4">
      <w:pPr>
        <w:spacing w:line="360" w:lineRule="auto"/>
        <w:ind w:left="709"/>
        <w:rPr>
          <w:b/>
          <w:bCs/>
          <w:color w:val="000000"/>
        </w:rPr>
      </w:pPr>
      <w:r>
        <w:rPr>
          <w:b/>
          <w:bCs/>
          <w:color w:val="000000"/>
        </w:rPr>
        <w:t>Tratamento de Valores Ausentes</w:t>
      </w:r>
      <w:r w:rsidR="00B55DDE">
        <w:rPr>
          <w:b/>
          <w:bCs/>
          <w:color w:val="000000"/>
        </w:rPr>
        <w:t xml:space="preserve"> ou Inconsistentes</w:t>
      </w:r>
    </w:p>
    <w:p w14:paraId="000CC882" w14:textId="77777777" w:rsidR="00992FC4" w:rsidRDefault="00992FC4" w:rsidP="00992FC4">
      <w:pPr>
        <w:spacing w:line="360" w:lineRule="auto"/>
        <w:ind w:left="709"/>
        <w:rPr>
          <w:b/>
          <w:bCs/>
          <w:color w:val="000000"/>
        </w:rPr>
      </w:pPr>
    </w:p>
    <w:p w14:paraId="5D5DC30F" w14:textId="77777777" w:rsidR="00992FC4" w:rsidRPr="00992FC4" w:rsidRDefault="00992FC4" w:rsidP="00992FC4">
      <w:pPr>
        <w:spacing w:line="360" w:lineRule="auto"/>
        <w:ind w:firstLine="709"/>
        <w:rPr>
          <w:color w:val="000000"/>
        </w:rPr>
      </w:pPr>
      <w:r w:rsidRPr="00992FC4">
        <w:rPr>
          <w:color w:val="000000"/>
        </w:rPr>
        <w:t>Duas colunas apresentaram um número considerável de valores ausentes, o que exigiu um tratamento cuidadoso:</w:t>
      </w:r>
    </w:p>
    <w:p w14:paraId="321B75D7" w14:textId="0B232037" w:rsidR="00992FC4" w:rsidRPr="00992FC4" w:rsidRDefault="00992FC4" w:rsidP="00992FC4">
      <w:pPr>
        <w:spacing w:line="360" w:lineRule="auto"/>
        <w:ind w:firstLine="709"/>
        <w:rPr>
          <w:color w:val="000000"/>
        </w:rPr>
      </w:pPr>
      <w:r w:rsidRPr="000C2376">
        <w:rPr>
          <w:i/>
          <w:iCs/>
          <w:color w:val="000000"/>
        </w:rPr>
        <w:t>beer_alcohol_by_volume</w:t>
      </w:r>
      <w:r w:rsidR="000C2376">
        <w:rPr>
          <w:color w:val="000000"/>
        </w:rPr>
        <w:t xml:space="preserve">: </w:t>
      </w:r>
      <w:r>
        <w:rPr>
          <w:color w:val="000000"/>
        </w:rPr>
        <w:t>Foi detectado</w:t>
      </w:r>
      <w:r w:rsidRPr="00992FC4">
        <w:rPr>
          <w:color w:val="000000"/>
        </w:rPr>
        <w:t xml:space="preserve"> 67.785 valores em branco, que foram preenchidos com a média do teor alcoólico por estilo de cerveja. Esta abordagem foi adotada para evitar a perda de observações significativas, considerando que o teor alcoólico </w:t>
      </w:r>
      <w:r>
        <w:rPr>
          <w:color w:val="000000"/>
        </w:rPr>
        <w:t>pode ser</w:t>
      </w:r>
      <w:r w:rsidRPr="00992FC4">
        <w:rPr>
          <w:color w:val="000000"/>
        </w:rPr>
        <w:t xml:space="preserve"> característica chave na análise da qualidade das cervejas.</w:t>
      </w:r>
    </w:p>
    <w:p w14:paraId="6D5AD4B3" w14:textId="5734A8E6" w:rsidR="00992FC4" w:rsidRDefault="00992FC4" w:rsidP="00992FC4">
      <w:pPr>
        <w:spacing w:line="360" w:lineRule="auto"/>
        <w:ind w:firstLine="709"/>
        <w:rPr>
          <w:color w:val="000000"/>
        </w:rPr>
      </w:pPr>
      <w:r w:rsidRPr="000C2376">
        <w:rPr>
          <w:i/>
          <w:iCs/>
          <w:color w:val="000000"/>
        </w:rPr>
        <w:t>review_appearance</w:t>
      </w:r>
      <w:r w:rsidRPr="00992FC4">
        <w:rPr>
          <w:color w:val="000000"/>
        </w:rPr>
        <w:t xml:space="preserve">: Esta variável, que avalia a aparência da cerveja, apresentou </w:t>
      </w:r>
      <w:r w:rsidR="008E09BD">
        <w:rPr>
          <w:color w:val="000000"/>
        </w:rPr>
        <w:t>quinze</w:t>
      </w:r>
      <w:r w:rsidRPr="00992FC4">
        <w:rPr>
          <w:color w:val="000000"/>
        </w:rPr>
        <w:t xml:space="preserve"> observações com notas ausentes ou igua</w:t>
      </w:r>
      <w:r w:rsidR="008E09BD">
        <w:rPr>
          <w:color w:val="000000"/>
        </w:rPr>
        <w:t>is</w:t>
      </w:r>
      <w:r w:rsidRPr="00992FC4">
        <w:rPr>
          <w:color w:val="000000"/>
        </w:rPr>
        <w:t xml:space="preserve"> a zero. </w:t>
      </w:r>
      <w:r>
        <w:rPr>
          <w:color w:val="000000"/>
        </w:rPr>
        <w:t>Foi optada a</w:t>
      </w:r>
      <w:r w:rsidRPr="00992FC4">
        <w:rPr>
          <w:color w:val="000000"/>
        </w:rPr>
        <w:t xml:space="preserve"> atribui</w:t>
      </w:r>
      <w:r>
        <w:rPr>
          <w:color w:val="000000"/>
        </w:rPr>
        <w:t>ção d</w:t>
      </w:r>
      <w:r w:rsidRPr="00992FC4">
        <w:rPr>
          <w:color w:val="000000"/>
        </w:rPr>
        <w:t>a nota mínima permitida para essas observações</w:t>
      </w:r>
      <w:r w:rsidR="008E09BD">
        <w:rPr>
          <w:color w:val="000000"/>
        </w:rPr>
        <w:t xml:space="preserve"> a fim de</w:t>
      </w:r>
      <w:r w:rsidRPr="00992FC4">
        <w:rPr>
          <w:color w:val="000000"/>
        </w:rPr>
        <w:t xml:space="preserve"> mante</w:t>
      </w:r>
      <w:r w:rsidR="008E09BD">
        <w:rPr>
          <w:color w:val="000000"/>
        </w:rPr>
        <w:t>r</w:t>
      </w:r>
      <w:r w:rsidRPr="00992FC4">
        <w:rPr>
          <w:color w:val="000000"/>
        </w:rPr>
        <w:t xml:space="preserve"> a integridade dos dados e refleti</w:t>
      </w:r>
      <w:r w:rsidR="008E09BD">
        <w:rPr>
          <w:color w:val="000000"/>
        </w:rPr>
        <w:t>r</w:t>
      </w:r>
      <w:r w:rsidRPr="00992FC4">
        <w:rPr>
          <w:color w:val="000000"/>
        </w:rPr>
        <w:t xml:space="preserve"> a experiência do consumidor ao avaliar visualmente a cerveja.</w:t>
      </w:r>
    </w:p>
    <w:p w14:paraId="712F9238" w14:textId="7B081AC9" w:rsidR="00992FC4" w:rsidRPr="00992FC4" w:rsidRDefault="00992FC4" w:rsidP="00992FC4">
      <w:pPr>
        <w:spacing w:line="360" w:lineRule="auto"/>
        <w:ind w:firstLine="709"/>
        <w:rPr>
          <w:color w:val="000000"/>
        </w:rPr>
      </w:pPr>
      <w:r w:rsidRPr="00B939FA">
        <w:rPr>
          <w:color w:val="000000"/>
        </w:rPr>
        <w:t>brewery_name</w:t>
      </w:r>
      <w:r>
        <w:rPr>
          <w:color w:val="000000"/>
        </w:rPr>
        <w:t xml:space="preserve">: A variável tinha </w:t>
      </w:r>
      <w:r w:rsidR="008E09BD">
        <w:rPr>
          <w:color w:val="000000"/>
        </w:rPr>
        <w:t>nove</w:t>
      </w:r>
      <w:r>
        <w:rPr>
          <w:color w:val="000000"/>
        </w:rPr>
        <w:t xml:space="preserve"> observações ausentes as quais foram removidas</w:t>
      </w:r>
      <w:r w:rsidR="008E09BD">
        <w:rPr>
          <w:color w:val="000000"/>
        </w:rPr>
        <w:t>.</w:t>
      </w:r>
    </w:p>
    <w:p w14:paraId="308965A3" w14:textId="77777777" w:rsidR="00992FC4" w:rsidRDefault="00992FC4" w:rsidP="00992FC4">
      <w:pPr>
        <w:spacing w:line="360" w:lineRule="auto"/>
        <w:ind w:left="720"/>
        <w:rPr>
          <w:color w:val="000000"/>
        </w:rPr>
      </w:pPr>
    </w:p>
    <w:p w14:paraId="75CC2B72" w14:textId="38FBD78F" w:rsidR="00B939FA" w:rsidRDefault="00B939FA" w:rsidP="00992FC4">
      <w:pPr>
        <w:spacing w:line="360" w:lineRule="auto"/>
        <w:ind w:left="720"/>
        <w:rPr>
          <w:i/>
          <w:iCs/>
          <w:color w:val="000000"/>
        </w:rPr>
      </w:pPr>
      <w:r w:rsidRPr="00B939FA">
        <w:rPr>
          <w:b/>
          <w:bCs/>
          <w:i/>
          <w:iCs/>
          <w:color w:val="000000"/>
        </w:rPr>
        <w:t>Feature Engineering</w:t>
      </w:r>
      <w:r w:rsidRPr="00B939FA">
        <w:rPr>
          <w:i/>
          <w:iCs/>
          <w:color w:val="000000"/>
        </w:rPr>
        <w:t>:</w:t>
      </w:r>
    </w:p>
    <w:p w14:paraId="64CBF752" w14:textId="77777777" w:rsidR="00992FC4" w:rsidRPr="00B939FA" w:rsidRDefault="00992FC4" w:rsidP="00992FC4">
      <w:pPr>
        <w:spacing w:line="360" w:lineRule="auto"/>
        <w:ind w:left="720"/>
        <w:rPr>
          <w:i/>
          <w:iCs/>
          <w:color w:val="000000"/>
        </w:rPr>
      </w:pPr>
    </w:p>
    <w:p w14:paraId="68396657" w14:textId="77777777" w:rsidR="00992FC4" w:rsidRPr="00992FC4" w:rsidRDefault="00992FC4" w:rsidP="000C2376">
      <w:pPr>
        <w:spacing w:line="360" w:lineRule="auto"/>
        <w:ind w:firstLine="709"/>
        <w:rPr>
          <w:color w:val="000000"/>
        </w:rPr>
      </w:pPr>
      <w:r w:rsidRPr="00992FC4">
        <w:rPr>
          <w:color w:val="000000"/>
        </w:rPr>
        <w:t>Para melhorar a capacidade preditiva dos modelos, foram criadas novas variáveis a partir dos dados originais:</w:t>
      </w:r>
    </w:p>
    <w:p w14:paraId="7D17F38A" w14:textId="77777777" w:rsidR="00992FC4" w:rsidRPr="00992FC4" w:rsidRDefault="00992FC4" w:rsidP="000C2376">
      <w:pPr>
        <w:spacing w:line="360" w:lineRule="auto"/>
        <w:ind w:firstLine="709"/>
        <w:rPr>
          <w:color w:val="000000"/>
        </w:rPr>
      </w:pPr>
    </w:p>
    <w:p w14:paraId="1AE6F078" w14:textId="44B68EA3" w:rsidR="00992FC4" w:rsidRPr="00992FC4" w:rsidRDefault="000C2376" w:rsidP="000C2376">
      <w:pPr>
        <w:spacing w:line="360" w:lineRule="auto"/>
        <w:ind w:firstLine="709"/>
        <w:rPr>
          <w:color w:val="000000"/>
        </w:rPr>
      </w:pPr>
      <w:r>
        <w:rPr>
          <w:color w:val="000000"/>
        </w:rPr>
        <w:t xml:space="preserve">A variável </w:t>
      </w:r>
      <w:r w:rsidRPr="000C2376">
        <w:rPr>
          <w:i/>
          <w:iCs/>
          <w:color w:val="000000"/>
        </w:rPr>
        <w:t>“</w:t>
      </w:r>
      <w:r w:rsidR="00992FC4" w:rsidRPr="000C2376">
        <w:rPr>
          <w:i/>
          <w:iCs/>
          <w:color w:val="000000"/>
        </w:rPr>
        <w:t>brewery_popularity</w:t>
      </w:r>
      <w:r w:rsidRPr="000C2376">
        <w:rPr>
          <w:i/>
          <w:iCs/>
          <w:color w:val="000000"/>
        </w:rPr>
        <w:t>”</w:t>
      </w:r>
      <w:r w:rsidR="00992FC4" w:rsidRPr="00992FC4">
        <w:rPr>
          <w:color w:val="000000"/>
        </w:rPr>
        <w:t xml:space="preserve"> </w:t>
      </w:r>
      <w:r>
        <w:rPr>
          <w:color w:val="000000"/>
        </w:rPr>
        <w:t>foi criada visando re</w:t>
      </w:r>
      <w:r w:rsidR="00992FC4" w:rsidRPr="00992FC4">
        <w:rPr>
          <w:color w:val="000000"/>
        </w:rPr>
        <w:t>flet</w:t>
      </w:r>
      <w:r>
        <w:rPr>
          <w:color w:val="000000"/>
        </w:rPr>
        <w:t>ir</w:t>
      </w:r>
      <w:r w:rsidR="00992FC4" w:rsidRPr="00992FC4">
        <w:rPr>
          <w:color w:val="000000"/>
        </w:rPr>
        <w:t xml:space="preserve"> a popularidade das cervejarias, calculada com base no número total de avaliações recebidas por cada cervejaria. A hipótese </w:t>
      </w:r>
      <w:r>
        <w:rPr>
          <w:color w:val="000000"/>
        </w:rPr>
        <w:t xml:space="preserve">a ser testada </w:t>
      </w:r>
      <w:r w:rsidR="00992FC4" w:rsidRPr="00992FC4">
        <w:rPr>
          <w:color w:val="000000"/>
        </w:rPr>
        <w:t>é que cervejarias mais populares podem receber avaliações mais consistentes ou tendenciosas, afetando as notas.</w:t>
      </w:r>
    </w:p>
    <w:p w14:paraId="28A3DE79" w14:textId="3D962790" w:rsidR="00992FC4" w:rsidRPr="00992FC4" w:rsidRDefault="00992FC4" w:rsidP="000C2376">
      <w:pPr>
        <w:spacing w:line="360" w:lineRule="auto"/>
        <w:ind w:firstLine="709"/>
        <w:rPr>
          <w:color w:val="000000"/>
        </w:rPr>
      </w:pPr>
      <w:r w:rsidRPr="00992FC4">
        <w:rPr>
          <w:color w:val="000000"/>
        </w:rPr>
        <w:t>Uma variável que mede a experiência do avaliador</w:t>
      </w:r>
      <w:r w:rsidR="000C2376">
        <w:rPr>
          <w:color w:val="000000"/>
        </w:rPr>
        <w:t xml:space="preserve"> chamada de </w:t>
      </w:r>
      <w:r w:rsidR="000C2376" w:rsidRPr="000C2376">
        <w:rPr>
          <w:i/>
          <w:iCs/>
          <w:color w:val="000000"/>
        </w:rPr>
        <w:t>“reviewer_proficiency”</w:t>
      </w:r>
      <w:r w:rsidR="000C2376">
        <w:rPr>
          <w:color w:val="000000"/>
        </w:rPr>
        <w:t xml:space="preserve"> foi obtida c</w:t>
      </w:r>
      <w:r w:rsidRPr="00992FC4">
        <w:rPr>
          <w:color w:val="000000"/>
        </w:rPr>
        <w:t xml:space="preserve">om base no número de avaliações que </w:t>
      </w:r>
      <w:r w:rsidR="000C2376">
        <w:rPr>
          <w:color w:val="000000"/>
        </w:rPr>
        <w:t>algum consumidor</w:t>
      </w:r>
      <w:r w:rsidRPr="00992FC4">
        <w:rPr>
          <w:color w:val="000000"/>
        </w:rPr>
        <w:t xml:space="preserve"> fez. A expectativa é que consumidores mais experientes sejam mais críticos e forneçam notas diferentes dos novatos</w:t>
      </w:r>
      <w:r w:rsidR="000C2376">
        <w:rPr>
          <w:color w:val="000000"/>
        </w:rPr>
        <w:t>.</w:t>
      </w:r>
    </w:p>
    <w:p w14:paraId="3799788A" w14:textId="75C3ACD9" w:rsidR="00B939FA" w:rsidRDefault="00992FC4" w:rsidP="000C2376">
      <w:pPr>
        <w:spacing w:line="360" w:lineRule="auto"/>
        <w:ind w:firstLine="709"/>
        <w:rPr>
          <w:color w:val="000000"/>
        </w:rPr>
      </w:pPr>
      <w:r w:rsidRPr="00992FC4">
        <w:rPr>
          <w:color w:val="000000"/>
        </w:rPr>
        <w:t xml:space="preserve">Devido ao grande número de estilos de cerveja, </w:t>
      </w:r>
      <w:r w:rsidR="000C2376">
        <w:rPr>
          <w:color w:val="000000"/>
        </w:rPr>
        <w:t xml:space="preserve">a variável </w:t>
      </w:r>
      <w:r w:rsidR="000C2376" w:rsidRPr="000C2376">
        <w:rPr>
          <w:i/>
          <w:iCs/>
          <w:color w:val="000000"/>
        </w:rPr>
        <w:t>“beer_style_cluster</w:t>
      </w:r>
      <w:r w:rsidR="000C2376">
        <w:rPr>
          <w:color w:val="000000"/>
        </w:rPr>
        <w:t xml:space="preserve">” </w:t>
      </w:r>
      <w:r w:rsidRPr="00992FC4">
        <w:rPr>
          <w:color w:val="000000"/>
        </w:rPr>
        <w:t xml:space="preserve">foi </w:t>
      </w:r>
      <w:r w:rsidR="000C2376">
        <w:rPr>
          <w:color w:val="000000"/>
        </w:rPr>
        <w:t>criada com o intuito de r</w:t>
      </w:r>
      <w:r w:rsidRPr="00992FC4">
        <w:rPr>
          <w:color w:val="000000"/>
        </w:rPr>
        <w:t>ealiza</w:t>
      </w:r>
      <w:r w:rsidR="000C2376">
        <w:rPr>
          <w:color w:val="000000"/>
        </w:rPr>
        <w:t>r</w:t>
      </w:r>
      <w:r w:rsidRPr="00992FC4">
        <w:rPr>
          <w:color w:val="000000"/>
        </w:rPr>
        <w:t xml:space="preserve"> uma clusterização dos </w:t>
      </w:r>
      <w:r w:rsidR="008E09BD">
        <w:rPr>
          <w:color w:val="000000"/>
        </w:rPr>
        <w:t>cento e quatro (104)</w:t>
      </w:r>
      <w:r w:rsidRPr="00992FC4">
        <w:rPr>
          <w:color w:val="000000"/>
        </w:rPr>
        <w:t xml:space="preserve"> estilos </w:t>
      </w:r>
      <w:r w:rsidR="000C2376">
        <w:rPr>
          <w:color w:val="000000"/>
        </w:rPr>
        <w:t xml:space="preserve">de cerveja presentes na base de dados </w:t>
      </w:r>
      <w:r w:rsidRPr="00992FC4">
        <w:rPr>
          <w:color w:val="000000"/>
        </w:rPr>
        <w:t xml:space="preserve">em sete grandes grupos, levando em consideração tanto o nome </w:t>
      </w:r>
      <w:r w:rsidRPr="00992FC4">
        <w:rPr>
          <w:color w:val="000000"/>
        </w:rPr>
        <w:lastRenderedPageBreak/>
        <w:t>do estilo</w:t>
      </w:r>
      <w:r w:rsidR="000C2376">
        <w:rPr>
          <w:color w:val="000000"/>
        </w:rPr>
        <w:t xml:space="preserve"> dada pela variável </w:t>
      </w:r>
      <w:r w:rsidR="000C2376" w:rsidRPr="000C2376">
        <w:rPr>
          <w:i/>
          <w:iCs/>
          <w:color w:val="000000"/>
        </w:rPr>
        <w:t>beer_style</w:t>
      </w:r>
      <w:r w:rsidRPr="00992FC4">
        <w:rPr>
          <w:color w:val="000000"/>
        </w:rPr>
        <w:t xml:space="preserve"> quanto o teor alcoólico</w:t>
      </w:r>
      <w:r w:rsidR="000C2376">
        <w:rPr>
          <w:color w:val="000000"/>
        </w:rPr>
        <w:t xml:space="preserve"> dado pela variável </w:t>
      </w:r>
      <w:r w:rsidR="000C2376" w:rsidRPr="000C2376">
        <w:rPr>
          <w:i/>
          <w:iCs/>
          <w:color w:val="000000"/>
        </w:rPr>
        <w:t>beer_alcohol_by_volume</w:t>
      </w:r>
      <w:r w:rsidRPr="00992FC4">
        <w:rPr>
          <w:color w:val="000000"/>
        </w:rPr>
        <w:t xml:space="preserve">. Os </w:t>
      </w:r>
      <w:r w:rsidR="008E09BD">
        <w:rPr>
          <w:color w:val="000000"/>
        </w:rPr>
        <w:t>agrupamentos</w:t>
      </w:r>
      <w:r w:rsidRPr="00992FC4">
        <w:rPr>
          <w:color w:val="000000"/>
        </w:rPr>
        <w:t xml:space="preserve"> criados foram</w:t>
      </w:r>
      <w:r w:rsidRPr="000C2376">
        <w:rPr>
          <w:i/>
          <w:iCs/>
          <w:color w:val="000000"/>
        </w:rPr>
        <w:t>: Pale Ale, IPA, Stout, Weizenbier, Pilsner, Helles</w:t>
      </w:r>
      <w:r w:rsidR="000C2376">
        <w:rPr>
          <w:color w:val="000000"/>
        </w:rPr>
        <w:t xml:space="preserve"> </w:t>
      </w:r>
      <w:r w:rsidRPr="00992FC4">
        <w:rPr>
          <w:color w:val="000000"/>
        </w:rPr>
        <w:t>e</w:t>
      </w:r>
      <w:r w:rsidR="000C2376">
        <w:rPr>
          <w:color w:val="000000"/>
        </w:rPr>
        <w:t xml:space="preserve"> </w:t>
      </w:r>
      <w:r w:rsidRPr="000C2376">
        <w:rPr>
          <w:i/>
          <w:iCs/>
          <w:color w:val="000000"/>
        </w:rPr>
        <w:t>Dunkel</w:t>
      </w:r>
      <w:r w:rsidR="008E09BD">
        <w:rPr>
          <w:color w:val="000000"/>
        </w:rPr>
        <w:t>. A criação destes grupos tem como finalidade a utilização do estilo da cerveja como variável explicativa.</w:t>
      </w:r>
      <w:r w:rsidRPr="00992FC4">
        <w:rPr>
          <w:color w:val="000000"/>
        </w:rPr>
        <w:t xml:space="preserve"> </w:t>
      </w:r>
    </w:p>
    <w:p w14:paraId="1BC9EBD3" w14:textId="3737A855" w:rsidR="000C2376" w:rsidRDefault="000C2376" w:rsidP="000C2376">
      <w:pPr>
        <w:spacing w:line="360" w:lineRule="auto"/>
        <w:ind w:firstLine="709"/>
        <w:rPr>
          <w:color w:val="000000"/>
        </w:rPr>
      </w:pPr>
      <w:r w:rsidRPr="000C2376">
        <w:rPr>
          <w:color w:val="000000"/>
        </w:rPr>
        <w:t xml:space="preserve">A variável </w:t>
      </w:r>
      <w:r w:rsidRPr="00003CC5">
        <w:rPr>
          <w:i/>
          <w:iCs/>
          <w:color w:val="000000"/>
        </w:rPr>
        <w:t>review_time</w:t>
      </w:r>
      <w:r w:rsidRPr="000C2376">
        <w:rPr>
          <w:color w:val="000000"/>
        </w:rPr>
        <w:t xml:space="preserve"> foi convertida em múltiplos componentes temporais, como ano, mês, trimestre e semestre. Isso permitiu uma análise temporal mais granular, identificando tendências e sazonalidades nas avaliações, que podem influenciar a variável resposta</w:t>
      </w:r>
      <w:r>
        <w:rPr>
          <w:color w:val="000000"/>
        </w:rPr>
        <w:t>.</w:t>
      </w:r>
    </w:p>
    <w:p w14:paraId="064B0EDC" w14:textId="77777777" w:rsidR="000C2376" w:rsidRPr="00B939FA" w:rsidRDefault="000C2376" w:rsidP="000C2376">
      <w:pPr>
        <w:spacing w:line="360" w:lineRule="auto"/>
        <w:ind w:firstLine="709"/>
        <w:rPr>
          <w:color w:val="000000"/>
        </w:rPr>
      </w:pPr>
    </w:p>
    <w:p w14:paraId="15B226CB" w14:textId="547CEE1E" w:rsidR="00B939FA" w:rsidRDefault="00B939FA" w:rsidP="000C2376">
      <w:pPr>
        <w:spacing w:line="360" w:lineRule="auto"/>
        <w:ind w:firstLine="708"/>
        <w:rPr>
          <w:b/>
          <w:bCs/>
          <w:color w:val="000000"/>
        </w:rPr>
      </w:pPr>
      <w:r w:rsidRPr="00B939FA">
        <w:rPr>
          <w:b/>
          <w:bCs/>
          <w:color w:val="000000"/>
        </w:rPr>
        <w:t>Análise Exploratória de Dados</w:t>
      </w:r>
    </w:p>
    <w:p w14:paraId="72DEBE5D" w14:textId="77777777" w:rsidR="00B55DDE" w:rsidRDefault="00B55DDE" w:rsidP="000C2376">
      <w:pPr>
        <w:spacing w:line="360" w:lineRule="auto"/>
        <w:ind w:firstLine="708"/>
        <w:rPr>
          <w:b/>
          <w:bCs/>
          <w:color w:val="000000"/>
        </w:rPr>
      </w:pPr>
    </w:p>
    <w:p w14:paraId="479AB25E" w14:textId="12B07890" w:rsidR="00B55DDE" w:rsidRDefault="00B55DDE" w:rsidP="00B55DDE">
      <w:pPr>
        <w:spacing w:line="360" w:lineRule="auto"/>
        <w:ind w:firstLine="708"/>
        <w:rPr>
          <w:color w:val="000000"/>
        </w:rPr>
      </w:pPr>
      <w:r w:rsidRPr="00B55DDE">
        <w:rPr>
          <w:color w:val="000000"/>
        </w:rPr>
        <w:t xml:space="preserve">A análise </w:t>
      </w:r>
      <w:r w:rsidR="00003CC5" w:rsidRPr="00B55DDE">
        <w:rPr>
          <w:color w:val="000000"/>
        </w:rPr>
        <w:t>uni variada</w:t>
      </w:r>
      <w:r w:rsidRPr="00B55DDE">
        <w:rPr>
          <w:color w:val="000000"/>
        </w:rPr>
        <w:t xml:space="preserve"> das variáveis revelou algumas características importantes. Para a variável resposta </w:t>
      </w:r>
      <w:r w:rsidRPr="00B55DDE">
        <w:rPr>
          <w:i/>
          <w:iCs/>
          <w:color w:val="000000"/>
        </w:rPr>
        <w:t>review_overall</w:t>
      </w:r>
      <w:r w:rsidRPr="00B55DDE">
        <w:rPr>
          <w:color w:val="000000"/>
        </w:rPr>
        <w:t>, foram gerados histogramas e boxplots, que mostraram uma distribuição que, embora próxima da normal, apresentava uma cauda alongada à esquerda. Isso indica que a maioria das avaliações tende a ser positiva, mas há uma proporção menor de notas baixas.</w:t>
      </w:r>
    </w:p>
    <w:p w14:paraId="56993255" w14:textId="77777777" w:rsidR="00003CC5" w:rsidRDefault="00003CC5" w:rsidP="00B55DDE">
      <w:pPr>
        <w:spacing w:line="360" w:lineRule="auto"/>
        <w:ind w:firstLine="708"/>
        <w:rPr>
          <w:color w:val="000000"/>
        </w:rPr>
      </w:pPr>
    </w:p>
    <w:p w14:paraId="29AFF910" w14:textId="0782A34B" w:rsidR="00003CC5" w:rsidRPr="00B55DDE" w:rsidRDefault="0059384A" w:rsidP="00003CC5">
      <w:pPr>
        <w:spacing w:line="360" w:lineRule="auto"/>
        <w:rPr>
          <w:color w:val="000000"/>
        </w:rPr>
      </w:pPr>
      <w:r>
        <w:rPr>
          <w:noProof/>
        </w:rPr>
        <w:drawing>
          <wp:inline distT="0" distB="0" distL="0" distR="0" wp14:anchorId="39BF379B" wp14:editId="17654D31">
            <wp:extent cx="5759450" cy="2287905"/>
            <wp:effectExtent l="0" t="0" r="0" b="0"/>
            <wp:docPr id="951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3591" name=""/>
                    <pic:cNvPicPr/>
                  </pic:nvPicPr>
                  <pic:blipFill>
                    <a:blip r:embed="rId11"/>
                    <a:stretch>
                      <a:fillRect/>
                    </a:stretch>
                  </pic:blipFill>
                  <pic:spPr>
                    <a:xfrm>
                      <a:off x="0" y="0"/>
                      <a:ext cx="5759450" cy="2287905"/>
                    </a:xfrm>
                    <a:prstGeom prst="rect">
                      <a:avLst/>
                    </a:prstGeom>
                  </pic:spPr>
                </pic:pic>
              </a:graphicData>
            </a:graphic>
          </wp:inline>
        </w:drawing>
      </w:r>
    </w:p>
    <w:p w14:paraId="14B9890E" w14:textId="77777777" w:rsidR="00B55DDE" w:rsidRPr="00B55DDE" w:rsidRDefault="00B55DDE" w:rsidP="00B55DDE">
      <w:pPr>
        <w:spacing w:line="360" w:lineRule="auto"/>
        <w:ind w:firstLine="708"/>
        <w:rPr>
          <w:color w:val="000000"/>
        </w:rPr>
      </w:pPr>
    </w:p>
    <w:p w14:paraId="5870BEBA" w14:textId="7D1EA626" w:rsidR="00B55DDE" w:rsidRPr="00003CC5" w:rsidRDefault="00B55DDE" w:rsidP="00B55DDE">
      <w:pPr>
        <w:spacing w:line="360" w:lineRule="auto"/>
        <w:ind w:firstLine="708"/>
        <w:rPr>
          <w:color w:val="000000"/>
        </w:rPr>
      </w:pPr>
      <w:r w:rsidRPr="00B55DDE">
        <w:rPr>
          <w:color w:val="000000"/>
        </w:rPr>
        <w:t>Para as variáveis sensoriais (</w:t>
      </w:r>
      <w:r w:rsidRPr="00003CC5">
        <w:rPr>
          <w:i/>
          <w:iCs/>
          <w:color w:val="000000"/>
        </w:rPr>
        <w:t>review_aroma, review_taste, review_palate, review_appearance</w:t>
      </w:r>
      <w:r w:rsidRPr="00B55DDE">
        <w:rPr>
          <w:color w:val="000000"/>
        </w:rPr>
        <w:t>), foram observadas distribuições semelhantes, reforçando que essas variáveis têm um comportamento consistente e podem ser preditoras importantes da nota geral da cerveja</w:t>
      </w:r>
      <w:r w:rsidR="008E09BD">
        <w:rPr>
          <w:color w:val="000000"/>
        </w:rPr>
        <w:t>.</w:t>
      </w:r>
    </w:p>
    <w:p w14:paraId="1BB6D26E" w14:textId="77777777" w:rsidR="00003CC5" w:rsidRDefault="00003CC5" w:rsidP="00B55DDE">
      <w:pPr>
        <w:spacing w:line="360" w:lineRule="auto"/>
        <w:ind w:firstLine="708"/>
        <w:rPr>
          <w:color w:val="000000"/>
        </w:rPr>
      </w:pPr>
    </w:p>
    <w:p w14:paraId="0B492ECF" w14:textId="77777777" w:rsidR="00003CC5" w:rsidRDefault="00003CC5" w:rsidP="00B55DDE">
      <w:pPr>
        <w:spacing w:line="360" w:lineRule="auto"/>
        <w:ind w:firstLine="708"/>
        <w:rPr>
          <w:color w:val="000000"/>
        </w:rPr>
      </w:pPr>
    </w:p>
    <w:p w14:paraId="064A0AA2" w14:textId="77777777" w:rsidR="0059384A" w:rsidRDefault="0059384A" w:rsidP="000C2376">
      <w:pPr>
        <w:spacing w:line="360" w:lineRule="auto"/>
        <w:ind w:firstLine="708"/>
        <w:rPr>
          <w:color w:val="000000"/>
        </w:rPr>
      </w:pPr>
    </w:p>
    <w:p w14:paraId="03E5F72A" w14:textId="049972DD" w:rsidR="0059384A" w:rsidRDefault="0059384A" w:rsidP="000C2376">
      <w:pPr>
        <w:spacing w:line="360" w:lineRule="auto"/>
        <w:ind w:firstLine="708"/>
        <w:rPr>
          <w:color w:val="000000"/>
        </w:rPr>
      </w:pPr>
      <w:r>
        <w:rPr>
          <w:noProof/>
        </w:rPr>
        <w:lastRenderedPageBreak/>
        <w:drawing>
          <wp:inline distT="0" distB="0" distL="0" distR="0" wp14:anchorId="0DD82835" wp14:editId="2B080662">
            <wp:extent cx="5438775" cy="4019550"/>
            <wp:effectExtent l="0" t="0" r="9525" b="0"/>
            <wp:docPr id="109606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1080" name=""/>
                    <pic:cNvPicPr/>
                  </pic:nvPicPr>
                  <pic:blipFill rotWithShape="1">
                    <a:blip r:embed="rId12"/>
                    <a:srcRect l="3307" t="2250" r="2260" b="2776"/>
                    <a:stretch/>
                  </pic:blipFill>
                  <pic:spPr bwMode="auto">
                    <a:xfrm>
                      <a:off x="0" y="0"/>
                      <a:ext cx="5438775" cy="4019550"/>
                    </a:xfrm>
                    <a:prstGeom prst="rect">
                      <a:avLst/>
                    </a:prstGeom>
                    <a:ln>
                      <a:noFill/>
                    </a:ln>
                    <a:extLst>
                      <a:ext uri="{53640926-AAD7-44D8-BBD7-CCE9431645EC}">
                        <a14:shadowObscured xmlns:a14="http://schemas.microsoft.com/office/drawing/2010/main"/>
                      </a:ext>
                    </a:extLst>
                  </pic:spPr>
                </pic:pic>
              </a:graphicData>
            </a:graphic>
          </wp:inline>
        </w:drawing>
      </w:r>
    </w:p>
    <w:p w14:paraId="43D06311" w14:textId="77777777" w:rsidR="0059384A" w:rsidRDefault="0059384A" w:rsidP="000C2376">
      <w:pPr>
        <w:spacing w:line="360" w:lineRule="auto"/>
        <w:ind w:firstLine="708"/>
        <w:rPr>
          <w:color w:val="000000"/>
        </w:rPr>
      </w:pPr>
    </w:p>
    <w:p w14:paraId="6D66AF8B" w14:textId="47413BAE" w:rsidR="008E09BD" w:rsidRPr="008E09BD" w:rsidRDefault="008E09BD" w:rsidP="000C2376">
      <w:pPr>
        <w:spacing w:line="360" w:lineRule="auto"/>
        <w:ind w:firstLine="708"/>
        <w:rPr>
          <w:color w:val="000000"/>
          <w:u w:val="single"/>
        </w:rPr>
      </w:pPr>
      <w:r>
        <w:rPr>
          <w:color w:val="000000"/>
        </w:rPr>
        <w:t xml:space="preserve">Por outro lado, a variável </w:t>
      </w:r>
      <w:r w:rsidRPr="008E09BD">
        <w:rPr>
          <w:i/>
          <w:iCs/>
          <w:color w:val="000000"/>
        </w:rPr>
        <w:t>beer_alcohol</w:t>
      </w:r>
      <w:r w:rsidR="00583F66">
        <w:rPr>
          <w:i/>
          <w:iCs/>
          <w:color w:val="000000"/>
        </w:rPr>
        <w:t>_by</w:t>
      </w:r>
      <w:r w:rsidRPr="008E09BD">
        <w:rPr>
          <w:i/>
          <w:iCs/>
          <w:color w:val="000000"/>
        </w:rPr>
        <w:t>_volume</w:t>
      </w:r>
      <w:r>
        <w:rPr>
          <w:i/>
          <w:iCs/>
          <w:color w:val="000000"/>
        </w:rPr>
        <w:t xml:space="preserve"> </w:t>
      </w:r>
      <w:r>
        <w:rPr>
          <w:color w:val="000000"/>
        </w:rPr>
        <w:t xml:space="preserve">mostrou uma distribuição bem alongada à direita, mostrando que o teor alcoólico tem um </w:t>
      </w:r>
      <w:r w:rsidRPr="008E09BD">
        <w:rPr>
          <w:i/>
          <w:iCs/>
          <w:color w:val="000000"/>
        </w:rPr>
        <w:t>range</w:t>
      </w:r>
      <w:r>
        <w:rPr>
          <w:color w:val="000000"/>
        </w:rPr>
        <w:t xml:space="preserve"> maior do que as outras variáveis quantitativas.</w:t>
      </w:r>
    </w:p>
    <w:p w14:paraId="2B872AC2" w14:textId="77777777" w:rsidR="0059384A" w:rsidRDefault="0059384A" w:rsidP="000C2376">
      <w:pPr>
        <w:spacing w:line="360" w:lineRule="auto"/>
        <w:ind w:firstLine="708"/>
        <w:rPr>
          <w:color w:val="000000"/>
        </w:rPr>
      </w:pPr>
    </w:p>
    <w:p w14:paraId="2AA2F42F" w14:textId="2C754FE7" w:rsidR="000C2376" w:rsidRPr="00B939FA" w:rsidRDefault="0059384A" w:rsidP="000C2376">
      <w:pPr>
        <w:spacing w:line="360" w:lineRule="auto"/>
        <w:ind w:firstLine="708"/>
        <w:rPr>
          <w:color w:val="000000"/>
        </w:rPr>
      </w:pPr>
      <w:r>
        <w:rPr>
          <w:noProof/>
        </w:rPr>
        <w:drawing>
          <wp:inline distT="0" distB="0" distL="0" distR="0" wp14:anchorId="6A49B590" wp14:editId="7463423B">
            <wp:extent cx="5438775" cy="2114550"/>
            <wp:effectExtent l="0" t="0" r="9525" b="0"/>
            <wp:docPr id="7611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436" name=""/>
                    <pic:cNvPicPr/>
                  </pic:nvPicPr>
                  <pic:blipFill rotWithShape="1">
                    <a:blip r:embed="rId13"/>
                    <a:srcRect l="2811" t="4513" r="2756" b="4403"/>
                    <a:stretch/>
                  </pic:blipFill>
                  <pic:spPr bwMode="auto">
                    <a:xfrm>
                      <a:off x="0" y="0"/>
                      <a:ext cx="5438775" cy="2114550"/>
                    </a:xfrm>
                    <a:prstGeom prst="rect">
                      <a:avLst/>
                    </a:prstGeom>
                    <a:ln>
                      <a:noFill/>
                    </a:ln>
                    <a:extLst>
                      <a:ext uri="{53640926-AAD7-44D8-BBD7-CCE9431645EC}">
                        <a14:shadowObscured xmlns:a14="http://schemas.microsoft.com/office/drawing/2010/main"/>
                      </a:ext>
                    </a:extLst>
                  </pic:spPr>
                </pic:pic>
              </a:graphicData>
            </a:graphic>
          </wp:inline>
        </w:drawing>
      </w:r>
    </w:p>
    <w:p w14:paraId="37078010" w14:textId="77777777" w:rsidR="0059384A" w:rsidRDefault="0059384A" w:rsidP="00003CC5">
      <w:pPr>
        <w:spacing w:line="360" w:lineRule="auto"/>
        <w:ind w:firstLine="708"/>
        <w:rPr>
          <w:color w:val="000000"/>
        </w:rPr>
      </w:pPr>
    </w:p>
    <w:p w14:paraId="4B19206D" w14:textId="6DE9A262" w:rsidR="00B939FA" w:rsidRDefault="00003CC5" w:rsidP="00003CC5">
      <w:pPr>
        <w:spacing w:line="360" w:lineRule="auto"/>
        <w:ind w:firstLine="708"/>
        <w:rPr>
          <w:color w:val="000000"/>
        </w:rPr>
      </w:pPr>
      <w:r>
        <w:rPr>
          <w:color w:val="000000"/>
        </w:rPr>
        <w:t>Na análise multivariada, f</w:t>
      </w:r>
      <w:r w:rsidRPr="00003CC5">
        <w:rPr>
          <w:color w:val="000000"/>
        </w:rPr>
        <w:t xml:space="preserve">oi gerado um mapa de calor para analisar as correlações entre as variáveis numéricas. As variáveis review_palate e review_taste apresentaram as maiores correlações com a variável resposta review_overall, com coeficientes de 0,79 e 0,72, </w:t>
      </w:r>
      <w:r w:rsidRPr="00003CC5">
        <w:rPr>
          <w:color w:val="000000"/>
        </w:rPr>
        <w:lastRenderedPageBreak/>
        <w:t>respectivamente. Isso sugere que o paladar e o gosto da cerveja desempenham um papel crítico na percepção geral do consumidor.</w:t>
      </w:r>
    </w:p>
    <w:p w14:paraId="29A48D3B" w14:textId="7884E4C2" w:rsidR="00003CC5" w:rsidRPr="00B939FA" w:rsidRDefault="00003CC5" w:rsidP="00003CC5">
      <w:pPr>
        <w:spacing w:line="360" w:lineRule="auto"/>
        <w:rPr>
          <w:color w:val="000000"/>
        </w:rPr>
      </w:pPr>
      <w:r>
        <w:rPr>
          <w:color w:val="FF0000"/>
        </w:rPr>
        <w:tab/>
      </w:r>
      <w:r w:rsidR="0059384A">
        <w:rPr>
          <w:noProof/>
        </w:rPr>
        <w:drawing>
          <wp:inline distT="0" distB="0" distL="0" distR="0" wp14:anchorId="1D48D61F" wp14:editId="5DC080A9">
            <wp:extent cx="5759450" cy="4784725"/>
            <wp:effectExtent l="0" t="0" r="0" b="0"/>
            <wp:docPr id="887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492" name=""/>
                    <pic:cNvPicPr/>
                  </pic:nvPicPr>
                  <pic:blipFill>
                    <a:blip r:embed="rId14"/>
                    <a:stretch>
                      <a:fillRect/>
                    </a:stretch>
                  </pic:blipFill>
                  <pic:spPr>
                    <a:xfrm>
                      <a:off x="0" y="0"/>
                      <a:ext cx="5759450" cy="4784725"/>
                    </a:xfrm>
                    <a:prstGeom prst="rect">
                      <a:avLst/>
                    </a:prstGeom>
                  </pic:spPr>
                </pic:pic>
              </a:graphicData>
            </a:graphic>
          </wp:inline>
        </w:drawing>
      </w:r>
    </w:p>
    <w:p w14:paraId="267C73ED" w14:textId="77777777" w:rsidR="00003CC5" w:rsidRDefault="00003CC5" w:rsidP="00003CC5">
      <w:pPr>
        <w:spacing w:line="360" w:lineRule="auto"/>
        <w:rPr>
          <w:b/>
          <w:bCs/>
          <w:color w:val="000000"/>
        </w:rPr>
      </w:pPr>
    </w:p>
    <w:p w14:paraId="1DFE9F23" w14:textId="0F9A1293" w:rsidR="00003CC5" w:rsidRDefault="00003CC5" w:rsidP="00003CC5">
      <w:pPr>
        <w:spacing w:line="360" w:lineRule="auto"/>
        <w:ind w:firstLine="708"/>
        <w:rPr>
          <w:b/>
          <w:bCs/>
          <w:color w:val="000000"/>
        </w:rPr>
      </w:pPr>
      <w:r>
        <w:rPr>
          <w:b/>
          <w:bCs/>
          <w:color w:val="000000"/>
        </w:rPr>
        <w:t>Seleção de Variáveis</w:t>
      </w:r>
    </w:p>
    <w:p w14:paraId="0AA1C950" w14:textId="77777777" w:rsidR="00003CC5" w:rsidRPr="00B939FA" w:rsidRDefault="00003CC5" w:rsidP="00003CC5">
      <w:pPr>
        <w:spacing w:line="360" w:lineRule="auto"/>
        <w:ind w:firstLine="708"/>
        <w:rPr>
          <w:color w:val="000000"/>
        </w:rPr>
      </w:pPr>
    </w:p>
    <w:p w14:paraId="306A2690" w14:textId="2CB79991" w:rsidR="00B939FA" w:rsidRDefault="00B939FA" w:rsidP="00003CC5">
      <w:pPr>
        <w:spacing w:line="360" w:lineRule="auto"/>
        <w:ind w:firstLine="708"/>
        <w:rPr>
          <w:color w:val="000000"/>
        </w:rPr>
      </w:pPr>
      <w:r w:rsidRPr="00B939FA">
        <w:rPr>
          <w:color w:val="000000"/>
        </w:rPr>
        <w:t>Para o desenvolvimento do primeiro modelo, as variáveis selecionadas foram: beer_alcohol_by_volume, review_aroma, review_taste, review_palate e review_appearance, por apresentarem maior relevância na análise exploratória.</w:t>
      </w:r>
    </w:p>
    <w:p w14:paraId="681D9A9D" w14:textId="77777777" w:rsidR="00003CC5" w:rsidRPr="00B939FA" w:rsidRDefault="00003CC5" w:rsidP="00003CC5">
      <w:pPr>
        <w:spacing w:line="360" w:lineRule="auto"/>
        <w:rPr>
          <w:color w:val="000000"/>
        </w:rPr>
      </w:pPr>
    </w:p>
    <w:p w14:paraId="73563302" w14:textId="178C02D6" w:rsidR="00B939FA" w:rsidRDefault="00B939FA" w:rsidP="00003CC5">
      <w:pPr>
        <w:spacing w:line="360" w:lineRule="auto"/>
        <w:ind w:firstLine="708"/>
        <w:rPr>
          <w:b/>
          <w:bCs/>
          <w:color w:val="000000"/>
        </w:rPr>
      </w:pPr>
      <w:r w:rsidRPr="00B939FA">
        <w:rPr>
          <w:b/>
          <w:bCs/>
          <w:color w:val="000000"/>
        </w:rPr>
        <w:t>Treinamento de Modelos</w:t>
      </w:r>
    </w:p>
    <w:p w14:paraId="558C6C90" w14:textId="77777777" w:rsidR="00EF328A" w:rsidRPr="00B939FA" w:rsidRDefault="00EF328A" w:rsidP="00003CC5">
      <w:pPr>
        <w:spacing w:line="360" w:lineRule="auto"/>
        <w:ind w:firstLine="708"/>
        <w:rPr>
          <w:color w:val="000000"/>
        </w:rPr>
      </w:pPr>
    </w:p>
    <w:p w14:paraId="06547719" w14:textId="77A01115" w:rsidR="00EF328A" w:rsidRPr="00583F66" w:rsidRDefault="00B939FA" w:rsidP="00EF328A">
      <w:pPr>
        <w:spacing w:line="360" w:lineRule="auto"/>
        <w:ind w:firstLine="708"/>
        <w:rPr>
          <w:color w:val="000000"/>
        </w:rPr>
      </w:pPr>
      <w:r w:rsidRPr="00B939FA">
        <w:rPr>
          <w:color w:val="000000"/>
        </w:rPr>
        <w:t>Os dados foram divididos em treino (80%) e teste (20%) utilizando</w:t>
      </w:r>
      <w:r w:rsidR="00EF328A">
        <w:rPr>
          <w:color w:val="000000"/>
        </w:rPr>
        <w:t xml:space="preserve"> a função</w:t>
      </w:r>
      <w:r w:rsidRPr="00B939FA">
        <w:rPr>
          <w:color w:val="000000"/>
        </w:rPr>
        <w:t xml:space="preserve"> </w:t>
      </w:r>
      <w:r w:rsidRPr="00B939FA">
        <w:rPr>
          <w:i/>
          <w:iCs/>
          <w:color w:val="000000"/>
        </w:rPr>
        <w:t>train_test_split</w:t>
      </w:r>
      <w:r w:rsidR="00EF328A">
        <w:rPr>
          <w:color w:val="000000"/>
        </w:rPr>
        <w:t xml:space="preserve"> da biblioteca </w:t>
      </w:r>
      <w:r w:rsidR="00EF328A" w:rsidRPr="00EF328A">
        <w:rPr>
          <w:i/>
          <w:iCs/>
          <w:color w:val="000000"/>
        </w:rPr>
        <w:t>scik</w:t>
      </w:r>
      <w:r w:rsidR="00C14146">
        <w:rPr>
          <w:i/>
          <w:iCs/>
          <w:color w:val="000000"/>
        </w:rPr>
        <w:t>i</w:t>
      </w:r>
      <w:r w:rsidR="00EF328A" w:rsidRPr="00EF328A">
        <w:rPr>
          <w:i/>
          <w:iCs/>
          <w:color w:val="000000"/>
        </w:rPr>
        <w:t>t learn</w:t>
      </w:r>
      <w:r w:rsidR="00EF328A">
        <w:rPr>
          <w:i/>
          <w:iCs/>
          <w:color w:val="000000"/>
        </w:rPr>
        <w:t xml:space="preserve">. </w:t>
      </w:r>
      <w:r w:rsidRPr="00B939FA">
        <w:rPr>
          <w:color w:val="000000"/>
        </w:rPr>
        <w:t xml:space="preserve">As variáveis preditoras foram normalizadas utilizando </w:t>
      </w:r>
      <w:r w:rsidR="00583F66">
        <w:rPr>
          <w:color w:val="000000"/>
        </w:rPr>
        <w:t xml:space="preserve">a função </w:t>
      </w:r>
      <w:r w:rsidRPr="00583F66">
        <w:rPr>
          <w:i/>
          <w:iCs/>
          <w:color w:val="000000"/>
        </w:rPr>
        <w:t>StandardScaler</w:t>
      </w:r>
      <w:r w:rsidR="00583F66">
        <w:rPr>
          <w:color w:val="000000"/>
        </w:rPr>
        <w:t xml:space="preserve">, também da biblioteca </w:t>
      </w:r>
      <w:r w:rsidR="00583F66" w:rsidRPr="00EF328A">
        <w:rPr>
          <w:i/>
          <w:iCs/>
          <w:color w:val="000000"/>
        </w:rPr>
        <w:t>scik</w:t>
      </w:r>
      <w:r w:rsidR="00583F66">
        <w:rPr>
          <w:i/>
          <w:iCs/>
          <w:color w:val="000000"/>
        </w:rPr>
        <w:t>i</w:t>
      </w:r>
      <w:r w:rsidR="00583F66" w:rsidRPr="00EF328A">
        <w:rPr>
          <w:i/>
          <w:iCs/>
          <w:color w:val="000000"/>
        </w:rPr>
        <w:t>t learn</w:t>
      </w:r>
      <w:r w:rsidR="00583F66">
        <w:rPr>
          <w:i/>
          <w:iCs/>
          <w:color w:val="000000"/>
        </w:rPr>
        <w:t>.</w:t>
      </w:r>
    </w:p>
    <w:p w14:paraId="2F8C694B" w14:textId="6A28D546" w:rsidR="00EF328A" w:rsidRDefault="00EF328A" w:rsidP="00EF328A">
      <w:pPr>
        <w:spacing w:line="360" w:lineRule="auto"/>
        <w:ind w:firstLine="708"/>
        <w:rPr>
          <w:color w:val="000000"/>
        </w:rPr>
      </w:pPr>
      <w:r>
        <w:rPr>
          <w:color w:val="000000"/>
        </w:rPr>
        <w:lastRenderedPageBreak/>
        <w:t>Quatro</w:t>
      </w:r>
      <w:r w:rsidRPr="00EF328A">
        <w:rPr>
          <w:color w:val="000000"/>
        </w:rPr>
        <w:t xml:space="preserve"> modelos de </w:t>
      </w:r>
      <w:r w:rsidRPr="00C14146">
        <w:rPr>
          <w:i/>
          <w:iCs/>
          <w:color w:val="000000"/>
        </w:rPr>
        <w:t>machine learning</w:t>
      </w:r>
      <w:r w:rsidRPr="00EF328A">
        <w:rPr>
          <w:color w:val="000000"/>
        </w:rPr>
        <w:t xml:space="preserve"> foram treinados para prever a variável </w:t>
      </w:r>
      <w:r w:rsidRPr="00583F66">
        <w:rPr>
          <w:i/>
          <w:iCs/>
          <w:color w:val="000000"/>
        </w:rPr>
        <w:t>review_overall,</w:t>
      </w:r>
      <w:r w:rsidRPr="00EF328A">
        <w:rPr>
          <w:color w:val="000000"/>
        </w:rPr>
        <w:t xml:space="preserve"> utilizando como variáveis explicativas as características sensoriais das cervejas e o teor alcoólico.</w:t>
      </w:r>
    </w:p>
    <w:p w14:paraId="5C50DC4E" w14:textId="77777777" w:rsidR="007E4402" w:rsidRDefault="007E4402" w:rsidP="00EF328A">
      <w:pPr>
        <w:spacing w:line="360" w:lineRule="auto"/>
        <w:ind w:firstLine="708"/>
        <w:rPr>
          <w:color w:val="000000"/>
        </w:rPr>
      </w:pPr>
    </w:p>
    <w:p w14:paraId="77AE3333" w14:textId="586002A1" w:rsidR="007E4402" w:rsidRDefault="007E4402" w:rsidP="007E4402">
      <w:pPr>
        <w:spacing w:line="360" w:lineRule="auto"/>
        <w:ind w:firstLine="708"/>
        <w:rPr>
          <w:b/>
          <w:bCs/>
          <w:color w:val="000000"/>
        </w:rPr>
      </w:pPr>
      <w:r>
        <w:rPr>
          <w:b/>
          <w:bCs/>
          <w:color w:val="000000"/>
        </w:rPr>
        <w:t>Regressão Linear</w:t>
      </w:r>
    </w:p>
    <w:p w14:paraId="6CE065CC" w14:textId="77777777" w:rsidR="007E4402" w:rsidRDefault="007E4402" w:rsidP="00EF328A">
      <w:pPr>
        <w:spacing w:line="360" w:lineRule="auto"/>
        <w:ind w:firstLine="708"/>
        <w:rPr>
          <w:color w:val="000000"/>
        </w:rPr>
      </w:pPr>
    </w:p>
    <w:p w14:paraId="701A2989" w14:textId="7095A0CD" w:rsidR="00EF328A" w:rsidRDefault="00EF328A" w:rsidP="00EF328A">
      <w:pPr>
        <w:spacing w:line="360" w:lineRule="auto"/>
        <w:ind w:firstLine="708"/>
        <w:rPr>
          <w:color w:val="000000"/>
        </w:rPr>
      </w:pPr>
      <w:r w:rsidRPr="00EF328A">
        <w:rPr>
          <w:color w:val="000000"/>
        </w:rPr>
        <w:t>A Regressão Linear foi utilizada como modelo base para estabelecer um ponto de partida. Este modelo assume uma relação linear entre as variáveis explicativas e a variável alvo. O objetivo inicial era verificar se as características sensoriais e o teor alcoólico poderiam prever a avaliação geral de forma linear.</w:t>
      </w:r>
    </w:p>
    <w:p w14:paraId="36F012A8" w14:textId="77777777" w:rsidR="007E4402" w:rsidRDefault="007E4402" w:rsidP="00EF328A">
      <w:pPr>
        <w:spacing w:line="360" w:lineRule="auto"/>
        <w:ind w:firstLine="708"/>
        <w:rPr>
          <w:color w:val="000000"/>
        </w:rPr>
      </w:pPr>
    </w:p>
    <w:p w14:paraId="288C8573" w14:textId="737F6B31" w:rsidR="007E4402" w:rsidRDefault="007E4402" w:rsidP="007E4402">
      <w:pPr>
        <w:spacing w:line="360" w:lineRule="auto"/>
        <w:ind w:firstLine="708"/>
        <w:rPr>
          <w:b/>
          <w:bCs/>
          <w:color w:val="000000"/>
        </w:rPr>
      </w:pPr>
      <w:r>
        <w:rPr>
          <w:b/>
          <w:bCs/>
          <w:color w:val="000000"/>
        </w:rPr>
        <w:t>Árvore de decisão</w:t>
      </w:r>
    </w:p>
    <w:p w14:paraId="66FBB71A" w14:textId="77777777" w:rsidR="007E4402" w:rsidRPr="007E4402" w:rsidRDefault="007E4402" w:rsidP="00EF328A">
      <w:pPr>
        <w:spacing w:line="360" w:lineRule="auto"/>
        <w:ind w:firstLine="708"/>
        <w:rPr>
          <w:b/>
          <w:bCs/>
          <w:color w:val="000000"/>
        </w:rPr>
      </w:pPr>
    </w:p>
    <w:p w14:paraId="335BAEEF" w14:textId="09F762D6" w:rsidR="00EF328A" w:rsidRDefault="00EF328A" w:rsidP="00EF328A">
      <w:pPr>
        <w:spacing w:line="360" w:lineRule="auto"/>
        <w:ind w:firstLine="708"/>
        <w:rPr>
          <w:color w:val="000000"/>
        </w:rPr>
      </w:pPr>
      <w:r w:rsidRPr="00EF328A">
        <w:rPr>
          <w:color w:val="000000"/>
        </w:rPr>
        <w:t>A Árvore de Decisão foi selecionada por sua capacidade de capturar relações não lineares entre as variáveis. Este modelo constrói uma estrutura de árvore onde, a cada nó, uma condição binária é usada para dividir os dados em subconjuntos, tentando maximizar a pureza da variável alvo em cada divisão.</w:t>
      </w:r>
      <w:r>
        <w:rPr>
          <w:color w:val="000000"/>
        </w:rPr>
        <w:t xml:space="preserve"> </w:t>
      </w:r>
      <w:r w:rsidRPr="00EF328A">
        <w:rPr>
          <w:color w:val="000000"/>
        </w:rPr>
        <w:t xml:space="preserve">Os principais hiperparâmetros </w:t>
      </w:r>
      <w:r>
        <w:rPr>
          <w:color w:val="000000"/>
        </w:rPr>
        <w:t>adotados foram:</w:t>
      </w:r>
    </w:p>
    <w:p w14:paraId="1F7DE873" w14:textId="1C87BF8B" w:rsidR="007E4402" w:rsidRPr="007E4402" w:rsidRDefault="00EF328A" w:rsidP="007E4402">
      <w:pPr>
        <w:spacing w:line="360" w:lineRule="auto"/>
        <w:ind w:firstLine="708"/>
        <w:rPr>
          <w:color w:val="000000"/>
        </w:rPr>
      </w:pPr>
      <w:r w:rsidRPr="007E4402">
        <w:rPr>
          <w:i/>
          <w:iCs/>
          <w:color w:val="000000"/>
        </w:rPr>
        <w:t>max_depth</w:t>
      </w:r>
      <w:r w:rsidRPr="007E4402">
        <w:rPr>
          <w:color w:val="000000"/>
        </w:rPr>
        <w:t>:8</w:t>
      </w:r>
      <w:r w:rsidR="007E4402" w:rsidRPr="007E4402">
        <w:rPr>
          <w:color w:val="000000"/>
        </w:rPr>
        <w:t xml:space="preserve"> (define a profundidade </w:t>
      </w:r>
      <w:r w:rsidR="007E4402">
        <w:rPr>
          <w:color w:val="000000"/>
        </w:rPr>
        <w:t>máxima da árvore)</w:t>
      </w:r>
    </w:p>
    <w:p w14:paraId="10CE1F64" w14:textId="6E58BD6D" w:rsidR="00EF328A" w:rsidRPr="007E4402" w:rsidRDefault="00EF328A" w:rsidP="007E4402">
      <w:pPr>
        <w:spacing w:line="360" w:lineRule="auto"/>
        <w:ind w:firstLine="708"/>
        <w:rPr>
          <w:color w:val="000000"/>
        </w:rPr>
      </w:pPr>
      <w:r w:rsidRPr="007E4402">
        <w:rPr>
          <w:i/>
          <w:iCs/>
          <w:color w:val="000000"/>
        </w:rPr>
        <w:t>min_samples_split</w:t>
      </w:r>
      <w:r w:rsidRPr="007E4402">
        <w:rPr>
          <w:color w:val="000000"/>
        </w:rPr>
        <w:t>: 10</w:t>
      </w:r>
      <w:r w:rsidR="007E4402" w:rsidRPr="007E4402">
        <w:rPr>
          <w:color w:val="000000"/>
        </w:rPr>
        <w:t xml:space="preserve"> (número </w:t>
      </w:r>
      <w:r w:rsidR="007E4402">
        <w:rPr>
          <w:color w:val="000000"/>
        </w:rPr>
        <w:t>mínimo de amostrar para divisão de cada nó)</w:t>
      </w:r>
    </w:p>
    <w:p w14:paraId="5B1ACB2E" w14:textId="31072B6C" w:rsidR="00EF328A" w:rsidRPr="007E4402" w:rsidRDefault="00EF328A" w:rsidP="007E4402">
      <w:pPr>
        <w:spacing w:line="360" w:lineRule="auto"/>
        <w:ind w:firstLine="708"/>
        <w:rPr>
          <w:color w:val="000000"/>
        </w:rPr>
      </w:pPr>
      <w:r w:rsidRPr="007E4402">
        <w:rPr>
          <w:i/>
          <w:iCs/>
          <w:color w:val="000000"/>
        </w:rPr>
        <w:t>min_samples_leaf</w:t>
      </w:r>
      <w:r w:rsidRPr="007E4402">
        <w:rPr>
          <w:color w:val="000000"/>
        </w:rPr>
        <w:t>: 5</w:t>
      </w:r>
      <w:r w:rsidR="007E4402" w:rsidRPr="007E4402">
        <w:rPr>
          <w:color w:val="000000"/>
        </w:rPr>
        <w:t xml:space="preserve"> (número m</w:t>
      </w:r>
      <w:r w:rsidR="007E4402">
        <w:rPr>
          <w:color w:val="000000"/>
        </w:rPr>
        <w:t>ínimo de amostras por folha)</w:t>
      </w:r>
    </w:p>
    <w:p w14:paraId="362FE08D" w14:textId="52133268" w:rsidR="00EF328A" w:rsidRDefault="00EF328A" w:rsidP="007E4402">
      <w:pPr>
        <w:spacing w:line="360" w:lineRule="auto"/>
        <w:ind w:firstLine="708"/>
        <w:rPr>
          <w:color w:val="000000"/>
        </w:rPr>
      </w:pPr>
      <w:r w:rsidRPr="007E4402">
        <w:rPr>
          <w:i/>
          <w:iCs/>
          <w:color w:val="000000"/>
        </w:rPr>
        <w:t>random_state</w:t>
      </w:r>
      <w:r w:rsidRPr="007E4402">
        <w:rPr>
          <w:color w:val="000000"/>
        </w:rPr>
        <w:t>: 36</w:t>
      </w:r>
      <w:r w:rsidR="007E4402" w:rsidRPr="007E4402">
        <w:rPr>
          <w:color w:val="000000"/>
        </w:rPr>
        <w:t xml:space="preserve"> (estado aleatório p</w:t>
      </w:r>
      <w:r w:rsidR="007E4402">
        <w:rPr>
          <w:color w:val="000000"/>
        </w:rPr>
        <w:t>ara garantir a reprodutibilidade do modelo)</w:t>
      </w:r>
    </w:p>
    <w:p w14:paraId="34836062" w14:textId="77777777" w:rsidR="007E4402" w:rsidRDefault="007E4402" w:rsidP="007E4402">
      <w:pPr>
        <w:spacing w:line="360" w:lineRule="auto"/>
        <w:ind w:firstLine="708"/>
        <w:rPr>
          <w:color w:val="000000"/>
        </w:rPr>
      </w:pPr>
    </w:p>
    <w:p w14:paraId="1F29028D" w14:textId="0BF63971" w:rsidR="007E4402" w:rsidRPr="007E4402" w:rsidRDefault="007E4402" w:rsidP="007E4402">
      <w:pPr>
        <w:spacing w:line="360" w:lineRule="auto"/>
        <w:ind w:firstLine="708"/>
        <w:rPr>
          <w:b/>
          <w:bCs/>
          <w:i/>
          <w:iCs/>
          <w:color w:val="000000"/>
        </w:rPr>
      </w:pPr>
      <w:r w:rsidRPr="007E4402">
        <w:rPr>
          <w:b/>
          <w:bCs/>
          <w:i/>
          <w:iCs/>
          <w:color w:val="000000"/>
        </w:rPr>
        <w:t>Random Forest</w:t>
      </w:r>
    </w:p>
    <w:p w14:paraId="60CEC480" w14:textId="77777777" w:rsidR="007E4402" w:rsidRPr="007E4402" w:rsidRDefault="007E4402" w:rsidP="007E4402">
      <w:pPr>
        <w:spacing w:line="360" w:lineRule="auto"/>
        <w:ind w:firstLine="708"/>
        <w:rPr>
          <w:color w:val="000000"/>
        </w:rPr>
      </w:pPr>
    </w:p>
    <w:p w14:paraId="03899E8B" w14:textId="4267E1FC" w:rsidR="00EF328A" w:rsidRDefault="00EF328A" w:rsidP="00EF328A">
      <w:pPr>
        <w:spacing w:line="360" w:lineRule="auto"/>
        <w:ind w:firstLine="708"/>
        <w:rPr>
          <w:color w:val="000000"/>
        </w:rPr>
      </w:pPr>
      <w:r w:rsidRPr="00EF328A">
        <w:rPr>
          <w:color w:val="000000"/>
        </w:rPr>
        <w:t xml:space="preserve">O Random Forest, um modelo baseado em múltiplas árvores de decisão, foi treinado para melhorar a robustez das previsões e reduzir a variabilidade. O Random Forest cria várias árvores independentes e as combina para obter uma previsão média, reduzindo o risco de </w:t>
      </w:r>
      <w:r w:rsidRPr="007E4402">
        <w:rPr>
          <w:i/>
          <w:iCs/>
          <w:color w:val="000000"/>
        </w:rPr>
        <w:t>overfitting</w:t>
      </w:r>
      <w:r w:rsidRPr="00EF328A">
        <w:rPr>
          <w:color w:val="000000"/>
        </w:rPr>
        <w:t xml:space="preserve"> típico de uma única árvore</w:t>
      </w:r>
      <w:r w:rsidR="00A85D6D">
        <w:rPr>
          <w:color w:val="000000"/>
        </w:rPr>
        <w:t>. Os</w:t>
      </w:r>
      <w:r w:rsidR="007E4402" w:rsidRPr="00EF328A">
        <w:rPr>
          <w:color w:val="000000"/>
        </w:rPr>
        <w:t xml:space="preserve"> principais hiperparâmetros </w:t>
      </w:r>
      <w:r w:rsidR="007E4402">
        <w:rPr>
          <w:color w:val="000000"/>
        </w:rPr>
        <w:t>adotados foram:</w:t>
      </w:r>
    </w:p>
    <w:p w14:paraId="22B9C637" w14:textId="2DADCEAB" w:rsidR="007E4402" w:rsidRPr="007E4402" w:rsidRDefault="007E4402" w:rsidP="007E4402">
      <w:pPr>
        <w:spacing w:line="360" w:lineRule="auto"/>
        <w:ind w:firstLine="708"/>
        <w:rPr>
          <w:color w:val="000000"/>
        </w:rPr>
      </w:pPr>
      <w:r w:rsidRPr="007E4402">
        <w:rPr>
          <w:i/>
          <w:iCs/>
          <w:color w:val="000000"/>
        </w:rPr>
        <w:t>n_estimators:</w:t>
      </w:r>
      <w:r>
        <w:rPr>
          <w:i/>
          <w:iCs/>
          <w:color w:val="000000"/>
        </w:rPr>
        <w:t xml:space="preserve"> </w:t>
      </w:r>
      <w:r w:rsidRPr="007E4402">
        <w:rPr>
          <w:color w:val="000000"/>
        </w:rPr>
        <w:t>100</w:t>
      </w:r>
      <w:r w:rsidRPr="007E4402">
        <w:rPr>
          <w:i/>
          <w:iCs/>
          <w:color w:val="000000"/>
        </w:rPr>
        <w:t xml:space="preserve"> </w:t>
      </w:r>
      <w:r>
        <w:rPr>
          <w:color w:val="000000"/>
        </w:rPr>
        <w:t>(número de árvores na floresta)</w:t>
      </w:r>
    </w:p>
    <w:p w14:paraId="14A2AE83" w14:textId="6710E1B2" w:rsidR="007E4402" w:rsidRPr="007E4402" w:rsidRDefault="007E4402" w:rsidP="007E4402">
      <w:pPr>
        <w:spacing w:line="360" w:lineRule="auto"/>
        <w:ind w:firstLine="708"/>
        <w:rPr>
          <w:color w:val="000000"/>
        </w:rPr>
      </w:pPr>
      <w:r w:rsidRPr="007E4402">
        <w:rPr>
          <w:i/>
          <w:iCs/>
          <w:color w:val="000000"/>
        </w:rPr>
        <w:t>max_depth</w:t>
      </w:r>
      <w:r w:rsidRPr="007E4402">
        <w:rPr>
          <w:color w:val="000000"/>
        </w:rPr>
        <w:t>:</w:t>
      </w:r>
      <w:r>
        <w:rPr>
          <w:color w:val="000000"/>
        </w:rPr>
        <w:t xml:space="preserve"> 10</w:t>
      </w:r>
      <w:r w:rsidRPr="007E4402">
        <w:rPr>
          <w:color w:val="000000"/>
        </w:rPr>
        <w:t xml:space="preserve"> (define a profundidade </w:t>
      </w:r>
      <w:r>
        <w:rPr>
          <w:color w:val="000000"/>
        </w:rPr>
        <w:t>máxima da árvore)</w:t>
      </w:r>
    </w:p>
    <w:p w14:paraId="400DA54A" w14:textId="77777777" w:rsidR="007E4402" w:rsidRPr="007E4402" w:rsidRDefault="007E4402" w:rsidP="007E4402">
      <w:pPr>
        <w:spacing w:line="360" w:lineRule="auto"/>
        <w:ind w:firstLine="708"/>
        <w:rPr>
          <w:color w:val="000000"/>
        </w:rPr>
      </w:pPr>
      <w:r w:rsidRPr="007E4402">
        <w:rPr>
          <w:i/>
          <w:iCs/>
          <w:color w:val="000000"/>
        </w:rPr>
        <w:t>min_samples_split</w:t>
      </w:r>
      <w:r w:rsidRPr="007E4402">
        <w:rPr>
          <w:color w:val="000000"/>
        </w:rPr>
        <w:t xml:space="preserve">: 10 (número </w:t>
      </w:r>
      <w:r>
        <w:rPr>
          <w:color w:val="000000"/>
        </w:rPr>
        <w:t>mínimo de amostrar para divisão de cada nó)</w:t>
      </w:r>
    </w:p>
    <w:p w14:paraId="668AEF95" w14:textId="77777777" w:rsidR="007E4402" w:rsidRPr="007E4402" w:rsidRDefault="007E4402" w:rsidP="007E4402">
      <w:pPr>
        <w:spacing w:line="360" w:lineRule="auto"/>
        <w:ind w:firstLine="708"/>
        <w:rPr>
          <w:color w:val="000000"/>
        </w:rPr>
      </w:pPr>
      <w:r w:rsidRPr="007E4402">
        <w:rPr>
          <w:i/>
          <w:iCs/>
          <w:color w:val="000000"/>
        </w:rPr>
        <w:t>min_samples_leaf</w:t>
      </w:r>
      <w:r w:rsidRPr="007E4402">
        <w:rPr>
          <w:color w:val="000000"/>
        </w:rPr>
        <w:t>: 5 (número m</w:t>
      </w:r>
      <w:r>
        <w:rPr>
          <w:color w:val="000000"/>
        </w:rPr>
        <w:t>ínimo de amostras por folha)</w:t>
      </w:r>
    </w:p>
    <w:p w14:paraId="755CB822" w14:textId="0110F91A" w:rsidR="00583F66" w:rsidRDefault="007E4402" w:rsidP="00583F66">
      <w:pPr>
        <w:spacing w:line="360" w:lineRule="auto"/>
        <w:ind w:firstLine="708"/>
        <w:rPr>
          <w:color w:val="000000"/>
        </w:rPr>
      </w:pPr>
      <w:r w:rsidRPr="007E4402">
        <w:rPr>
          <w:i/>
          <w:iCs/>
          <w:color w:val="000000"/>
        </w:rPr>
        <w:t>random_state</w:t>
      </w:r>
      <w:r w:rsidRPr="007E4402">
        <w:rPr>
          <w:color w:val="000000"/>
        </w:rPr>
        <w:t>: 36 (estado aleatório p</w:t>
      </w:r>
      <w:r>
        <w:rPr>
          <w:color w:val="000000"/>
        </w:rPr>
        <w:t>ara garantir a reprodutibilidade do modelo)</w:t>
      </w:r>
    </w:p>
    <w:p w14:paraId="090A49C7" w14:textId="77777777" w:rsidR="00583F66" w:rsidRPr="00583F66" w:rsidRDefault="00583F66" w:rsidP="00583F66">
      <w:pPr>
        <w:spacing w:line="360" w:lineRule="auto"/>
        <w:ind w:firstLine="708"/>
        <w:rPr>
          <w:color w:val="000000"/>
        </w:rPr>
      </w:pPr>
    </w:p>
    <w:p w14:paraId="79503232" w14:textId="1AEC5AC8" w:rsidR="007E4402" w:rsidRDefault="007E4402" w:rsidP="00EF328A">
      <w:pPr>
        <w:spacing w:line="360" w:lineRule="auto"/>
        <w:ind w:firstLine="708"/>
        <w:rPr>
          <w:color w:val="000000"/>
        </w:rPr>
      </w:pPr>
      <w:r>
        <w:rPr>
          <w:b/>
          <w:bCs/>
          <w:i/>
          <w:iCs/>
          <w:color w:val="000000"/>
        </w:rPr>
        <w:t>XGBoost</w:t>
      </w:r>
    </w:p>
    <w:p w14:paraId="15B7FD5B" w14:textId="77777777" w:rsidR="007E4402" w:rsidRDefault="007E4402" w:rsidP="00EF328A">
      <w:pPr>
        <w:spacing w:line="360" w:lineRule="auto"/>
        <w:ind w:firstLine="708"/>
        <w:rPr>
          <w:color w:val="000000"/>
        </w:rPr>
      </w:pPr>
    </w:p>
    <w:p w14:paraId="63033B6F" w14:textId="20212A59" w:rsidR="007E4402" w:rsidRPr="00EF328A" w:rsidRDefault="007E4402" w:rsidP="00EF328A">
      <w:pPr>
        <w:spacing w:line="360" w:lineRule="auto"/>
        <w:ind w:firstLine="708"/>
        <w:rPr>
          <w:color w:val="000000"/>
        </w:rPr>
      </w:pPr>
      <w:r w:rsidRPr="007E4402">
        <w:rPr>
          <w:color w:val="000000"/>
        </w:rPr>
        <w:lastRenderedPageBreak/>
        <w:t xml:space="preserve">O </w:t>
      </w:r>
      <w:r w:rsidRPr="007E4402">
        <w:rPr>
          <w:i/>
          <w:iCs/>
          <w:color w:val="000000"/>
        </w:rPr>
        <w:t>XGBoost</w:t>
      </w:r>
      <w:r w:rsidRPr="007E4402">
        <w:rPr>
          <w:color w:val="000000"/>
        </w:rPr>
        <w:t xml:space="preserve"> (</w:t>
      </w:r>
      <w:r w:rsidRPr="007E4402">
        <w:rPr>
          <w:i/>
          <w:iCs/>
          <w:color w:val="000000"/>
        </w:rPr>
        <w:t>Extreme Gradient Boosting</w:t>
      </w:r>
      <w:r w:rsidRPr="007E4402">
        <w:rPr>
          <w:color w:val="000000"/>
        </w:rPr>
        <w:t xml:space="preserve">) foi escolhido como um dos modelos de aprendizado supervisionado devido à sua eficácia em lidar com dados complexos e não lineares. O XGBoost é um algoritmo baseado em árvores de decisão que utiliza o método de </w:t>
      </w:r>
      <w:r w:rsidRPr="007E4402">
        <w:rPr>
          <w:i/>
          <w:iCs/>
          <w:color w:val="000000"/>
        </w:rPr>
        <w:t>boosting</w:t>
      </w:r>
      <w:r w:rsidRPr="007E4402">
        <w:rPr>
          <w:color w:val="000000"/>
        </w:rPr>
        <w:t>, uma técnica de ensemble que combina várias árvores de decisão fracas para formar um modelo robusto. Ele é amplamente reconhecido por sua eficiência em problemas de regressão e classificação, além de ser escalável para grandes conjuntos de dados, o que se alinha bem com o tamanho d</w:t>
      </w:r>
      <w:r>
        <w:rPr>
          <w:color w:val="000000"/>
        </w:rPr>
        <w:t xml:space="preserve">a base de dados </w:t>
      </w:r>
      <w:r w:rsidRPr="007E4402">
        <w:rPr>
          <w:color w:val="000000"/>
        </w:rPr>
        <w:t>utilizad</w:t>
      </w:r>
      <w:r>
        <w:rPr>
          <w:color w:val="000000"/>
        </w:rPr>
        <w:t>a</w:t>
      </w:r>
      <w:r w:rsidRPr="007E4402">
        <w:rPr>
          <w:color w:val="000000"/>
        </w:rPr>
        <w:t xml:space="preserve"> neste estudo, composto por mais de 1,5 milhão de avaliações de cerve</w:t>
      </w:r>
      <w:r>
        <w:rPr>
          <w:color w:val="000000"/>
        </w:rPr>
        <w:t xml:space="preserve">jas. </w:t>
      </w:r>
      <w:r w:rsidRPr="00EF328A">
        <w:rPr>
          <w:color w:val="000000"/>
        </w:rPr>
        <w:t xml:space="preserve">Os principais hiperparâmetros </w:t>
      </w:r>
      <w:r>
        <w:rPr>
          <w:color w:val="000000"/>
        </w:rPr>
        <w:t>adotados foram:</w:t>
      </w:r>
    </w:p>
    <w:p w14:paraId="4BA67155" w14:textId="77777777" w:rsidR="00A85D6D" w:rsidRPr="007E4402" w:rsidRDefault="00A85D6D" w:rsidP="00A85D6D">
      <w:pPr>
        <w:spacing w:line="360" w:lineRule="auto"/>
        <w:ind w:firstLine="708"/>
        <w:rPr>
          <w:color w:val="000000"/>
        </w:rPr>
      </w:pPr>
      <w:r w:rsidRPr="007E4402">
        <w:rPr>
          <w:i/>
          <w:iCs/>
          <w:color w:val="000000"/>
        </w:rPr>
        <w:t>n_estimators:</w:t>
      </w:r>
      <w:r>
        <w:rPr>
          <w:i/>
          <w:iCs/>
          <w:color w:val="000000"/>
        </w:rPr>
        <w:t xml:space="preserve"> </w:t>
      </w:r>
      <w:r w:rsidRPr="007E4402">
        <w:rPr>
          <w:color w:val="000000"/>
        </w:rPr>
        <w:t>100</w:t>
      </w:r>
      <w:r w:rsidRPr="007E4402">
        <w:rPr>
          <w:i/>
          <w:iCs/>
          <w:color w:val="000000"/>
        </w:rPr>
        <w:t xml:space="preserve"> </w:t>
      </w:r>
      <w:r>
        <w:rPr>
          <w:color w:val="000000"/>
        </w:rPr>
        <w:t>(número de árvores na floresta)</w:t>
      </w:r>
    </w:p>
    <w:p w14:paraId="4B56A059" w14:textId="77777777" w:rsidR="00A85D6D" w:rsidRDefault="00A85D6D" w:rsidP="00A85D6D">
      <w:pPr>
        <w:spacing w:line="360" w:lineRule="auto"/>
        <w:ind w:firstLine="708"/>
        <w:rPr>
          <w:color w:val="000000"/>
        </w:rPr>
      </w:pPr>
      <w:r w:rsidRPr="007E4402">
        <w:rPr>
          <w:i/>
          <w:iCs/>
          <w:color w:val="000000"/>
        </w:rPr>
        <w:t>max_depth</w:t>
      </w:r>
      <w:r w:rsidRPr="007E4402">
        <w:rPr>
          <w:color w:val="000000"/>
        </w:rPr>
        <w:t>:</w:t>
      </w:r>
      <w:r>
        <w:rPr>
          <w:color w:val="000000"/>
        </w:rPr>
        <w:t xml:space="preserve"> 10</w:t>
      </w:r>
      <w:r w:rsidRPr="007E4402">
        <w:rPr>
          <w:color w:val="000000"/>
        </w:rPr>
        <w:t xml:space="preserve"> (define a profundidade </w:t>
      </w:r>
      <w:r>
        <w:rPr>
          <w:color w:val="000000"/>
        </w:rPr>
        <w:t>máxima da árvore)</w:t>
      </w:r>
    </w:p>
    <w:p w14:paraId="5F78FFE1" w14:textId="4D7D242D" w:rsidR="00A85D6D" w:rsidRPr="00A85D6D" w:rsidRDefault="00A85D6D" w:rsidP="00A85D6D">
      <w:pPr>
        <w:spacing w:line="360" w:lineRule="auto"/>
        <w:ind w:firstLine="708"/>
        <w:rPr>
          <w:color w:val="000000"/>
        </w:rPr>
      </w:pPr>
      <w:r w:rsidRPr="00A85D6D">
        <w:rPr>
          <w:i/>
          <w:iCs/>
          <w:color w:val="000000"/>
        </w:rPr>
        <w:t>learning_rate</w:t>
      </w:r>
      <w:r w:rsidRPr="00A85D6D">
        <w:rPr>
          <w:color w:val="000000"/>
        </w:rPr>
        <w:t>:0,2 (taxa de aprendizado</w:t>
      </w:r>
      <w:r>
        <w:rPr>
          <w:color w:val="000000"/>
        </w:rPr>
        <w:t>)</w:t>
      </w:r>
    </w:p>
    <w:p w14:paraId="7177BCFC" w14:textId="79873B52" w:rsidR="00A85D6D" w:rsidRDefault="00A85D6D" w:rsidP="00A85D6D">
      <w:pPr>
        <w:spacing w:line="360" w:lineRule="auto"/>
        <w:ind w:firstLine="708"/>
        <w:rPr>
          <w:color w:val="000000"/>
        </w:rPr>
      </w:pPr>
      <w:r w:rsidRPr="00A85D6D">
        <w:rPr>
          <w:i/>
          <w:iCs/>
          <w:color w:val="000000"/>
        </w:rPr>
        <w:t>subsample</w:t>
      </w:r>
      <w:r w:rsidRPr="00A85D6D">
        <w:rPr>
          <w:color w:val="000000"/>
        </w:rPr>
        <w:t>: 0,8 (proporção de amostras usadas para treinar cada árvore</w:t>
      </w:r>
      <w:r>
        <w:rPr>
          <w:color w:val="000000"/>
        </w:rPr>
        <w:t>)</w:t>
      </w:r>
    </w:p>
    <w:p w14:paraId="78C41F90" w14:textId="2C729A86" w:rsidR="00A85D6D" w:rsidRPr="00A85D6D" w:rsidRDefault="00A85D6D" w:rsidP="00A85D6D">
      <w:pPr>
        <w:spacing w:line="360" w:lineRule="auto"/>
        <w:ind w:firstLine="708"/>
        <w:rPr>
          <w:color w:val="000000"/>
        </w:rPr>
      </w:pPr>
      <w:r w:rsidRPr="00A85D6D">
        <w:rPr>
          <w:i/>
          <w:iCs/>
          <w:color w:val="000000"/>
        </w:rPr>
        <w:t>colsample_bytree</w:t>
      </w:r>
      <w:r>
        <w:rPr>
          <w:color w:val="000000"/>
        </w:rPr>
        <w:t>: 0,8 (p</w:t>
      </w:r>
      <w:r w:rsidRPr="00A85D6D">
        <w:rPr>
          <w:color w:val="000000"/>
        </w:rPr>
        <w:t xml:space="preserve">roporção de </w:t>
      </w:r>
      <w:r w:rsidRPr="00A85D6D">
        <w:rPr>
          <w:i/>
          <w:iCs/>
          <w:color w:val="000000"/>
        </w:rPr>
        <w:t>features</w:t>
      </w:r>
      <w:r w:rsidRPr="00A85D6D">
        <w:rPr>
          <w:color w:val="000000"/>
        </w:rPr>
        <w:t xml:space="preserve"> usadas para cada árvore</w:t>
      </w:r>
    </w:p>
    <w:p w14:paraId="7B041511" w14:textId="77777777" w:rsidR="00A85D6D" w:rsidRDefault="00A85D6D" w:rsidP="00A85D6D">
      <w:pPr>
        <w:spacing w:line="360" w:lineRule="auto"/>
        <w:ind w:firstLine="708"/>
        <w:rPr>
          <w:color w:val="000000"/>
        </w:rPr>
      </w:pPr>
      <w:r w:rsidRPr="007E4402">
        <w:rPr>
          <w:i/>
          <w:iCs/>
          <w:color w:val="000000"/>
        </w:rPr>
        <w:t>random_state</w:t>
      </w:r>
      <w:r w:rsidRPr="007E4402">
        <w:rPr>
          <w:color w:val="000000"/>
        </w:rPr>
        <w:t>: 36 (estado aleatório p</w:t>
      </w:r>
      <w:r>
        <w:rPr>
          <w:color w:val="000000"/>
        </w:rPr>
        <w:t>ara garantir a reprodutibilidade do modelo)</w:t>
      </w:r>
    </w:p>
    <w:p w14:paraId="3276A547" w14:textId="77777777" w:rsidR="00A85D6D" w:rsidRDefault="00A85D6D" w:rsidP="00A85D6D">
      <w:pPr>
        <w:spacing w:line="360" w:lineRule="auto"/>
        <w:ind w:firstLine="708"/>
        <w:rPr>
          <w:color w:val="000000"/>
        </w:rPr>
      </w:pPr>
    </w:p>
    <w:p w14:paraId="3F3A2549" w14:textId="1A2C3926" w:rsidR="00A85D6D" w:rsidRPr="00A85D6D" w:rsidRDefault="00A85D6D" w:rsidP="00A85D6D">
      <w:pPr>
        <w:spacing w:line="360" w:lineRule="auto"/>
        <w:ind w:firstLine="708"/>
        <w:rPr>
          <w:b/>
          <w:bCs/>
          <w:color w:val="000000"/>
        </w:rPr>
      </w:pPr>
      <w:r w:rsidRPr="00A85D6D">
        <w:rPr>
          <w:b/>
          <w:bCs/>
          <w:color w:val="000000"/>
        </w:rPr>
        <w:t>Validação Cruzada</w:t>
      </w:r>
    </w:p>
    <w:p w14:paraId="24189912" w14:textId="77777777" w:rsidR="00EF328A" w:rsidRDefault="00EF328A" w:rsidP="00EF328A">
      <w:pPr>
        <w:spacing w:line="360" w:lineRule="auto"/>
        <w:rPr>
          <w:color w:val="000000"/>
        </w:rPr>
      </w:pPr>
    </w:p>
    <w:p w14:paraId="6506A419" w14:textId="16999AA9" w:rsidR="00A85D6D" w:rsidRDefault="00A85D6D" w:rsidP="00A85D6D">
      <w:pPr>
        <w:spacing w:line="360" w:lineRule="auto"/>
        <w:ind w:firstLine="708"/>
        <w:rPr>
          <w:color w:val="000000"/>
        </w:rPr>
      </w:pPr>
      <w:r w:rsidRPr="00A85D6D">
        <w:rPr>
          <w:color w:val="000000"/>
        </w:rPr>
        <w:t xml:space="preserve">Para validar o desempenho dos modelos e garantir sua generalização, foi utilizada a técnica de validação cruzada </w:t>
      </w:r>
      <w:r w:rsidRPr="00583F66">
        <w:rPr>
          <w:i/>
          <w:iCs/>
          <w:color w:val="000000"/>
        </w:rPr>
        <w:t>k-fold</w:t>
      </w:r>
      <w:r w:rsidRPr="00A85D6D">
        <w:rPr>
          <w:color w:val="000000"/>
        </w:rPr>
        <w:t xml:space="preserve">, com k = 5. Isso significa que os dados de treinamento foram divididos em </w:t>
      </w:r>
      <w:r w:rsidR="00583F66">
        <w:rPr>
          <w:color w:val="000000"/>
        </w:rPr>
        <w:t>cinco</w:t>
      </w:r>
      <w:r w:rsidRPr="00A85D6D">
        <w:rPr>
          <w:color w:val="000000"/>
        </w:rPr>
        <w:t xml:space="preserve"> subconjuntos (</w:t>
      </w:r>
      <w:r w:rsidRPr="00583F66">
        <w:rPr>
          <w:i/>
          <w:iCs/>
          <w:color w:val="000000"/>
        </w:rPr>
        <w:t>folds</w:t>
      </w:r>
      <w:r w:rsidRPr="00A85D6D">
        <w:rPr>
          <w:color w:val="000000"/>
        </w:rPr>
        <w:t xml:space="preserve">), e o modelo foi treinado e avaliado </w:t>
      </w:r>
      <w:r w:rsidR="00583F66">
        <w:rPr>
          <w:color w:val="000000"/>
        </w:rPr>
        <w:t>cinco</w:t>
      </w:r>
      <w:r w:rsidRPr="00A85D6D">
        <w:rPr>
          <w:color w:val="000000"/>
        </w:rPr>
        <w:t xml:space="preserve"> vezes, utilizando cada </w:t>
      </w:r>
      <w:r w:rsidRPr="00583F66">
        <w:rPr>
          <w:i/>
          <w:iCs/>
          <w:color w:val="000000"/>
        </w:rPr>
        <w:t>fold</w:t>
      </w:r>
      <w:r w:rsidRPr="00A85D6D">
        <w:rPr>
          <w:color w:val="000000"/>
        </w:rPr>
        <w:t xml:space="preserve"> uma vez como conjunto de teste e os outros </w:t>
      </w:r>
      <w:r w:rsidR="00583F66">
        <w:rPr>
          <w:color w:val="000000"/>
        </w:rPr>
        <w:t>quatro</w:t>
      </w:r>
      <w:r w:rsidRPr="00A85D6D">
        <w:rPr>
          <w:color w:val="000000"/>
        </w:rPr>
        <w:t xml:space="preserve"> como conjunto de treinamento. Ao final, as métricas de avaliação foram calculadas pela média dos resultados obtidos em cada rodada.</w:t>
      </w:r>
    </w:p>
    <w:p w14:paraId="0F31AC2A" w14:textId="77777777" w:rsidR="00A85D6D" w:rsidRDefault="00A85D6D" w:rsidP="00A85D6D">
      <w:pPr>
        <w:spacing w:line="360" w:lineRule="auto"/>
        <w:ind w:firstLine="708"/>
        <w:rPr>
          <w:color w:val="000000"/>
        </w:rPr>
      </w:pPr>
    </w:p>
    <w:p w14:paraId="718B5F4A" w14:textId="545E42EA" w:rsidR="00A85D6D" w:rsidRDefault="00A85D6D" w:rsidP="00A85D6D">
      <w:pPr>
        <w:spacing w:line="360" w:lineRule="auto"/>
        <w:ind w:firstLine="708"/>
        <w:rPr>
          <w:b/>
          <w:bCs/>
          <w:color w:val="000000"/>
        </w:rPr>
      </w:pPr>
      <w:r>
        <w:rPr>
          <w:b/>
          <w:bCs/>
          <w:color w:val="000000"/>
        </w:rPr>
        <w:t>Métricas de Avaliação</w:t>
      </w:r>
    </w:p>
    <w:p w14:paraId="66241778" w14:textId="77777777" w:rsidR="00A85D6D" w:rsidRDefault="00A85D6D" w:rsidP="00A85D6D">
      <w:pPr>
        <w:spacing w:line="360" w:lineRule="auto"/>
        <w:ind w:firstLine="708"/>
        <w:rPr>
          <w:b/>
          <w:bCs/>
          <w:color w:val="000000"/>
        </w:rPr>
      </w:pPr>
    </w:p>
    <w:p w14:paraId="0B81AA01" w14:textId="3AA4C02A" w:rsidR="00A85D6D" w:rsidRPr="00A85D6D" w:rsidRDefault="00A85D6D" w:rsidP="00A85D6D">
      <w:pPr>
        <w:spacing w:line="360" w:lineRule="auto"/>
        <w:ind w:firstLine="708"/>
        <w:rPr>
          <w:color w:val="000000"/>
        </w:rPr>
      </w:pPr>
      <w:r w:rsidRPr="00A85D6D">
        <w:rPr>
          <w:color w:val="000000"/>
        </w:rPr>
        <w:t xml:space="preserve">O desempenho </w:t>
      </w:r>
      <w:r w:rsidR="00C14146">
        <w:rPr>
          <w:color w:val="000000"/>
        </w:rPr>
        <w:t>dos</w:t>
      </w:r>
      <w:r w:rsidRPr="00A85D6D">
        <w:rPr>
          <w:color w:val="000000"/>
        </w:rPr>
        <w:t xml:space="preserve"> foi avaliado utilizando quatro métricas principais:</w:t>
      </w:r>
      <w:r>
        <w:rPr>
          <w:color w:val="000000"/>
        </w:rPr>
        <w:t xml:space="preserve"> </w:t>
      </w:r>
      <w:r w:rsidRPr="00A85D6D">
        <w:rPr>
          <w:color w:val="000000"/>
        </w:rPr>
        <w:t xml:space="preserve">Erro Quadrático Médio (MSE), Erro Absoluto Médio (MAE), Raiz do Erro Quadrático Médio (RMSE) e o Coeficiente de Determinação </w:t>
      </w:r>
      <w:r>
        <w:rPr>
          <w:color w:val="000000"/>
        </w:rPr>
        <w:t>(</w:t>
      </w:r>
      <w:r w:rsidRPr="00A85D6D">
        <w:rPr>
          <w:color w:val="000000"/>
        </w:rPr>
        <w:t>R²</w:t>
      </w:r>
      <w:r>
        <w:rPr>
          <w:color w:val="000000"/>
        </w:rPr>
        <w:t>)</w:t>
      </w:r>
      <w:r w:rsidRPr="00A85D6D">
        <w:rPr>
          <w:color w:val="000000"/>
        </w:rPr>
        <w:t>, onde cada métrica fornece uma perspectiva diferente sobre a precisão das previsões do modelo.</w:t>
      </w:r>
    </w:p>
    <w:p w14:paraId="2A10DC06" w14:textId="4265EF2B" w:rsidR="00A85D6D" w:rsidRPr="00A85D6D" w:rsidRDefault="00A85D6D" w:rsidP="00A85D6D">
      <w:pPr>
        <w:spacing w:line="360" w:lineRule="auto"/>
        <w:ind w:firstLine="708"/>
        <w:rPr>
          <w:color w:val="000000"/>
        </w:rPr>
      </w:pPr>
      <w:r w:rsidRPr="00A85D6D">
        <w:rPr>
          <w:color w:val="000000"/>
        </w:rPr>
        <w:t>Erro Quadrático Médio (MSE): Mede a média dos quadrados das diferenças entre os valores previstos e os reais. Penaliza mais fortemente grandes erros, o que torna essa métrica sensível a outliers.</w:t>
      </w:r>
    </w:p>
    <w:p w14:paraId="553973BB" w14:textId="4AA148D2" w:rsidR="00A85D6D" w:rsidRPr="00A85D6D" w:rsidRDefault="00A85D6D" w:rsidP="00A85D6D">
      <w:pPr>
        <w:spacing w:line="360" w:lineRule="auto"/>
        <w:ind w:firstLine="708"/>
        <w:rPr>
          <w:color w:val="000000"/>
        </w:rPr>
      </w:pPr>
      <w:r w:rsidRPr="00A85D6D">
        <w:rPr>
          <w:color w:val="000000"/>
        </w:rPr>
        <w:t>Erro Absoluto Médio (MAE): Mede a média das diferenças absolutas entre as previsões e os valores reais. O MAE é mais robusto contra outliers do que o MSE.</w:t>
      </w:r>
    </w:p>
    <w:p w14:paraId="72FE4030" w14:textId="61E11950" w:rsidR="00A85D6D" w:rsidRPr="00A85D6D" w:rsidRDefault="00A85D6D" w:rsidP="00A85D6D">
      <w:pPr>
        <w:spacing w:line="360" w:lineRule="auto"/>
        <w:ind w:firstLine="708"/>
        <w:rPr>
          <w:color w:val="000000"/>
        </w:rPr>
      </w:pPr>
      <w:r w:rsidRPr="00A85D6D">
        <w:rPr>
          <w:color w:val="000000"/>
        </w:rPr>
        <w:lastRenderedPageBreak/>
        <w:t>Raiz do Erro Quadrático Médio (RMSE): Representa a raiz quadrada do MSE, o que a torna uma métrica com a mesma unidade da variável de destino. Ela penaliza mais fortemente grandes erros, como o MSE, mas é mais interpretável.</w:t>
      </w:r>
    </w:p>
    <w:p w14:paraId="7D0A9A05" w14:textId="287013D1" w:rsidR="00B939FA" w:rsidRDefault="00A85D6D" w:rsidP="006B471A">
      <w:pPr>
        <w:spacing w:line="360" w:lineRule="auto"/>
        <w:ind w:firstLine="709"/>
        <w:rPr>
          <w:color w:val="000000"/>
        </w:rPr>
      </w:pPr>
      <w:r w:rsidRPr="00A85D6D">
        <w:rPr>
          <w:color w:val="000000"/>
        </w:rPr>
        <w:t xml:space="preserve">Coeficiente de Determinação </w:t>
      </w:r>
      <w:r>
        <w:rPr>
          <w:color w:val="000000"/>
        </w:rPr>
        <w:t xml:space="preserve">(R²): </w:t>
      </w:r>
      <w:r w:rsidRPr="00A85D6D">
        <w:rPr>
          <w:color w:val="000000"/>
        </w:rPr>
        <w:t>Avalia a proporção da variância dos dados que é explicada pelo modelo. Um valor de</w:t>
      </w:r>
      <w:r>
        <w:rPr>
          <w:color w:val="000000"/>
        </w:rPr>
        <w:t xml:space="preserve"> R² </w:t>
      </w:r>
      <w:r w:rsidRPr="00A85D6D">
        <w:rPr>
          <w:color w:val="000000"/>
        </w:rPr>
        <w:t>próximo de 1 indica que o modelo consegue explicar grande parte da variância da variável alvo.</w:t>
      </w:r>
    </w:p>
    <w:p w14:paraId="492025A6" w14:textId="77777777" w:rsidR="00C14146" w:rsidRDefault="00C14146" w:rsidP="006B471A">
      <w:pPr>
        <w:pStyle w:val="ListParagraph"/>
        <w:spacing w:line="360" w:lineRule="auto"/>
        <w:ind w:left="0"/>
        <w:jc w:val="left"/>
        <w:rPr>
          <w:b/>
        </w:rPr>
      </w:pPr>
    </w:p>
    <w:p w14:paraId="62569BBF" w14:textId="63D04CD3" w:rsidR="000A46BE" w:rsidRDefault="000A46BE" w:rsidP="006B471A">
      <w:pPr>
        <w:pStyle w:val="ListParagraph"/>
        <w:spacing w:line="360" w:lineRule="auto"/>
        <w:ind w:left="0"/>
        <w:jc w:val="left"/>
        <w:rPr>
          <w:b/>
        </w:rPr>
      </w:pPr>
      <w:r w:rsidRPr="000B508B">
        <w:rPr>
          <w:b/>
        </w:rPr>
        <w:t xml:space="preserve">Resultados </w:t>
      </w:r>
      <w:r w:rsidR="002E5A96">
        <w:rPr>
          <w:b/>
        </w:rPr>
        <w:t>Preliminares</w:t>
      </w:r>
    </w:p>
    <w:p w14:paraId="542462C4" w14:textId="77777777" w:rsidR="00C14146" w:rsidRPr="000B508B" w:rsidRDefault="00C14146" w:rsidP="006B471A">
      <w:pPr>
        <w:pStyle w:val="ListParagraph"/>
        <w:spacing w:line="360" w:lineRule="auto"/>
        <w:ind w:left="0"/>
        <w:jc w:val="left"/>
        <w:rPr>
          <w:b/>
        </w:rPr>
      </w:pPr>
    </w:p>
    <w:p w14:paraId="790B6550" w14:textId="472DCD42" w:rsidR="00EF328A" w:rsidRDefault="00EF328A" w:rsidP="00C14146">
      <w:pPr>
        <w:spacing w:line="360" w:lineRule="auto"/>
        <w:ind w:firstLine="708"/>
        <w:rPr>
          <w:color w:val="000000"/>
        </w:rPr>
      </w:pPr>
      <w:r w:rsidRPr="00C14146">
        <w:rPr>
          <w:color w:val="000000"/>
        </w:rPr>
        <w:t xml:space="preserve">Os primeiros resultados obtidos ao aplicar os modelos de </w:t>
      </w:r>
      <w:r w:rsidRPr="00C14146">
        <w:rPr>
          <w:i/>
          <w:iCs/>
          <w:color w:val="000000"/>
        </w:rPr>
        <w:t>machine learning</w:t>
      </w:r>
      <w:r w:rsidRPr="00C14146">
        <w:rPr>
          <w:color w:val="000000"/>
        </w:rPr>
        <w:t xml:space="preserve"> no conjunto de dados de avaliações de cervejas indicam alguns padrões importantes e áreas de melhoria a serem trabalhadas nas próximas etapas. Estes resultados refletem o comportamento dos modelos em relação às variáveis explicativas e à previsão da variável </w:t>
      </w:r>
      <w:r w:rsidRPr="00C14146">
        <w:rPr>
          <w:i/>
          <w:iCs/>
          <w:color w:val="000000"/>
        </w:rPr>
        <w:t>target</w:t>
      </w:r>
      <w:r w:rsidRPr="00C14146">
        <w:rPr>
          <w:color w:val="000000"/>
        </w:rPr>
        <w:t xml:space="preserve"> </w:t>
      </w:r>
      <w:r w:rsidRPr="00C14146">
        <w:rPr>
          <w:i/>
          <w:iCs/>
          <w:color w:val="000000"/>
        </w:rPr>
        <w:t>review_overall</w:t>
      </w:r>
      <w:r w:rsidRPr="00C14146">
        <w:rPr>
          <w:color w:val="000000"/>
        </w:rPr>
        <w:t>, que varia de 1 a 5, em incrementos de 0,5.</w:t>
      </w:r>
      <w:r w:rsidR="00C14146">
        <w:rPr>
          <w:color w:val="000000"/>
        </w:rPr>
        <w:t xml:space="preserve"> </w:t>
      </w:r>
      <w:r w:rsidRPr="00C14146">
        <w:rPr>
          <w:color w:val="000000"/>
        </w:rPr>
        <w:t xml:space="preserve">A distribuição da variável </w:t>
      </w:r>
      <w:r w:rsidR="00C14146" w:rsidRPr="00C14146">
        <w:rPr>
          <w:color w:val="000000"/>
        </w:rPr>
        <w:t>alvo</w:t>
      </w:r>
      <w:r w:rsidR="00C14146">
        <w:rPr>
          <w:color w:val="000000"/>
        </w:rPr>
        <w:t xml:space="preserve"> </w:t>
      </w:r>
      <w:r w:rsidRPr="00C14146">
        <w:rPr>
          <w:color w:val="000000"/>
        </w:rPr>
        <w:t>revelou uma concentração significativa de avaliações em torno de valores mais elevados.</w:t>
      </w:r>
      <w:r w:rsidR="00C14146">
        <w:rPr>
          <w:color w:val="000000"/>
        </w:rPr>
        <w:t xml:space="preserve"> e</w:t>
      </w:r>
      <w:r w:rsidRPr="00C14146">
        <w:rPr>
          <w:color w:val="000000"/>
        </w:rPr>
        <w:t xml:space="preserve">specificamente, </w:t>
      </w:r>
      <w:r w:rsidR="0059384A">
        <w:rPr>
          <w:color w:val="000000"/>
        </w:rPr>
        <w:t>a distribuição é dada da seguinte maneira:</w:t>
      </w:r>
    </w:p>
    <w:p w14:paraId="03A6FFD2" w14:textId="77777777" w:rsidR="001240C8" w:rsidRDefault="001240C8" w:rsidP="00C14146">
      <w:pPr>
        <w:spacing w:line="360" w:lineRule="auto"/>
        <w:ind w:firstLine="708"/>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513"/>
      </w:tblGrid>
      <w:tr w:rsidR="0059384A" w14:paraId="0986FB31" w14:textId="77777777" w:rsidTr="001240C8">
        <w:tc>
          <w:tcPr>
            <w:tcW w:w="1818" w:type="dxa"/>
            <w:tcBorders>
              <w:top w:val="single" w:sz="4" w:space="0" w:color="auto"/>
              <w:bottom w:val="single" w:sz="4" w:space="0" w:color="auto"/>
            </w:tcBorders>
          </w:tcPr>
          <w:p w14:paraId="1D7C077B" w14:textId="2D00B869" w:rsidR="0059384A" w:rsidRPr="001240C8" w:rsidRDefault="0059384A" w:rsidP="0059384A">
            <w:pPr>
              <w:spacing w:line="360" w:lineRule="auto"/>
              <w:jc w:val="center"/>
              <w:rPr>
                <w:color w:val="000000"/>
              </w:rPr>
            </w:pPr>
            <w:r w:rsidRPr="001240C8">
              <w:rPr>
                <w:rFonts w:eastAsia="Times New Roman"/>
                <w:color w:val="000000"/>
                <w:lang w:eastAsia="pt-BR"/>
              </w:rPr>
              <w:t>Review Overall</w:t>
            </w:r>
          </w:p>
        </w:tc>
        <w:tc>
          <w:tcPr>
            <w:tcW w:w="1513" w:type="dxa"/>
            <w:tcBorders>
              <w:top w:val="single" w:sz="4" w:space="0" w:color="auto"/>
              <w:bottom w:val="single" w:sz="4" w:space="0" w:color="auto"/>
            </w:tcBorders>
          </w:tcPr>
          <w:p w14:paraId="3A37CB82" w14:textId="3FFC4E53" w:rsidR="0059384A" w:rsidRPr="001240C8" w:rsidRDefault="0059384A" w:rsidP="0059384A">
            <w:pPr>
              <w:spacing w:line="360" w:lineRule="auto"/>
              <w:jc w:val="center"/>
              <w:rPr>
                <w:color w:val="000000"/>
              </w:rPr>
            </w:pPr>
            <w:r w:rsidRPr="0059384A">
              <w:rPr>
                <w:rFonts w:eastAsia="Times New Roman"/>
                <w:color w:val="000000"/>
                <w:lang w:eastAsia="pt-BR"/>
              </w:rPr>
              <w:t>Observações</w:t>
            </w:r>
          </w:p>
        </w:tc>
      </w:tr>
      <w:tr w:rsidR="0059384A" w:rsidRPr="0059384A" w14:paraId="23E22CB2" w14:textId="77777777" w:rsidTr="001240C8">
        <w:trPr>
          <w:trHeight w:val="300"/>
        </w:trPr>
        <w:tc>
          <w:tcPr>
            <w:tcW w:w="1818" w:type="dxa"/>
            <w:tcBorders>
              <w:top w:val="single" w:sz="4" w:space="0" w:color="auto"/>
            </w:tcBorders>
            <w:noWrap/>
            <w:hideMark/>
          </w:tcPr>
          <w:p w14:paraId="2AA8215C" w14:textId="682CCD59" w:rsidR="0059384A" w:rsidRPr="0059384A" w:rsidRDefault="0059384A" w:rsidP="0059384A">
            <w:pPr>
              <w:jc w:val="center"/>
              <w:rPr>
                <w:rFonts w:eastAsia="Times New Roman"/>
                <w:color w:val="000000"/>
                <w:lang w:eastAsia="pt-BR"/>
              </w:rPr>
            </w:pPr>
            <w:r w:rsidRPr="0059384A">
              <w:rPr>
                <w:rFonts w:eastAsia="Times New Roman"/>
                <w:color w:val="000000"/>
                <w:lang w:eastAsia="pt-BR"/>
              </w:rPr>
              <w:t>4,0</w:t>
            </w:r>
          </w:p>
        </w:tc>
        <w:tc>
          <w:tcPr>
            <w:tcW w:w="1513" w:type="dxa"/>
            <w:tcBorders>
              <w:top w:val="single" w:sz="4" w:space="0" w:color="auto"/>
            </w:tcBorders>
            <w:noWrap/>
            <w:hideMark/>
          </w:tcPr>
          <w:p w14:paraId="0F149699" w14:textId="21FB2B9C" w:rsidR="0059384A" w:rsidRPr="0059384A" w:rsidRDefault="0059384A" w:rsidP="0059384A">
            <w:pPr>
              <w:jc w:val="center"/>
              <w:rPr>
                <w:rFonts w:eastAsia="Times New Roman"/>
                <w:color w:val="000000"/>
                <w:lang w:eastAsia="pt-BR"/>
              </w:rPr>
            </w:pPr>
            <w:r w:rsidRPr="0059384A">
              <w:rPr>
                <w:rFonts w:eastAsia="Times New Roman"/>
                <w:color w:val="000000"/>
                <w:lang w:eastAsia="pt-BR"/>
              </w:rPr>
              <w:t>582.763</w:t>
            </w:r>
          </w:p>
        </w:tc>
      </w:tr>
      <w:tr w:rsidR="0059384A" w:rsidRPr="0059384A" w14:paraId="577993CC" w14:textId="77777777" w:rsidTr="001240C8">
        <w:trPr>
          <w:trHeight w:val="300"/>
        </w:trPr>
        <w:tc>
          <w:tcPr>
            <w:tcW w:w="1818" w:type="dxa"/>
            <w:noWrap/>
            <w:hideMark/>
          </w:tcPr>
          <w:p w14:paraId="36D97C96" w14:textId="31CC9E3C" w:rsidR="0059384A" w:rsidRPr="0059384A" w:rsidRDefault="0059384A" w:rsidP="0059384A">
            <w:pPr>
              <w:jc w:val="center"/>
              <w:rPr>
                <w:rFonts w:eastAsia="Times New Roman"/>
                <w:color w:val="000000"/>
                <w:lang w:eastAsia="pt-BR"/>
              </w:rPr>
            </w:pPr>
            <w:r w:rsidRPr="0059384A">
              <w:rPr>
                <w:rFonts w:eastAsia="Times New Roman"/>
                <w:color w:val="000000"/>
                <w:lang w:eastAsia="pt-BR"/>
              </w:rPr>
              <w:t>4,5</w:t>
            </w:r>
          </w:p>
        </w:tc>
        <w:tc>
          <w:tcPr>
            <w:tcW w:w="1513" w:type="dxa"/>
            <w:noWrap/>
            <w:hideMark/>
          </w:tcPr>
          <w:p w14:paraId="508D4AC0" w14:textId="3BC4B2EC"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324.383</w:t>
            </w:r>
          </w:p>
        </w:tc>
      </w:tr>
      <w:tr w:rsidR="0059384A" w:rsidRPr="0059384A" w14:paraId="7DAFDCD1" w14:textId="77777777" w:rsidTr="001240C8">
        <w:trPr>
          <w:trHeight w:val="300"/>
        </w:trPr>
        <w:tc>
          <w:tcPr>
            <w:tcW w:w="1818" w:type="dxa"/>
            <w:noWrap/>
            <w:hideMark/>
          </w:tcPr>
          <w:p w14:paraId="6E27D019" w14:textId="198758CD"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3,5</w:t>
            </w:r>
          </w:p>
        </w:tc>
        <w:tc>
          <w:tcPr>
            <w:tcW w:w="1513" w:type="dxa"/>
            <w:noWrap/>
            <w:hideMark/>
          </w:tcPr>
          <w:p w14:paraId="08674ADE" w14:textId="0410EADE"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301.810</w:t>
            </w:r>
          </w:p>
        </w:tc>
      </w:tr>
      <w:tr w:rsidR="0059384A" w:rsidRPr="0059384A" w14:paraId="6C268544" w14:textId="77777777" w:rsidTr="001240C8">
        <w:trPr>
          <w:trHeight w:val="300"/>
        </w:trPr>
        <w:tc>
          <w:tcPr>
            <w:tcW w:w="1818" w:type="dxa"/>
            <w:noWrap/>
            <w:hideMark/>
          </w:tcPr>
          <w:p w14:paraId="5EB74AA4" w14:textId="3850B76B"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3,0</w:t>
            </w:r>
          </w:p>
        </w:tc>
        <w:tc>
          <w:tcPr>
            <w:tcW w:w="1513" w:type="dxa"/>
            <w:noWrap/>
            <w:hideMark/>
          </w:tcPr>
          <w:p w14:paraId="38B75437" w14:textId="03DC549E"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165.643</w:t>
            </w:r>
          </w:p>
        </w:tc>
      </w:tr>
      <w:tr w:rsidR="0059384A" w:rsidRPr="0059384A" w14:paraId="0208E98B" w14:textId="77777777" w:rsidTr="001240C8">
        <w:trPr>
          <w:trHeight w:val="300"/>
        </w:trPr>
        <w:tc>
          <w:tcPr>
            <w:tcW w:w="1818" w:type="dxa"/>
            <w:noWrap/>
            <w:hideMark/>
          </w:tcPr>
          <w:p w14:paraId="1CD35FE4" w14:textId="09AC1791" w:rsidR="0059384A" w:rsidRPr="0059384A" w:rsidRDefault="0059384A" w:rsidP="0059384A">
            <w:pPr>
              <w:jc w:val="center"/>
              <w:rPr>
                <w:rFonts w:eastAsia="Times New Roman"/>
                <w:color w:val="000000"/>
                <w:lang w:eastAsia="pt-BR"/>
              </w:rPr>
            </w:pPr>
            <w:r w:rsidRPr="0059384A">
              <w:rPr>
                <w:rFonts w:eastAsia="Times New Roman"/>
                <w:color w:val="000000"/>
                <w:lang w:eastAsia="pt-BR"/>
              </w:rPr>
              <w:t>5,0</w:t>
            </w:r>
          </w:p>
        </w:tc>
        <w:tc>
          <w:tcPr>
            <w:tcW w:w="1513" w:type="dxa"/>
            <w:noWrap/>
            <w:hideMark/>
          </w:tcPr>
          <w:p w14:paraId="74126DBD" w14:textId="3C2C92C1" w:rsidR="0059384A" w:rsidRPr="0059384A" w:rsidRDefault="0059384A" w:rsidP="0059384A">
            <w:pPr>
              <w:jc w:val="center"/>
              <w:rPr>
                <w:rFonts w:eastAsia="Times New Roman"/>
                <w:color w:val="000000"/>
                <w:lang w:eastAsia="pt-BR"/>
              </w:rPr>
            </w:pPr>
            <w:r w:rsidRPr="0059384A">
              <w:rPr>
                <w:rFonts w:eastAsia="Times New Roman"/>
                <w:color w:val="000000"/>
                <w:lang w:eastAsia="pt-BR"/>
              </w:rPr>
              <w:t>91.319</w:t>
            </w:r>
          </w:p>
        </w:tc>
      </w:tr>
      <w:tr w:rsidR="0059384A" w:rsidRPr="0059384A" w14:paraId="3587DFA2" w14:textId="77777777" w:rsidTr="001240C8">
        <w:trPr>
          <w:trHeight w:val="300"/>
        </w:trPr>
        <w:tc>
          <w:tcPr>
            <w:tcW w:w="1818" w:type="dxa"/>
            <w:noWrap/>
            <w:hideMark/>
          </w:tcPr>
          <w:p w14:paraId="2AF432F8" w14:textId="311CD545" w:rsidR="0059384A" w:rsidRPr="0059384A" w:rsidRDefault="0059384A" w:rsidP="0059384A">
            <w:pPr>
              <w:jc w:val="center"/>
              <w:rPr>
                <w:rFonts w:eastAsia="Times New Roman"/>
                <w:color w:val="000000"/>
                <w:lang w:eastAsia="pt-BR"/>
              </w:rPr>
            </w:pPr>
            <w:r w:rsidRPr="0059384A">
              <w:rPr>
                <w:rFonts w:eastAsia="Times New Roman"/>
                <w:color w:val="000000"/>
                <w:lang w:eastAsia="pt-BR"/>
              </w:rPr>
              <w:t>2,5</w:t>
            </w:r>
          </w:p>
        </w:tc>
        <w:tc>
          <w:tcPr>
            <w:tcW w:w="1513" w:type="dxa"/>
            <w:noWrap/>
            <w:hideMark/>
          </w:tcPr>
          <w:p w14:paraId="755413C8" w14:textId="2953CC68" w:rsidR="0059384A" w:rsidRPr="0059384A" w:rsidRDefault="0059384A" w:rsidP="0059384A">
            <w:pPr>
              <w:jc w:val="center"/>
              <w:rPr>
                <w:rFonts w:eastAsia="Times New Roman"/>
                <w:color w:val="000000"/>
                <w:lang w:eastAsia="pt-BR"/>
              </w:rPr>
            </w:pPr>
            <w:r w:rsidRPr="0059384A">
              <w:rPr>
                <w:rFonts w:eastAsia="Times New Roman"/>
                <w:color w:val="000000"/>
                <w:lang w:eastAsia="pt-BR"/>
              </w:rPr>
              <w:t>58.522</w:t>
            </w:r>
          </w:p>
        </w:tc>
      </w:tr>
      <w:tr w:rsidR="0059384A" w:rsidRPr="0059384A" w14:paraId="51278A4A" w14:textId="77777777" w:rsidTr="001240C8">
        <w:trPr>
          <w:trHeight w:val="300"/>
        </w:trPr>
        <w:tc>
          <w:tcPr>
            <w:tcW w:w="1818" w:type="dxa"/>
            <w:noWrap/>
            <w:hideMark/>
          </w:tcPr>
          <w:p w14:paraId="389B2CFC" w14:textId="5D90A2EB" w:rsidR="0059384A" w:rsidRPr="0059384A" w:rsidRDefault="0059384A" w:rsidP="0059384A">
            <w:pPr>
              <w:jc w:val="center"/>
              <w:rPr>
                <w:rFonts w:eastAsia="Times New Roman"/>
                <w:color w:val="000000"/>
                <w:lang w:eastAsia="pt-BR"/>
              </w:rPr>
            </w:pPr>
            <w:r w:rsidRPr="0059384A">
              <w:rPr>
                <w:rFonts w:eastAsia="Times New Roman"/>
                <w:color w:val="000000"/>
                <w:lang w:eastAsia="pt-BR"/>
              </w:rPr>
              <w:t>2,0</w:t>
            </w:r>
          </w:p>
        </w:tc>
        <w:tc>
          <w:tcPr>
            <w:tcW w:w="1513" w:type="dxa"/>
            <w:noWrap/>
            <w:hideMark/>
          </w:tcPr>
          <w:p w14:paraId="34197EF0" w14:textId="7E709B6B" w:rsidR="0059384A" w:rsidRPr="0059384A" w:rsidRDefault="0059384A" w:rsidP="0059384A">
            <w:pPr>
              <w:jc w:val="center"/>
              <w:rPr>
                <w:rFonts w:eastAsia="Times New Roman"/>
                <w:color w:val="000000"/>
                <w:lang w:eastAsia="pt-BR"/>
              </w:rPr>
            </w:pPr>
            <w:r w:rsidRPr="0059384A">
              <w:rPr>
                <w:rFonts w:eastAsia="Times New Roman"/>
                <w:color w:val="000000"/>
                <w:lang w:eastAsia="pt-BR"/>
              </w:rPr>
              <w:t>38.224</w:t>
            </w:r>
          </w:p>
        </w:tc>
      </w:tr>
      <w:tr w:rsidR="0059384A" w:rsidRPr="0059384A" w14:paraId="78086457" w14:textId="77777777" w:rsidTr="001240C8">
        <w:trPr>
          <w:trHeight w:val="300"/>
        </w:trPr>
        <w:tc>
          <w:tcPr>
            <w:tcW w:w="1818" w:type="dxa"/>
            <w:noWrap/>
            <w:hideMark/>
          </w:tcPr>
          <w:p w14:paraId="74F10F33" w14:textId="0AF2AC36"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1,5</w:t>
            </w:r>
          </w:p>
        </w:tc>
        <w:tc>
          <w:tcPr>
            <w:tcW w:w="1513" w:type="dxa"/>
            <w:noWrap/>
            <w:hideMark/>
          </w:tcPr>
          <w:p w14:paraId="5EE0FAF5" w14:textId="2CD6F014"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12.974</w:t>
            </w:r>
          </w:p>
        </w:tc>
      </w:tr>
      <w:tr w:rsidR="0059384A" w:rsidRPr="0059384A" w14:paraId="1593EDB2" w14:textId="77777777" w:rsidTr="001240C8">
        <w:trPr>
          <w:trHeight w:val="300"/>
        </w:trPr>
        <w:tc>
          <w:tcPr>
            <w:tcW w:w="1818" w:type="dxa"/>
            <w:noWrap/>
            <w:hideMark/>
          </w:tcPr>
          <w:p w14:paraId="74FE478D" w14:textId="02163B76"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1,0</w:t>
            </w:r>
          </w:p>
        </w:tc>
        <w:tc>
          <w:tcPr>
            <w:tcW w:w="1513" w:type="dxa"/>
            <w:noWrap/>
            <w:hideMark/>
          </w:tcPr>
          <w:p w14:paraId="5A0BE66E" w14:textId="2F7218CA" w:rsidR="0059384A" w:rsidRPr="0059384A" w:rsidRDefault="0059384A" w:rsidP="0059384A">
            <w:pPr>
              <w:jc w:val="center"/>
              <w:rPr>
                <w:rFonts w:eastAsia="Times New Roman"/>
                <w:color w:val="000000"/>
                <w:lang w:eastAsia="pt-BR"/>
              </w:rPr>
            </w:pPr>
            <w:r w:rsidRPr="0059384A">
              <w:rPr>
                <w:rFonts w:eastAsia="Times New Roman"/>
                <w:color w:val="000000"/>
                <w:lang w:eastAsia="pt-BR"/>
              </w:rPr>
              <w:t>10.961</w:t>
            </w:r>
          </w:p>
        </w:tc>
      </w:tr>
    </w:tbl>
    <w:p w14:paraId="1F9527EE" w14:textId="77777777" w:rsidR="0059384A" w:rsidRDefault="0059384A" w:rsidP="00C14146">
      <w:pPr>
        <w:spacing w:line="360" w:lineRule="auto"/>
        <w:ind w:firstLine="708"/>
        <w:rPr>
          <w:color w:val="000000"/>
        </w:rPr>
      </w:pPr>
    </w:p>
    <w:p w14:paraId="37AB62BA" w14:textId="4EA68C63" w:rsidR="00EF328A" w:rsidRPr="00C14146" w:rsidRDefault="00EF328A" w:rsidP="00C14146">
      <w:pPr>
        <w:spacing w:line="360" w:lineRule="auto"/>
        <w:ind w:firstLine="708"/>
        <w:rPr>
          <w:color w:val="000000"/>
        </w:rPr>
      </w:pPr>
      <w:r w:rsidRPr="00C14146">
        <w:rPr>
          <w:color w:val="000000"/>
        </w:rPr>
        <w:t xml:space="preserve">Essa distribuição desbalanceada nos dados sugere que a maioria das cervejas avaliadas são vistas de forma bastante positiva pelos consumidores. Esse fator deve ser levado em consideração na avaliação de métricas de erro dos modelos, pois os modelos podem tender a prever valores próximos de 4.0 com maior frequência, dada a prevalência dessas notas </w:t>
      </w:r>
      <w:r w:rsidR="00C14146">
        <w:rPr>
          <w:color w:val="000000"/>
        </w:rPr>
        <w:t>na base de dados.</w:t>
      </w:r>
    </w:p>
    <w:p w14:paraId="60E2C252" w14:textId="765EA540" w:rsidR="00EF328A" w:rsidRDefault="00EF328A" w:rsidP="00C14146">
      <w:pPr>
        <w:spacing w:line="360" w:lineRule="auto"/>
        <w:ind w:firstLine="708"/>
        <w:rPr>
          <w:color w:val="000000"/>
        </w:rPr>
      </w:pPr>
      <w:r w:rsidRPr="00C14146">
        <w:rPr>
          <w:color w:val="000000"/>
        </w:rPr>
        <w:t xml:space="preserve">Os modelos de regressão testados, incluindo Regressão Linear, Árvore de Decisão, </w:t>
      </w:r>
      <w:r w:rsidRPr="00583F66">
        <w:rPr>
          <w:i/>
          <w:iCs/>
          <w:color w:val="000000"/>
        </w:rPr>
        <w:t>Random Forest</w:t>
      </w:r>
      <w:r w:rsidR="00583F66">
        <w:rPr>
          <w:color w:val="000000"/>
        </w:rPr>
        <w:t xml:space="preserve"> e </w:t>
      </w:r>
      <w:r w:rsidR="00583F66" w:rsidRPr="00583F66">
        <w:rPr>
          <w:i/>
          <w:iCs/>
          <w:color w:val="000000"/>
        </w:rPr>
        <w:t>XGBoost</w:t>
      </w:r>
      <w:r w:rsidRPr="00C14146">
        <w:rPr>
          <w:color w:val="000000"/>
        </w:rPr>
        <w:t xml:space="preserve"> foram avaliados inicialmente com validação cruzada em 5 </w:t>
      </w:r>
      <w:r w:rsidRPr="001240C8">
        <w:rPr>
          <w:i/>
          <w:iCs/>
          <w:color w:val="000000"/>
        </w:rPr>
        <w:t>k-folds</w:t>
      </w:r>
      <w:r w:rsidRPr="00C14146">
        <w:rPr>
          <w:color w:val="000000"/>
        </w:rPr>
        <w:t xml:space="preserve">. O desempenho foi avaliado usando </w:t>
      </w:r>
      <w:r w:rsidR="00583F66">
        <w:rPr>
          <w:color w:val="000000"/>
        </w:rPr>
        <w:t xml:space="preserve">as métricas descritas na seção pertinente </w:t>
      </w:r>
      <w:r w:rsidRPr="00C14146">
        <w:rPr>
          <w:color w:val="000000"/>
        </w:rPr>
        <w:t>e as primeiras análises trouxeram insights importantes:</w:t>
      </w:r>
    </w:p>
    <w:p w14:paraId="71410F26" w14:textId="77777777" w:rsidR="001240C8" w:rsidRDefault="001240C8" w:rsidP="00C14146">
      <w:pPr>
        <w:spacing w:line="360" w:lineRule="auto"/>
        <w:ind w:firstLine="708"/>
        <w:rPr>
          <w:color w:val="000000"/>
        </w:rPr>
      </w:pPr>
    </w:p>
    <w:tbl>
      <w:tblPr>
        <w:tblStyle w:val="TableGrid"/>
        <w:tblW w:w="5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816"/>
        <w:gridCol w:w="816"/>
        <w:gridCol w:w="974"/>
        <w:gridCol w:w="767"/>
      </w:tblGrid>
      <w:tr w:rsidR="006D7BAE" w14:paraId="29BB36EC" w14:textId="37950F64" w:rsidTr="001240C8">
        <w:trPr>
          <w:trHeight w:val="380"/>
        </w:trPr>
        <w:tc>
          <w:tcPr>
            <w:tcW w:w="2149" w:type="dxa"/>
            <w:tcBorders>
              <w:top w:val="single" w:sz="4" w:space="0" w:color="auto"/>
              <w:bottom w:val="single" w:sz="4" w:space="0" w:color="auto"/>
            </w:tcBorders>
          </w:tcPr>
          <w:p w14:paraId="4ACF3DC0" w14:textId="7303100A" w:rsidR="006D7BAE" w:rsidRDefault="006D7BAE" w:rsidP="001240C8">
            <w:pPr>
              <w:spacing w:line="360" w:lineRule="auto"/>
              <w:jc w:val="center"/>
              <w:rPr>
                <w:color w:val="000000"/>
              </w:rPr>
            </w:pPr>
            <w:r>
              <w:rPr>
                <w:color w:val="000000"/>
              </w:rPr>
              <w:lastRenderedPageBreak/>
              <w:t>Modelo</w:t>
            </w:r>
          </w:p>
        </w:tc>
        <w:tc>
          <w:tcPr>
            <w:tcW w:w="816" w:type="dxa"/>
            <w:tcBorders>
              <w:top w:val="single" w:sz="4" w:space="0" w:color="auto"/>
              <w:bottom w:val="single" w:sz="4" w:space="0" w:color="auto"/>
            </w:tcBorders>
          </w:tcPr>
          <w:p w14:paraId="0B80DD6C" w14:textId="08270F0C" w:rsidR="006D7BAE" w:rsidRDefault="006D7BAE" w:rsidP="001240C8">
            <w:pPr>
              <w:spacing w:line="360" w:lineRule="auto"/>
              <w:jc w:val="center"/>
              <w:rPr>
                <w:color w:val="000000"/>
              </w:rPr>
            </w:pPr>
            <w:r>
              <w:rPr>
                <w:color w:val="000000"/>
              </w:rPr>
              <w:t>MAE</w:t>
            </w:r>
          </w:p>
        </w:tc>
        <w:tc>
          <w:tcPr>
            <w:tcW w:w="816" w:type="dxa"/>
            <w:tcBorders>
              <w:top w:val="single" w:sz="4" w:space="0" w:color="auto"/>
              <w:bottom w:val="single" w:sz="4" w:space="0" w:color="auto"/>
            </w:tcBorders>
          </w:tcPr>
          <w:p w14:paraId="69BB3693" w14:textId="0F94F896" w:rsidR="006D7BAE" w:rsidRDefault="006D7BAE" w:rsidP="001240C8">
            <w:pPr>
              <w:spacing w:line="360" w:lineRule="auto"/>
              <w:jc w:val="center"/>
              <w:rPr>
                <w:color w:val="000000"/>
              </w:rPr>
            </w:pPr>
            <w:r>
              <w:rPr>
                <w:color w:val="000000"/>
              </w:rPr>
              <w:t>MSE</w:t>
            </w:r>
          </w:p>
        </w:tc>
        <w:tc>
          <w:tcPr>
            <w:tcW w:w="974" w:type="dxa"/>
            <w:tcBorders>
              <w:top w:val="single" w:sz="4" w:space="0" w:color="auto"/>
              <w:bottom w:val="single" w:sz="4" w:space="0" w:color="auto"/>
            </w:tcBorders>
          </w:tcPr>
          <w:p w14:paraId="4E298409" w14:textId="0B8DC1F2" w:rsidR="006D7BAE" w:rsidRDefault="006D7BAE" w:rsidP="001240C8">
            <w:pPr>
              <w:spacing w:line="360" w:lineRule="auto"/>
              <w:jc w:val="center"/>
              <w:rPr>
                <w:color w:val="000000"/>
              </w:rPr>
            </w:pPr>
            <w:r>
              <w:rPr>
                <w:color w:val="000000"/>
              </w:rPr>
              <w:t>RMSE</w:t>
            </w:r>
          </w:p>
        </w:tc>
        <w:tc>
          <w:tcPr>
            <w:tcW w:w="767" w:type="dxa"/>
            <w:tcBorders>
              <w:top w:val="single" w:sz="4" w:space="0" w:color="auto"/>
              <w:bottom w:val="single" w:sz="4" w:space="0" w:color="auto"/>
            </w:tcBorders>
          </w:tcPr>
          <w:p w14:paraId="6C7C40FF" w14:textId="6540844D" w:rsidR="006D7BAE" w:rsidRDefault="006D7BAE" w:rsidP="001240C8">
            <w:pPr>
              <w:spacing w:line="360" w:lineRule="auto"/>
              <w:jc w:val="center"/>
              <w:rPr>
                <w:color w:val="000000"/>
              </w:rPr>
            </w:pPr>
            <w:r>
              <w:rPr>
                <w:color w:val="000000"/>
              </w:rPr>
              <w:t>R²</w:t>
            </w:r>
          </w:p>
        </w:tc>
      </w:tr>
      <w:tr w:rsidR="006D7BAE" w14:paraId="4DA8DF2F" w14:textId="11E9EE59" w:rsidTr="001240C8">
        <w:trPr>
          <w:trHeight w:val="380"/>
        </w:trPr>
        <w:tc>
          <w:tcPr>
            <w:tcW w:w="2149" w:type="dxa"/>
            <w:tcBorders>
              <w:top w:val="single" w:sz="4" w:space="0" w:color="auto"/>
            </w:tcBorders>
          </w:tcPr>
          <w:p w14:paraId="0E36B38F" w14:textId="6F8113EC" w:rsidR="006D7BAE" w:rsidRDefault="006D7BAE" w:rsidP="001240C8">
            <w:pPr>
              <w:spacing w:line="360" w:lineRule="auto"/>
              <w:jc w:val="center"/>
              <w:rPr>
                <w:color w:val="000000"/>
              </w:rPr>
            </w:pPr>
            <w:r>
              <w:rPr>
                <w:color w:val="000000"/>
              </w:rPr>
              <w:t>Regressão Linear</w:t>
            </w:r>
          </w:p>
        </w:tc>
        <w:tc>
          <w:tcPr>
            <w:tcW w:w="816" w:type="dxa"/>
            <w:tcBorders>
              <w:top w:val="single" w:sz="4" w:space="0" w:color="auto"/>
            </w:tcBorders>
          </w:tcPr>
          <w:p w14:paraId="639334C9" w14:textId="0A31C729" w:rsidR="006D7BAE" w:rsidRDefault="006D7BAE" w:rsidP="001240C8">
            <w:pPr>
              <w:spacing w:line="360" w:lineRule="auto"/>
              <w:jc w:val="center"/>
              <w:rPr>
                <w:color w:val="000000"/>
              </w:rPr>
            </w:pPr>
            <w:r>
              <w:rPr>
                <w:color w:val="000000"/>
              </w:rPr>
              <w:t>0.31</w:t>
            </w:r>
          </w:p>
        </w:tc>
        <w:tc>
          <w:tcPr>
            <w:tcW w:w="816" w:type="dxa"/>
            <w:tcBorders>
              <w:top w:val="single" w:sz="4" w:space="0" w:color="auto"/>
            </w:tcBorders>
          </w:tcPr>
          <w:p w14:paraId="215CF9EF" w14:textId="3AF20E93" w:rsidR="006D7BAE" w:rsidRDefault="006D7BAE" w:rsidP="001240C8">
            <w:pPr>
              <w:spacing w:line="360" w:lineRule="auto"/>
              <w:jc w:val="center"/>
              <w:rPr>
                <w:color w:val="000000"/>
              </w:rPr>
            </w:pPr>
            <w:r>
              <w:rPr>
                <w:color w:val="000000"/>
              </w:rPr>
              <w:t>0,17</w:t>
            </w:r>
          </w:p>
        </w:tc>
        <w:tc>
          <w:tcPr>
            <w:tcW w:w="974" w:type="dxa"/>
            <w:tcBorders>
              <w:top w:val="single" w:sz="4" w:space="0" w:color="auto"/>
            </w:tcBorders>
          </w:tcPr>
          <w:p w14:paraId="06ED036B" w14:textId="6133AE4C" w:rsidR="006D7BAE" w:rsidRDefault="006D7BAE" w:rsidP="001240C8">
            <w:pPr>
              <w:spacing w:line="360" w:lineRule="auto"/>
              <w:jc w:val="center"/>
              <w:rPr>
                <w:color w:val="000000"/>
              </w:rPr>
            </w:pPr>
            <w:r>
              <w:rPr>
                <w:color w:val="000000"/>
              </w:rPr>
              <w:t>0,41</w:t>
            </w:r>
          </w:p>
        </w:tc>
        <w:tc>
          <w:tcPr>
            <w:tcW w:w="767" w:type="dxa"/>
            <w:tcBorders>
              <w:top w:val="single" w:sz="4" w:space="0" w:color="auto"/>
            </w:tcBorders>
          </w:tcPr>
          <w:p w14:paraId="5669831B" w14:textId="1EFED9CA" w:rsidR="006D7BAE" w:rsidRDefault="006D7BAE" w:rsidP="001240C8">
            <w:pPr>
              <w:spacing w:line="360" w:lineRule="auto"/>
              <w:jc w:val="center"/>
              <w:rPr>
                <w:color w:val="000000"/>
              </w:rPr>
            </w:pPr>
            <w:r>
              <w:rPr>
                <w:color w:val="000000"/>
              </w:rPr>
              <w:t>0,67</w:t>
            </w:r>
          </w:p>
        </w:tc>
      </w:tr>
      <w:tr w:rsidR="006D7BAE" w14:paraId="2C7E055C" w14:textId="0BE6F3EF" w:rsidTr="0059384A">
        <w:trPr>
          <w:trHeight w:val="380"/>
        </w:trPr>
        <w:tc>
          <w:tcPr>
            <w:tcW w:w="2149" w:type="dxa"/>
          </w:tcPr>
          <w:p w14:paraId="6286FA92" w14:textId="0A4E84F9" w:rsidR="006D7BAE" w:rsidRDefault="006D7BAE" w:rsidP="001240C8">
            <w:pPr>
              <w:spacing w:line="360" w:lineRule="auto"/>
              <w:jc w:val="center"/>
              <w:rPr>
                <w:color w:val="000000"/>
              </w:rPr>
            </w:pPr>
            <w:r>
              <w:rPr>
                <w:color w:val="000000"/>
              </w:rPr>
              <w:t>Árvore de Decisão</w:t>
            </w:r>
          </w:p>
        </w:tc>
        <w:tc>
          <w:tcPr>
            <w:tcW w:w="816" w:type="dxa"/>
          </w:tcPr>
          <w:p w14:paraId="6F478D7A" w14:textId="690C7233" w:rsidR="006D7BAE" w:rsidRDefault="006D7BAE" w:rsidP="001240C8">
            <w:pPr>
              <w:spacing w:line="360" w:lineRule="auto"/>
              <w:jc w:val="center"/>
              <w:rPr>
                <w:color w:val="000000"/>
              </w:rPr>
            </w:pPr>
            <w:r>
              <w:rPr>
                <w:color w:val="000000"/>
              </w:rPr>
              <w:t>0,31</w:t>
            </w:r>
          </w:p>
        </w:tc>
        <w:tc>
          <w:tcPr>
            <w:tcW w:w="816" w:type="dxa"/>
          </w:tcPr>
          <w:p w14:paraId="270B6461" w14:textId="390B4B20" w:rsidR="006D7BAE" w:rsidRDefault="006D7BAE" w:rsidP="001240C8">
            <w:pPr>
              <w:spacing w:line="360" w:lineRule="auto"/>
              <w:jc w:val="center"/>
              <w:rPr>
                <w:color w:val="000000"/>
              </w:rPr>
            </w:pPr>
            <w:r>
              <w:rPr>
                <w:color w:val="000000"/>
              </w:rPr>
              <w:t>0,17</w:t>
            </w:r>
          </w:p>
        </w:tc>
        <w:tc>
          <w:tcPr>
            <w:tcW w:w="974" w:type="dxa"/>
          </w:tcPr>
          <w:p w14:paraId="7B1695CE" w14:textId="338962F0" w:rsidR="006D7BAE" w:rsidRDefault="006D7BAE" w:rsidP="001240C8">
            <w:pPr>
              <w:spacing w:line="360" w:lineRule="auto"/>
              <w:jc w:val="center"/>
              <w:rPr>
                <w:color w:val="000000"/>
              </w:rPr>
            </w:pPr>
            <w:r>
              <w:rPr>
                <w:color w:val="000000"/>
              </w:rPr>
              <w:t>0,41</w:t>
            </w:r>
          </w:p>
        </w:tc>
        <w:tc>
          <w:tcPr>
            <w:tcW w:w="767" w:type="dxa"/>
          </w:tcPr>
          <w:p w14:paraId="3628CB87" w14:textId="1FA96931" w:rsidR="006D7BAE" w:rsidRDefault="006D7BAE" w:rsidP="001240C8">
            <w:pPr>
              <w:spacing w:line="360" w:lineRule="auto"/>
              <w:jc w:val="center"/>
              <w:rPr>
                <w:color w:val="000000"/>
              </w:rPr>
            </w:pPr>
            <w:r>
              <w:rPr>
                <w:color w:val="000000"/>
              </w:rPr>
              <w:t>0,68</w:t>
            </w:r>
          </w:p>
        </w:tc>
      </w:tr>
      <w:tr w:rsidR="006D7BAE" w14:paraId="2500674A" w14:textId="1D70C9BF" w:rsidTr="0059384A">
        <w:trPr>
          <w:trHeight w:val="380"/>
        </w:trPr>
        <w:tc>
          <w:tcPr>
            <w:tcW w:w="2149" w:type="dxa"/>
          </w:tcPr>
          <w:p w14:paraId="79A06845" w14:textId="04E2AC84" w:rsidR="006D7BAE" w:rsidRPr="001240C8" w:rsidRDefault="006D7BAE" w:rsidP="001240C8">
            <w:pPr>
              <w:spacing w:line="360" w:lineRule="auto"/>
              <w:jc w:val="center"/>
              <w:rPr>
                <w:i/>
                <w:iCs/>
                <w:color w:val="000000"/>
              </w:rPr>
            </w:pPr>
            <w:r w:rsidRPr="001240C8">
              <w:rPr>
                <w:i/>
                <w:iCs/>
                <w:color w:val="000000"/>
              </w:rPr>
              <w:t>Random Forest</w:t>
            </w:r>
          </w:p>
        </w:tc>
        <w:tc>
          <w:tcPr>
            <w:tcW w:w="816" w:type="dxa"/>
          </w:tcPr>
          <w:p w14:paraId="19CD14B5" w14:textId="07866D9F" w:rsidR="006D7BAE" w:rsidRDefault="006D7BAE" w:rsidP="001240C8">
            <w:pPr>
              <w:spacing w:line="360" w:lineRule="auto"/>
              <w:jc w:val="center"/>
              <w:rPr>
                <w:color w:val="000000"/>
              </w:rPr>
            </w:pPr>
            <w:r>
              <w:rPr>
                <w:color w:val="000000"/>
              </w:rPr>
              <w:t>0,31</w:t>
            </w:r>
          </w:p>
        </w:tc>
        <w:tc>
          <w:tcPr>
            <w:tcW w:w="816" w:type="dxa"/>
          </w:tcPr>
          <w:p w14:paraId="6BA01E1F" w14:textId="37D34F4D" w:rsidR="006D7BAE" w:rsidRDefault="006D7BAE" w:rsidP="001240C8">
            <w:pPr>
              <w:spacing w:line="360" w:lineRule="auto"/>
              <w:jc w:val="center"/>
              <w:rPr>
                <w:color w:val="000000"/>
              </w:rPr>
            </w:pPr>
            <w:r>
              <w:rPr>
                <w:color w:val="000000"/>
              </w:rPr>
              <w:t>0,17</w:t>
            </w:r>
          </w:p>
        </w:tc>
        <w:tc>
          <w:tcPr>
            <w:tcW w:w="974" w:type="dxa"/>
          </w:tcPr>
          <w:p w14:paraId="78B07834" w14:textId="0706C2B6" w:rsidR="006D7BAE" w:rsidRDefault="006D7BAE" w:rsidP="001240C8">
            <w:pPr>
              <w:spacing w:line="360" w:lineRule="auto"/>
              <w:jc w:val="center"/>
              <w:rPr>
                <w:color w:val="000000"/>
              </w:rPr>
            </w:pPr>
            <w:r>
              <w:rPr>
                <w:color w:val="000000"/>
              </w:rPr>
              <w:t>0,41</w:t>
            </w:r>
          </w:p>
        </w:tc>
        <w:tc>
          <w:tcPr>
            <w:tcW w:w="767" w:type="dxa"/>
          </w:tcPr>
          <w:p w14:paraId="0AF85FF5" w14:textId="3677073F" w:rsidR="006D7BAE" w:rsidRDefault="006D7BAE" w:rsidP="001240C8">
            <w:pPr>
              <w:spacing w:line="360" w:lineRule="auto"/>
              <w:jc w:val="center"/>
              <w:rPr>
                <w:color w:val="000000"/>
              </w:rPr>
            </w:pPr>
            <w:r>
              <w:rPr>
                <w:color w:val="000000"/>
              </w:rPr>
              <w:t>0,68</w:t>
            </w:r>
          </w:p>
        </w:tc>
      </w:tr>
      <w:tr w:rsidR="006D7BAE" w14:paraId="54C79063" w14:textId="77777777" w:rsidTr="0059384A">
        <w:trPr>
          <w:trHeight w:val="380"/>
        </w:trPr>
        <w:tc>
          <w:tcPr>
            <w:tcW w:w="2149" w:type="dxa"/>
          </w:tcPr>
          <w:p w14:paraId="7065F9F0" w14:textId="594BC8F0" w:rsidR="006D7BAE" w:rsidRPr="001240C8" w:rsidRDefault="006D7BAE" w:rsidP="001240C8">
            <w:pPr>
              <w:spacing w:line="360" w:lineRule="auto"/>
              <w:jc w:val="center"/>
              <w:rPr>
                <w:i/>
                <w:iCs/>
                <w:color w:val="000000"/>
              </w:rPr>
            </w:pPr>
            <w:r w:rsidRPr="001240C8">
              <w:rPr>
                <w:i/>
                <w:iCs/>
                <w:color w:val="000000"/>
              </w:rPr>
              <w:t>XG</w:t>
            </w:r>
            <w:r w:rsidR="001240C8" w:rsidRPr="001240C8">
              <w:rPr>
                <w:i/>
                <w:iCs/>
                <w:color w:val="000000"/>
              </w:rPr>
              <w:t>B</w:t>
            </w:r>
            <w:r w:rsidRPr="001240C8">
              <w:rPr>
                <w:i/>
                <w:iCs/>
                <w:color w:val="000000"/>
              </w:rPr>
              <w:t>oost</w:t>
            </w:r>
          </w:p>
        </w:tc>
        <w:tc>
          <w:tcPr>
            <w:tcW w:w="816" w:type="dxa"/>
          </w:tcPr>
          <w:p w14:paraId="13325876" w14:textId="7348C759" w:rsidR="006D7BAE" w:rsidRDefault="006D7BAE" w:rsidP="001240C8">
            <w:pPr>
              <w:spacing w:line="360" w:lineRule="auto"/>
              <w:jc w:val="center"/>
              <w:rPr>
                <w:color w:val="000000"/>
              </w:rPr>
            </w:pPr>
            <w:r>
              <w:rPr>
                <w:color w:val="000000"/>
              </w:rPr>
              <w:t>0,31</w:t>
            </w:r>
          </w:p>
        </w:tc>
        <w:tc>
          <w:tcPr>
            <w:tcW w:w="816" w:type="dxa"/>
          </w:tcPr>
          <w:p w14:paraId="0D786C7B" w14:textId="554CE565" w:rsidR="006D7BAE" w:rsidRDefault="006D7BAE" w:rsidP="001240C8">
            <w:pPr>
              <w:spacing w:line="360" w:lineRule="auto"/>
              <w:jc w:val="center"/>
              <w:rPr>
                <w:color w:val="000000"/>
              </w:rPr>
            </w:pPr>
            <w:r>
              <w:rPr>
                <w:color w:val="000000"/>
              </w:rPr>
              <w:t>0,16</w:t>
            </w:r>
          </w:p>
        </w:tc>
        <w:tc>
          <w:tcPr>
            <w:tcW w:w="974" w:type="dxa"/>
          </w:tcPr>
          <w:p w14:paraId="5FE65458" w14:textId="35300B90" w:rsidR="006D7BAE" w:rsidRDefault="006D7BAE" w:rsidP="001240C8">
            <w:pPr>
              <w:spacing w:line="360" w:lineRule="auto"/>
              <w:jc w:val="center"/>
              <w:rPr>
                <w:color w:val="000000"/>
              </w:rPr>
            </w:pPr>
            <w:r>
              <w:rPr>
                <w:color w:val="000000"/>
              </w:rPr>
              <w:t>0,40</w:t>
            </w:r>
          </w:p>
        </w:tc>
        <w:tc>
          <w:tcPr>
            <w:tcW w:w="767" w:type="dxa"/>
          </w:tcPr>
          <w:p w14:paraId="223E8D83" w14:textId="0036B713" w:rsidR="006D7BAE" w:rsidRDefault="006D7BAE" w:rsidP="001240C8">
            <w:pPr>
              <w:spacing w:line="360" w:lineRule="auto"/>
              <w:jc w:val="center"/>
              <w:rPr>
                <w:color w:val="000000"/>
              </w:rPr>
            </w:pPr>
            <w:r>
              <w:rPr>
                <w:color w:val="000000"/>
              </w:rPr>
              <w:t>0,68</w:t>
            </w:r>
          </w:p>
        </w:tc>
      </w:tr>
    </w:tbl>
    <w:p w14:paraId="663452CA" w14:textId="77777777" w:rsidR="00C14146" w:rsidRDefault="00C14146" w:rsidP="00C14146">
      <w:pPr>
        <w:spacing w:line="360" w:lineRule="auto"/>
        <w:ind w:firstLine="708"/>
        <w:rPr>
          <w:color w:val="000000"/>
        </w:rPr>
      </w:pPr>
    </w:p>
    <w:p w14:paraId="2C3D0333" w14:textId="315CFC3D" w:rsidR="00483DF4" w:rsidRDefault="00483DF4" w:rsidP="00C14146">
      <w:pPr>
        <w:spacing w:line="360" w:lineRule="auto"/>
        <w:ind w:firstLine="708"/>
        <w:rPr>
          <w:color w:val="000000"/>
        </w:rPr>
      </w:pPr>
      <w:r w:rsidRPr="00483DF4">
        <w:rPr>
          <w:color w:val="000000"/>
        </w:rPr>
        <w:t>Esses resultados mostram uma consistência nas métricas, especialmente após o processo de validação cruzada, com uma leve melhora no desempenho geral dos modelos. O</w:t>
      </w:r>
      <w:r w:rsidRPr="00483DF4">
        <w:rPr>
          <w:i/>
          <w:iCs/>
          <w:color w:val="000000"/>
        </w:rPr>
        <w:t xml:space="preserve"> XGBoost</w:t>
      </w:r>
      <w:r w:rsidRPr="00483DF4">
        <w:rPr>
          <w:color w:val="000000"/>
        </w:rPr>
        <w:t xml:space="preserve"> foi o que apresentou o melhor ajuste com menor MSE e RMSE, indicando que o modelo conseguiu capturar melhor os padrões dos dados, mesmo com a complexidade e volume </w:t>
      </w:r>
      <w:r>
        <w:rPr>
          <w:color w:val="000000"/>
        </w:rPr>
        <w:t>do banco de dados.</w:t>
      </w:r>
    </w:p>
    <w:p w14:paraId="5849561F" w14:textId="5CA17A41" w:rsidR="00EF328A" w:rsidRPr="00C14146" w:rsidRDefault="00EF328A" w:rsidP="00C14146">
      <w:pPr>
        <w:spacing w:line="360" w:lineRule="auto"/>
        <w:ind w:firstLine="708"/>
        <w:rPr>
          <w:color w:val="000000"/>
        </w:rPr>
      </w:pPr>
      <w:r w:rsidRPr="00C14146">
        <w:rPr>
          <w:color w:val="000000"/>
        </w:rPr>
        <w:t xml:space="preserve">As variáveis explicativas utilizadas até o momento, incluindo </w:t>
      </w:r>
      <w:r w:rsidRPr="00483DF4">
        <w:rPr>
          <w:i/>
          <w:iCs/>
          <w:color w:val="000000"/>
        </w:rPr>
        <w:t xml:space="preserve">review_aroma, review_taste, review_palate, review_appearance </w:t>
      </w:r>
      <w:r w:rsidR="00483DF4">
        <w:rPr>
          <w:color w:val="000000"/>
        </w:rPr>
        <w:t>e</w:t>
      </w:r>
      <w:r w:rsidRPr="00483DF4">
        <w:rPr>
          <w:i/>
          <w:iCs/>
          <w:color w:val="000000"/>
        </w:rPr>
        <w:t xml:space="preserve"> </w:t>
      </w:r>
      <w:r w:rsidR="00483DF4" w:rsidRPr="00483DF4">
        <w:rPr>
          <w:i/>
          <w:iCs/>
          <w:color w:val="000000"/>
        </w:rPr>
        <w:t>beer_alcohol_by_volume</w:t>
      </w:r>
      <w:r w:rsidRPr="00C14146">
        <w:rPr>
          <w:color w:val="000000"/>
        </w:rPr>
        <w:t xml:space="preserve">, mostraram desempenhos distintos em termos de contribuição para a previsão da avaliação geral. Análises preliminares de importância de variáveis indicam que </w:t>
      </w:r>
      <w:r w:rsidRPr="00583F66">
        <w:rPr>
          <w:i/>
          <w:iCs/>
          <w:color w:val="000000"/>
        </w:rPr>
        <w:t xml:space="preserve">review_taste </w:t>
      </w:r>
      <w:r w:rsidRPr="00583F66">
        <w:rPr>
          <w:color w:val="000000"/>
        </w:rPr>
        <w:t>e</w:t>
      </w:r>
      <w:r w:rsidRPr="00583F66">
        <w:rPr>
          <w:i/>
          <w:iCs/>
          <w:color w:val="000000"/>
        </w:rPr>
        <w:t xml:space="preserve"> review_aroma</w:t>
      </w:r>
      <w:r w:rsidRPr="00C14146">
        <w:rPr>
          <w:color w:val="000000"/>
        </w:rPr>
        <w:t xml:space="preserve"> têm maior impacto na previsão da </w:t>
      </w:r>
      <w:r w:rsidRPr="00583F66">
        <w:rPr>
          <w:i/>
          <w:iCs/>
          <w:color w:val="000000"/>
        </w:rPr>
        <w:t>review_overall</w:t>
      </w:r>
      <w:r w:rsidRPr="00C14146">
        <w:rPr>
          <w:color w:val="000000"/>
        </w:rPr>
        <w:t>, sugerindo que os consumidores valorizam fortemente essas características sensoriais na hora de avaliar a cerveja.</w:t>
      </w:r>
    </w:p>
    <w:p w14:paraId="28C2E6D8" w14:textId="39DBF272" w:rsidR="00EF328A" w:rsidRPr="00C14146" w:rsidRDefault="00EF328A" w:rsidP="00C14146">
      <w:pPr>
        <w:spacing w:line="360" w:lineRule="auto"/>
        <w:ind w:firstLine="708"/>
        <w:rPr>
          <w:color w:val="000000"/>
        </w:rPr>
      </w:pPr>
      <w:r w:rsidRPr="00C14146">
        <w:rPr>
          <w:color w:val="000000"/>
        </w:rPr>
        <w:t xml:space="preserve">No entanto, outras variáveis como </w:t>
      </w:r>
      <w:r w:rsidRPr="006D7BAE">
        <w:rPr>
          <w:i/>
          <w:iCs/>
          <w:color w:val="000000"/>
        </w:rPr>
        <w:t>review_palate</w:t>
      </w:r>
      <w:r w:rsidRPr="00C14146">
        <w:rPr>
          <w:color w:val="000000"/>
        </w:rPr>
        <w:t xml:space="preserve"> e </w:t>
      </w:r>
      <w:bookmarkStart w:id="1" w:name="_Hlk178535651"/>
      <w:r w:rsidR="006D7BAE" w:rsidRPr="006D7BAE">
        <w:rPr>
          <w:i/>
          <w:iCs/>
          <w:color w:val="000000"/>
        </w:rPr>
        <w:t>beer_alcohol_by_volume</w:t>
      </w:r>
      <w:r w:rsidRPr="00C14146">
        <w:rPr>
          <w:color w:val="000000"/>
        </w:rPr>
        <w:t xml:space="preserve"> </w:t>
      </w:r>
      <w:bookmarkEnd w:id="1"/>
      <w:r w:rsidRPr="00C14146">
        <w:rPr>
          <w:color w:val="000000"/>
        </w:rPr>
        <w:t>mostraram uma correlação mais fraca com a variável target, podendo ser menos influentes no modelo final. Ainda assim, a interação entre essas variáveis e o desempenho geral dos modelos requer mais investigação.</w:t>
      </w:r>
    </w:p>
    <w:p w14:paraId="27A697C1" w14:textId="3514BBF6" w:rsidR="00EF328A" w:rsidRPr="00C14146" w:rsidRDefault="00EF328A" w:rsidP="00C14146">
      <w:pPr>
        <w:spacing w:line="360" w:lineRule="auto"/>
        <w:ind w:firstLine="708"/>
        <w:rPr>
          <w:color w:val="000000"/>
        </w:rPr>
      </w:pPr>
      <w:r w:rsidRPr="00C14146">
        <w:rPr>
          <w:color w:val="000000"/>
        </w:rPr>
        <w:t xml:space="preserve">Para melhor compreender a relação entre as variáveis, foram gerados gráficos como </w:t>
      </w:r>
      <w:r w:rsidRPr="00583F66">
        <w:rPr>
          <w:i/>
          <w:iCs/>
          <w:color w:val="000000"/>
        </w:rPr>
        <w:t>scatter</w:t>
      </w:r>
      <w:r w:rsidR="00583F66" w:rsidRPr="00583F66">
        <w:rPr>
          <w:i/>
          <w:iCs/>
          <w:color w:val="000000"/>
        </w:rPr>
        <w:t xml:space="preserve"> </w:t>
      </w:r>
      <w:r w:rsidRPr="00583F66">
        <w:rPr>
          <w:i/>
          <w:iCs/>
          <w:color w:val="000000"/>
        </w:rPr>
        <w:t>plots</w:t>
      </w:r>
      <w:r w:rsidRPr="00C14146">
        <w:rPr>
          <w:color w:val="000000"/>
        </w:rPr>
        <w:t xml:space="preserve"> e </w:t>
      </w:r>
      <w:r w:rsidRPr="00583F66">
        <w:rPr>
          <w:i/>
          <w:iCs/>
          <w:color w:val="000000"/>
        </w:rPr>
        <w:t>boxplots</w:t>
      </w:r>
      <w:r w:rsidRPr="00C14146">
        <w:rPr>
          <w:color w:val="000000"/>
        </w:rPr>
        <w:t>, permitindo visualizar as correlações entre as características sensoriais e a avaliação geral das cervejas. Foi possível observar que</w:t>
      </w:r>
      <w:r w:rsidR="006D7BAE">
        <w:rPr>
          <w:color w:val="000000"/>
        </w:rPr>
        <w:t xml:space="preserve"> c</w:t>
      </w:r>
      <w:r w:rsidRPr="00C14146">
        <w:rPr>
          <w:color w:val="000000"/>
        </w:rPr>
        <w:t>ervejas com avaliações mais altas, geralmente, têm notas muito consistentes em todas as variáveis sensoriais, ou seja, há uma alta correlação positiva entre as notas de aroma, sabor, paladar e aparência para as melhores cervejas.</w:t>
      </w:r>
      <w:r w:rsidR="006D7BAE">
        <w:rPr>
          <w:color w:val="000000"/>
        </w:rPr>
        <w:t xml:space="preserve"> Nas </w:t>
      </w:r>
      <w:r w:rsidRPr="00C14146">
        <w:rPr>
          <w:color w:val="000000"/>
        </w:rPr>
        <w:t>cervejas com notas mais baixas, existe uma discrepância maior entre as avaliações de diferentes características sensoriais, indicando que consumidores tendem a penalizar fortemente uma única característica ruim, mesmo que outras sejam avaliadas de forma mais positiva.</w:t>
      </w:r>
    </w:p>
    <w:p w14:paraId="7356D428" w14:textId="03AE00D2" w:rsidR="00EF328A" w:rsidRPr="00C14146" w:rsidRDefault="00EF328A" w:rsidP="00C14146">
      <w:pPr>
        <w:spacing w:line="360" w:lineRule="auto"/>
        <w:ind w:firstLine="708"/>
        <w:rPr>
          <w:color w:val="000000"/>
        </w:rPr>
      </w:pPr>
      <w:r w:rsidRPr="00C14146">
        <w:rPr>
          <w:color w:val="000000"/>
        </w:rPr>
        <w:t xml:space="preserve">Até o momento, um dos principais desafios encontrados é o impacto do desbalanceamento da variável </w:t>
      </w:r>
      <w:r w:rsidRPr="00583F66">
        <w:rPr>
          <w:i/>
          <w:iCs/>
          <w:color w:val="000000"/>
        </w:rPr>
        <w:t>target</w:t>
      </w:r>
      <w:r w:rsidRPr="00C14146">
        <w:rPr>
          <w:color w:val="000000"/>
        </w:rPr>
        <w:t>. Modelos como a Árvore de Decisão tendem a favorecer as notas mais frequentes, resultando em previsões que frequentemente se aproximam de 4, o que leva a um viés positivo.</w:t>
      </w:r>
    </w:p>
    <w:p w14:paraId="488182A2" w14:textId="17DB8BD7" w:rsidR="00EF328A" w:rsidRPr="00C14146" w:rsidRDefault="00EF328A" w:rsidP="006D7BAE">
      <w:pPr>
        <w:spacing w:line="360" w:lineRule="auto"/>
        <w:ind w:firstLine="708"/>
        <w:rPr>
          <w:color w:val="000000"/>
        </w:rPr>
      </w:pPr>
      <w:r w:rsidRPr="00C14146">
        <w:rPr>
          <w:color w:val="000000"/>
        </w:rPr>
        <w:t>Os próximos passos envolvem ajustes nos modelos para tentar melhorar a previsão, especialmente para as notas mais baixas. Algumas estratégias planejadas incluem</w:t>
      </w:r>
      <w:r w:rsidR="006D7BAE">
        <w:rPr>
          <w:color w:val="000000"/>
        </w:rPr>
        <w:t xml:space="preserve"> t</w:t>
      </w:r>
      <w:r w:rsidRPr="00C14146">
        <w:rPr>
          <w:color w:val="000000"/>
        </w:rPr>
        <w:t xml:space="preserve">écnicas </w:t>
      </w:r>
      <w:r w:rsidRPr="00C14146">
        <w:rPr>
          <w:color w:val="000000"/>
        </w:rPr>
        <w:lastRenderedPageBreak/>
        <w:t>de balanceamento de dados, como SMOTE (</w:t>
      </w:r>
      <w:r w:rsidRPr="006D7BAE">
        <w:rPr>
          <w:i/>
          <w:iCs/>
          <w:color w:val="000000"/>
        </w:rPr>
        <w:t>Synthetic Minority Over-sampling Technique</w:t>
      </w:r>
      <w:r w:rsidRPr="00C14146">
        <w:rPr>
          <w:color w:val="000000"/>
        </w:rPr>
        <w:t xml:space="preserve">) ou </w:t>
      </w:r>
      <w:r w:rsidRPr="006D7BAE">
        <w:rPr>
          <w:i/>
          <w:iCs/>
          <w:color w:val="000000"/>
        </w:rPr>
        <w:t>undersampling</w:t>
      </w:r>
      <w:r w:rsidRPr="00C14146">
        <w:rPr>
          <w:color w:val="000000"/>
        </w:rPr>
        <w:t>, serão testadas para mitigar o problema do desbalanceamento na variável target</w:t>
      </w:r>
      <w:r w:rsidR="006D7BAE">
        <w:rPr>
          <w:color w:val="000000"/>
        </w:rPr>
        <w:t>. Será efetuada a a</w:t>
      </w:r>
      <w:r w:rsidRPr="00C14146">
        <w:rPr>
          <w:color w:val="000000"/>
        </w:rPr>
        <w:t xml:space="preserve">nálise de hiperparâmetros através de </w:t>
      </w:r>
      <w:r w:rsidRPr="00583F66">
        <w:rPr>
          <w:i/>
          <w:iCs/>
          <w:color w:val="000000"/>
        </w:rPr>
        <w:t>Grid Search</w:t>
      </w:r>
      <w:r w:rsidRPr="00C14146">
        <w:rPr>
          <w:color w:val="000000"/>
        </w:rPr>
        <w:t xml:space="preserve"> para otimizar o desempenho dos modelos, principalmente na árvore de decisão, que apresentou variações significativas em suas previsões.</w:t>
      </w:r>
    </w:p>
    <w:p w14:paraId="6DDD8F35" w14:textId="4ECB8AA3" w:rsidR="005154B6" w:rsidRPr="006D7BAE" w:rsidRDefault="00EF328A" w:rsidP="006D7BAE">
      <w:pPr>
        <w:spacing w:line="360" w:lineRule="auto"/>
        <w:ind w:firstLine="708"/>
        <w:rPr>
          <w:color w:val="000000"/>
        </w:rPr>
      </w:pPr>
      <w:r w:rsidRPr="00C14146">
        <w:rPr>
          <w:color w:val="000000"/>
        </w:rPr>
        <w:t>Em suma, os resultados preliminares forneceram uma base sólida para o entendimento do comportamento do modelo, mas evidenciaram desafios claros relacionados ao desbalanceamento da variável target e à necessidade de ajustes nos parâmetros dos modelos para melhorar a generalização das previsões. O processo de otimização e experimentação com diferentes técnicas seguirá nas próximas etapas.</w:t>
      </w:r>
    </w:p>
    <w:sectPr w:rsidR="005154B6" w:rsidRPr="006D7BAE" w:rsidSect="00346452">
      <w:headerReference w:type="default" r:id="rId15"/>
      <w:footerReference w:type="default" r:id="rId16"/>
      <w:footerReference w:type="first" r:id="rId17"/>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47A68" w14:textId="77777777" w:rsidR="005965DB" w:rsidRDefault="005965DB" w:rsidP="005F5FEB">
      <w:pPr>
        <w:spacing w:line="240" w:lineRule="auto"/>
      </w:pPr>
      <w:r>
        <w:separator/>
      </w:r>
    </w:p>
  </w:endnote>
  <w:endnote w:type="continuationSeparator" w:id="0">
    <w:p w14:paraId="3F1A05FC" w14:textId="77777777" w:rsidR="005965DB" w:rsidRDefault="005965D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65DB2" w14:textId="77777777" w:rsidR="005965DB" w:rsidRDefault="005965DB" w:rsidP="005F5FEB">
      <w:pPr>
        <w:spacing w:line="240" w:lineRule="auto"/>
      </w:pPr>
      <w:bookmarkStart w:id="0" w:name="_Hlk493588901"/>
      <w:bookmarkEnd w:id="0"/>
      <w:r>
        <w:separator/>
      </w:r>
    </w:p>
  </w:footnote>
  <w:footnote w:type="continuationSeparator" w:id="0">
    <w:p w14:paraId="5605E805" w14:textId="77777777" w:rsidR="005965DB" w:rsidRDefault="005965D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0B680FA4" w:rsidR="00822646" w:rsidRPr="00D52F94" w:rsidRDefault="00822646" w:rsidP="0084737F">
    <w:pPr>
      <w:pStyle w:val="NoSpacing"/>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w:t>
    </w:r>
    <w:r w:rsidR="00596D25">
      <w:rPr>
        <w:sz w:val="16"/>
        <w:szCs w:val="17"/>
      </w:rPr>
      <w:t>Data Science &amp; Analytics</w:t>
    </w:r>
    <w:r>
      <w:rPr>
        <w:sz w:val="16"/>
        <w:szCs w:val="17"/>
      </w:rPr>
      <w:t xml:space="preserve"> – </w:t>
    </w:r>
    <w:r w:rsidR="00596D25">
      <w:rPr>
        <w:sz w:val="16"/>
        <w:szCs w:val="17"/>
      </w:rPr>
      <w:t>2024</w:t>
    </w:r>
    <w:r w:rsidRPr="004D48C1">
      <w:t xml:space="preserve"> </w:t>
    </w:r>
  </w:p>
  <w:p w14:paraId="73E404DB" w14:textId="77777777" w:rsidR="00822646" w:rsidRDefault="00822646" w:rsidP="0084737F">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F49"/>
    <w:multiLevelType w:val="multilevel"/>
    <w:tmpl w:val="CA1C0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2"/>
  </w:num>
  <w:num w:numId="2" w16cid:durableId="1546257329">
    <w:abstractNumId w:val="1"/>
  </w:num>
  <w:num w:numId="3" w16cid:durableId="177158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3CC5"/>
    <w:rsid w:val="0000516E"/>
    <w:rsid w:val="00005FB7"/>
    <w:rsid w:val="00010625"/>
    <w:rsid w:val="000121A2"/>
    <w:rsid w:val="000129BF"/>
    <w:rsid w:val="00015A3B"/>
    <w:rsid w:val="000318BF"/>
    <w:rsid w:val="0003392C"/>
    <w:rsid w:val="00033ABE"/>
    <w:rsid w:val="00033C52"/>
    <w:rsid w:val="000379B9"/>
    <w:rsid w:val="000414DF"/>
    <w:rsid w:val="00042541"/>
    <w:rsid w:val="0006184C"/>
    <w:rsid w:val="0006582A"/>
    <w:rsid w:val="00080BC8"/>
    <w:rsid w:val="00095461"/>
    <w:rsid w:val="000A12F0"/>
    <w:rsid w:val="000A1F2D"/>
    <w:rsid w:val="000A23B0"/>
    <w:rsid w:val="000A46BE"/>
    <w:rsid w:val="000A64CD"/>
    <w:rsid w:val="000A7332"/>
    <w:rsid w:val="000B508B"/>
    <w:rsid w:val="000B6C41"/>
    <w:rsid w:val="000C043D"/>
    <w:rsid w:val="000C2376"/>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240C8"/>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5096"/>
    <w:rsid w:val="001F677B"/>
    <w:rsid w:val="002013ED"/>
    <w:rsid w:val="002138F6"/>
    <w:rsid w:val="00214A52"/>
    <w:rsid w:val="00221EC9"/>
    <w:rsid w:val="00222913"/>
    <w:rsid w:val="00222FB8"/>
    <w:rsid w:val="00225427"/>
    <w:rsid w:val="0023417B"/>
    <w:rsid w:val="00244168"/>
    <w:rsid w:val="00244916"/>
    <w:rsid w:val="00246075"/>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A6B6D"/>
    <w:rsid w:val="002B5BAD"/>
    <w:rsid w:val="002B7B5A"/>
    <w:rsid w:val="002C3BB6"/>
    <w:rsid w:val="002D0A4C"/>
    <w:rsid w:val="002D35E9"/>
    <w:rsid w:val="002D3B35"/>
    <w:rsid w:val="002D6078"/>
    <w:rsid w:val="002D6AF2"/>
    <w:rsid w:val="002D778A"/>
    <w:rsid w:val="002E3D0D"/>
    <w:rsid w:val="002E5A96"/>
    <w:rsid w:val="002F1330"/>
    <w:rsid w:val="002F2245"/>
    <w:rsid w:val="002F3830"/>
    <w:rsid w:val="00302BCD"/>
    <w:rsid w:val="00311C33"/>
    <w:rsid w:val="0031459B"/>
    <w:rsid w:val="00314D14"/>
    <w:rsid w:val="00320448"/>
    <w:rsid w:val="00323A4C"/>
    <w:rsid w:val="00325B43"/>
    <w:rsid w:val="00330DB8"/>
    <w:rsid w:val="00333CEA"/>
    <w:rsid w:val="0033468D"/>
    <w:rsid w:val="00346452"/>
    <w:rsid w:val="0035192B"/>
    <w:rsid w:val="00351961"/>
    <w:rsid w:val="00353C8F"/>
    <w:rsid w:val="003542E3"/>
    <w:rsid w:val="00362B83"/>
    <w:rsid w:val="00363932"/>
    <w:rsid w:val="00364D20"/>
    <w:rsid w:val="00364EBE"/>
    <w:rsid w:val="003664E8"/>
    <w:rsid w:val="003675AB"/>
    <w:rsid w:val="003678EC"/>
    <w:rsid w:val="0037116D"/>
    <w:rsid w:val="003724DA"/>
    <w:rsid w:val="00374325"/>
    <w:rsid w:val="00376C38"/>
    <w:rsid w:val="0038279B"/>
    <w:rsid w:val="00382BEB"/>
    <w:rsid w:val="00383658"/>
    <w:rsid w:val="003923FF"/>
    <w:rsid w:val="003A2BF8"/>
    <w:rsid w:val="003A50AD"/>
    <w:rsid w:val="003A6B04"/>
    <w:rsid w:val="003B3E2D"/>
    <w:rsid w:val="003C0770"/>
    <w:rsid w:val="003C0DDD"/>
    <w:rsid w:val="003C10F9"/>
    <w:rsid w:val="003C1B38"/>
    <w:rsid w:val="003C65F6"/>
    <w:rsid w:val="003C7E8D"/>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D0A"/>
    <w:rsid w:val="004242F4"/>
    <w:rsid w:val="00424D37"/>
    <w:rsid w:val="00433D1E"/>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83DF4"/>
    <w:rsid w:val="004B0852"/>
    <w:rsid w:val="004B3DF1"/>
    <w:rsid w:val="004B570C"/>
    <w:rsid w:val="004B6697"/>
    <w:rsid w:val="004B71E3"/>
    <w:rsid w:val="004B73BD"/>
    <w:rsid w:val="004C12D2"/>
    <w:rsid w:val="004D48C1"/>
    <w:rsid w:val="004E1ADB"/>
    <w:rsid w:val="004E2E96"/>
    <w:rsid w:val="005154B6"/>
    <w:rsid w:val="00516C5E"/>
    <w:rsid w:val="00521FEE"/>
    <w:rsid w:val="00522FDE"/>
    <w:rsid w:val="00527BBF"/>
    <w:rsid w:val="00530C1C"/>
    <w:rsid w:val="005325A6"/>
    <w:rsid w:val="00532A60"/>
    <w:rsid w:val="00536B2A"/>
    <w:rsid w:val="0053780E"/>
    <w:rsid w:val="005407AB"/>
    <w:rsid w:val="005502EC"/>
    <w:rsid w:val="00551EA4"/>
    <w:rsid w:val="00556C81"/>
    <w:rsid w:val="00580198"/>
    <w:rsid w:val="00583F66"/>
    <w:rsid w:val="00584676"/>
    <w:rsid w:val="0058770B"/>
    <w:rsid w:val="005905F2"/>
    <w:rsid w:val="00592C57"/>
    <w:rsid w:val="00593069"/>
    <w:rsid w:val="0059384A"/>
    <w:rsid w:val="00594DC8"/>
    <w:rsid w:val="005965DB"/>
    <w:rsid w:val="00596D25"/>
    <w:rsid w:val="005A0D62"/>
    <w:rsid w:val="005A12F8"/>
    <w:rsid w:val="005A2BA8"/>
    <w:rsid w:val="005A2F80"/>
    <w:rsid w:val="005A4188"/>
    <w:rsid w:val="005B2400"/>
    <w:rsid w:val="005B3614"/>
    <w:rsid w:val="005B3BCF"/>
    <w:rsid w:val="005B55DF"/>
    <w:rsid w:val="005B6008"/>
    <w:rsid w:val="005B69C1"/>
    <w:rsid w:val="005C0B45"/>
    <w:rsid w:val="005C6BA6"/>
    <w:rsid w:val="005D6B9B"/>
    <w:rsid w:val="005E318E"/>
    <w:rsid w:val="005F29F8"/>
    <w:rsid w:val="005F4EB3"/>
    <w:rsid w:val="005F5FEB"/>
    <w:rsid w:val="0062319A"/>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B471A"/>
    <w:rsid w:val="006C2C8C"/>
    <w:rsid w:val="006C3452"/>
    <w:rsid w:val="006C720C"/>
    <w:rsid w:val="006D2995"/>
    <w:rsid w:val="006D7365"/>
    <w:rsid w:val="006D7A7F"/>
    <w:rsid w:val="006D7B11"/>
    <w:rsid w:val="006D7BAE"/>
    <w:rsid w:val="006E1A8E"/>
    <w:rsid w:val="006E5D44"/>
    <w:rsid w:val="006F0623"/>
    <w:rsid w:val="006F2620"/>
    <w:rsid w:val="006F566A"/>
    <w:rsid w:val="006F78BE"/>
    <w:rsid w:val="006F7EBA"/>
    <w:rsid w:val="007020FC"/>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53001"/>
    <w:rsid w:val="007551BF"/>
    <w:rsid w:val="00767FCF"/>
    <w:rsid w:val="00770024"/>
    <w:rsid w:val="007749A1"/>
    <w:rsid w:val="0078405D"/>
    <w:rsid w:val="00784D7A"/>
    <w:rsid w:val="007854B3"/>
    <w:rsid w:val="007A2A3C"/>
    <w:rsid w:val="007A658E"/>
    <w:rsid w:val="007B0806"/>
    <w:rsid w:val="007B0FB7"/>
    <w:rsid w:val="007C6844"/>
    <w:rsid w:val="007D6428"/>
    <w:rsid w:val="007E290A"/>
    <w:rsid w:val="007E4402"/>
    <w:rsid w:val="007F4591"/>
    <w:rsid w:val="007F54A6"/>
    <w:rsid w:val="007F57A4"/>
    <w:rsid w:val="00800FF0"/>
    <w:rsid w:val="00806A7B"/>
    <w:rsid w:val="00811A4F"/>
    <w:rsid w:val="00811DE0"/>
    <w:rsid w:val="00812949"/>
    <w:rsid w:val="00812F4F"/>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7237C"/>
    <w:rsid w:val="00872B6C"/>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31D"/>
    <w:rsid w:val="008C7AB1"/>
    <w:rsid w:val="008D2C4F"/>
    <w:rsid w:val="008D3984"/>
    <w:rsid w:val="008D541D"/>
    <w:rsid w:val="008E02ED"/>
    <w:rsid w:val="008E09BD"/>
    <w:rsid w:val="008E45B7"/>
    <w:rsid w:val="008E4B54"/>
    <w:rsid w:val="008F2AC4"/>
    <w:rsid w:val="008F4149"/>
    <w:rsid w:val="008F707D"/>
    <w:rsid w:val="00904BC2"/>
    <w:rsid w:val="00906BFA"/>
    <w:rsid w:val="00916A5A"/>
    <w:rsid w:val="00917196"/>
    <w:rsid w:val="009248B0"/>
    <w:rsid w:val="00925DF0"/>
    <w:rsid w:val="00926F3A"/>
    <w:rsid w:val="009319BD"/>
    <w:rsid w:val="00931D71"/>
    <w:rsid w:val="00932E28"/>
    <w:rsid w:val="0093332B"/>
    <w:rsid w:val="0094025E"/>
    <w:rsid w:val="0094383B"/>
    <w:rsid w:val="009629EB"/>
    <w:rsid w:val="00964DE5"/>
    <w:rsid w:val="00973982"/>
    <w:rsid w:val="00981503"/>
    <w:rsid w:val="009924AC"/>
    <w:rsid w:val="00992731"/>
    <w:rsid w:val="00992A07"/>
    <w:rsid w:val="00992FC4"/>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85D6D"/>
    <w:rsid w:val="00AA1EDC"/>
    <w:rsid w:val="00AA6708"/>
    <w:rsid w:val="00AB3AFC"/>
    <w:rsid w:val="00AB5872"/>
    <w:rsid w:val="00AC5332"/>
    <w:rsid w:val="00AE2179"/>
    <w:rsid w:val="00AF384D"/>
    <w:rsid w:val="00AF625F"/>
    <w:rsid w:val="00AF7A61"/>
    <w:rsid w:val="00B0110A"/>
    <w:rsid w:val="00B057DD"/>
    <w:rsid w:val="00B15503"/>
    <w:rsid w:val="00B34D23"/>
    <w:rsid w:val="00B35358"/>
    <w:rsid w:val="00B35F3F"/>
    <w:rsid w:val="00B523BB"/>
    <w:rsid w:val="00B5289B"/>
    <w:rsid w:val="00B55DDE"/>
    <w:rsid w:val="00B5612B"/>
    <w:rsid w:val="00B57893"/>
    <w:rsid w:val="00B61F0B"/>
    <w:rsid w:val="00B67CC1"/>
    <w:rsid w:val="00B73815"/>
    <w:rsid w:val="00B73DB7"/>
    <w:rsid w:val="00B754B6"/>
    <w:rsid w:val="00B75E60"/>
    <w:rsid w:val="00B87C3E"/>
    <w:rsid w:val="00B939FA"/>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14146"/>
    <w:rsid w:val="00C232C9"/>
    <w:rsid w:val="00C240B5"/>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2810"/>
    <w:rsid w:val="00CB3A48"/>
    <w:rsid w:val="00CB4C42"/>
    <w:rsid w:val="00CC0E3E"/>
    <w:rsid w:val="00CC2AF5"/>
    <w:rsid w:val="00CC3CB5"/>
    <w:rsid w:val="00CC6166"/>
    <w:rsid w:val="00CD612F"/>
    <w:rsid w:val="00CD61E0"/>
    <w:rsid w:val="00CD7E25"/>
    <w:rsid w:val="00CE3E82"/>
    <w:rsid w:val="00CE3EB4"/>
    <w:rsid w:val="00CE617C"/>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65B3F"/>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4C44"/>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28A"/>
    <w:rsid w:val="00EF3BA4"/>
    <w:rsid w:val="00EF3BB2"/>
    <w:rsid w:val="00EF52B5"/>
    <w:rsid w:val="00EF654F"/>
    <w:rsid w:val="00EF7DDF"/>
    <w:rsid w:val="00F0090B"/>
    <w:rsid w:val="00F019D6"/>
    <w:rsid w:val="00F0606D"/>
    <w:rsid w:val="00F060A0"/>
    <w:rsid w:val="00F070EE"/>
    <w:rsid w:val="00F14CB3"/>
    <w:rsid w:val="00F21C79"/>
    <w:rsid w:val="00F23EFD"/>
    <w:rsid w:val="00F30BB0"/>
    <w:rsid w:val="00F535FD"/>
    <w:rsid w:val="00F55615"/>
    <w:rsid w:val="00F55B7C"/>
    <w:rsid w:val="00F56CDC"/>
    <w:rsid w:val="00F624CF"/>
    <w:rsid w:val="00F64035"/>
    <w:rsid w:val="00F80D3F"/>
    <w:rsid w:val="00F8568D"/>
    <w:rsid w:val="00F87530"/>
    <w:rsid w:val="00F91A5E"/>
    <w:rsid w:val="00F92198"/>
    <w:rsid w:val="00F95F8E"/>
    <w:rsid w:val="00FA6ECF"/>
    <w:rsid w:val="00FB42DE"/>
    <w:rsid w:val="00FB4469"/>
    <w:rsid w:val="00FD2C4C"/>
    <w:rsid w:val="00FD4E5F"/>
    <w:rsid w:val="00FE14A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D25"/>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Revision">
    <w:name w:val="Revision"/>
    <w:hidden/>
    <w:uiPriority w:val="99"/>
    <w:semiHidden/>
    <w:rsid w:val="00AF384D"/>
    <w:pPr>
      <w:spacing w:line="240" w:lineRule="auto"/>
      <w:jc w:val="left"/>
    </w:pPr>
  </w:style>
  <w:style w:type="character" w:customStyle="1" w:styleId="fontstyle01">
    <w:name w:val="fontstyle01"/>
    <w:basedOn w:val="DefaultParagraphFont"/>
    <w:rsid w:val="00AF384D"/>
    <w:rPr>
      <w:rFonts w:ascii="ArialMT" w:hAnsi="ArialMT" w:hint="default"/>
      <w:b w:val="0"/>
      <w:bCs w:val="0"/>
      <w:i w:val="0"/>
      <w:iCs w:val="0"/>
      <w:color w:val="000000"/>
      <w:sz w:val="22"/>
      <w:szCs w:val="22"/>
    </w:rPr>
  </w:style>
  <w:style w:type="character" w:customStyle="1" w:styleId="normaltextrun">
    <w:name w:val="normaltextrun"/>
    <w:basedOn w:val="DefaultParagraphFont"/>
    <w:rsid w:val="00DF03DC"/>
  </w:style>
  <w:style w:type="table" w:styleId="TableGrid">
    <w:name w:val="Table Grid"/>
    <w:basedOn w:val="Table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780">
      <w:bodyDiv w:val="1"/>
      <w:marLeft w:val="0"/>
      <w:marRight w:val="0"/>
      <w:marTop w:val="0"/>
      <w:marBottom w:val="0"/>
      <w:divBdr>
        <w:top w:val="none" w:sz="0" w:space="0" w:color="auto"/>
        <w:left w:val="none" w:sz="0" w:space="0" w:color="auto"/>
        <w:bottom w:val="none" w:sz="0" w:space="0" w:color="auto"/>
        <w:right w:val="none" w:sz="0" w:space="0" w:color="auto"/>
      </w:divBdr>
    </w:div>
    <w:div w:id="394856562">
      <w:bodyDiv w:val="1"/>
      <w:marLeft w:val="0"/>
      <w:marRight w:val="0"/>
      <w:marTop w:val="0"/>
      <w:marBottom w:val="0"/>
      <w:divBdr>
        <w:top w:val="none" w:sz="0" w:space="0" w:color="auto"/>
        <w:left w:val="none" w:sz="0" w:space="0" w:color="auto"/>
        <w:bottom w:val="none" w:sz="0" w:space="0" w:color="auto"/>
        <w:right w:val="none" w:sz="0" w:space="0" w:color="auto"/>
      </w:divBdr>
      <w:divsChild>
        <w:div w:id="1814131377">
          <w:marLeft w:val="0"/>
          <w:marRight w:val="0"/>
          <w:marTop w:val="0"/>
          <w:marBottom w:val="0"/>
          <w:divBdr>
            <w:top w:val="none" w:sz="0" w:space="0" w:color="auto"/>
            <w:left w:val="none" w:sz="0" w:space="0" w:color="auto"/>
            <w:bottom w:val="none" w:sz="0" w:space="0" w:color="auto"/>
            <w:right w:val="none" w:sz="0" w:space="0" w:color="auto"/>
          </w:divBdr>
          <w:divsChild>
            <w:div w:id="1972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417">
      <w:bodyDiv w:val="1"/>
      <w:marLeft w:val="0"/>
      <w:marRight w:val="0"/>
      <w:marTop w:val="0"/>
      <w:marBottom w:val="0"/>
      <w:divBdr>
        <w:top w:val="none" w:sz="0" w:space="0" w:color="auto"/>
        <w:left w:val="none" w:sz="0" w:space="0" w:color="auto"/>
        <w:bottom w:val="none" w:sz="0" w:space="0" w:color="auto"/>
        <w:right w:val="none" w:sz="0" w:space="0" w:color="auto"/>
      </w:divBdr>
      <w:divsChild>
        <w:div w:id="333338317">
          <w:marLeft w:val="0"/>
          <w:marRight w:val="0"/>
          <w:marTop w:val="0"/>
          <w:marBottom w:val="0"/>
          <w:divBdr>
            <w:top w:val="none" w:sz="0" w:space="0" w:color="auto"/>
            <w:left w:val="none" w:sz="0" w:space="0" w:color="auto"/>
            <w:bottom w:val="none" w:sz="0" w:space="0" w:color="auto"/>
            <w:right w:val="none" w:sz="0" w:space="0" w:color="auto"/>
          </w:divBdr>
          <w:divsChild>
            <w:div w:id="19105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1505">
      <w:bodyDiv w:val="1"/>
      <w:marLeft w:val="0"/>
      <w:marRight w:val="0"/>
      <w:marTop w:val="0"/>
      <w:marBottom w:val="0"/>
      <w:divBdr>
        <w:top w:val="none" w:sz="0" w:space="0" w:color="auto"/>
        <w:left w:val="none" w:sz="0" w:space="0" w:color="auto"/>
        <w:bottom w:val="none" w:sz="0" w:space="0" w:color="auto"/>
        <w:right w:val="none" w:sz="0" w:space="0" w:color="auto"/>
      </w:divBdr>
      <w:divsChild>
        <w:div w:id="1825462042">
          <w:marLeft w:val="0"/>
          <w:marRight w:val="0"/>
          <w:marTop w:val="0"/>
          <w:marBottom w:val="0"/>
          <w:divBdr>
            <w:top w:val="none" w:sz="0" w:space="0" w:color="auto"/>
            <w:left w:val="none" w:sz="0" w:space="0" w:color="auto"/>
            <w:bottom w:val="none" w:sz="0" w:space="0" w:color="auto"/>
            <w:right w:val="none" w:sz="0" w:space="0" w:color="auto"/>
          </w:divBdr>
          <w:divsChild>
            <w:div w:id="1838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1775">
      <w:bodyDiv w:val="1"/>
      <w:marLeft w:val="0"/>
      <w:marRight w:val="0"/>
      <w:marTop w:val="0"/>
      <w:marBottom w:val="0"/>
      <w:divBdr>
        <w:top w:val="none" w:sz="0" w:space="0" w:color="auto"/>
        <w:left w:val="none" w:sz="0" w:space="0" w:color="auto"/>
        <w:bottom w:val="none" w:sz="0" w:space="0" w:color="auto"/>
        <w:right w:val="none" w:sz="0" w:space="0" w:color="auto"/>
      </w:divBdr>
      <w:divsChild>
        <w:div w:id="977608247">
          <w:marLeft w:val="0"/>
          <w:marRight w:val="0"/>
          <w:marTop w:val="0"/>
          <w:marBottom w:val="0"/>
          <w:divBdr>
            <w:top w:val="none" w:sz="0" w:space="0" w:color="auto"/>
            <w:left w:val="none" w:sz="0" w:space="0" w:color="auto"/>
            <w:bottom w:val="none" w:sz="0" w:space="0" w:color="auto"/>
            <w:right w:val="none" w:sz="0" w:space="0" w:color="auto"/>
          </w:divBdr>
          <w:divsChild>
            <w:div w:id="1766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995">
      <w:bodyDiv w:val="1"/>
      <w:marLeft w:val="0"/>
      <w:marRight w:val="0"/>
      <w:marTop w:val="0"/>
      <w:marBottom w:val="0"/>
      <w:divBdr>
        <w:top w:val="none" w:sz="0" w:space="0" w:color="auto"/>
        <w:left w:val="none" w:sz="0" w:space="0" w:color="auto"/>
        <w:bottom w:val="none" w:sz="0" w:space="0" w:color="auto"/>
        <w:right w:val="none" w:sz="0" w:space="0" w:color="auto"/>
      </w:divBdr>
      <w:divsChild>
        <w:div w:id="1490360957">
          <w:marLeft w:val="0"/>
          <w:marRight w:val="0"/>
          <w:marTop w:val="0"/>
          <w:marBottom w:val="0"/>
          <w:divBdr>
            <w:top w:val="none" w:sz="0" w:space="0" w:color="auto"/>
            <w:left w:val="none" w:sz="0" w:space="0" w:color="auto"/>
            <w:bottom w:val="none" w:sz="0" w:space="0" w:color="auto"/>
            <w:right w:val="none" w:sz="0" w:space="0" w:color="auto"/>
          </w:divBdr>
          <w:divsChild>
            <w:div w:id="1072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70717">
      <w:bodyDiv w:val="1"/>
      <w:marLeft w:val="0"/>
      <w:marRight w:val="0"/>
      <w:marTop w:val="0"/>
      <w:marBottom w:val="0"/>
      <w:divBdr>
        <w:top w:val="none" w:sz="0" w:space="0" w:color="auto"/>
        <w:left w:val="none" w:sz="0" w:space="0" w:color="auto"/>
        <w:bottom w:val="none" w:sz="0" w:space="0" w:color="auto"/>
        <w:right w:val="none" w:sz="0" w:space="0" w:color="auto"/>
      </w:divBdr>
      <w:divsChild>
        <w:div w:id="567768197">
          <w:marLeft w:val="0"/>
          <w:marRight w:val="0"/>
          <w:marTop w:val="0"/>
          <w:marBottom w:val="0"/>
          <w:divBdr>
            <w:top w:val="none" w:sz="0" w:space="0" w:color="auto"/>
            <w:left w:val="none" w:sz="0" w:space="0" w:color="auto"/>
            <w:bottom w:val="none" w:sz="0" w:space="0" w:color="auto"/>
            <w:right w:val="none" w:sz="0" w:space="0" w:color="auto"/>
          </w:divBdr>
          <w:divsChild>
            <w:div w:id="1498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352">
      <w:bodyDiv w:val="1"/>
      <w:marLeft w:val="0"/>
      <w:marRight w:val="0"/>
      <w:marTop w:val="0"/>
      <w:marBottom w:val="0"/>
      <w:divBdr>
        <w:top w:val="none" w:sz="0" w:space="0" w:color="auto"/>
        <w:left w:val="none" w:sz="0" w:space="0" w:color="auto"/>
        <w:bottom w:val="none" w:sz="0" w:space="0" w:color="auto"/>
        <w:right w:val="none" w:sz="0" w:space="0" w:color="auto"/>
      </w:divBdr>
      <w:divsChild>
        <w:div w:id="247470784">
          <w:marLeft w:val="0"/>
          <w:marRight w:val="0"/>
          <w:marTop w:val="0"/>
          <w:marBottom w:val="0"/>
          <w:divBdr>
            <w:top w:val="none" w:sz="0" w:space="0" w:color="auto"/>
            <w:left w:val="none" w:sz="0" w:space="0" w:color="auto"/>
            <w:bottom w:val="none" w:sz="0" w:space="0" w:color="auto"/>
            <w:right w:val="none" w:sz="0" w:space="0" w:color="auto"/>
          </w:divBdr>
          <w:divsChild>
            <w:div w:id="9272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027">
      <w:bodyDiv w:val="1"/>
      <w:marLeft w:val="0"/>
      <w:marRight w:val="0"/>
      <w:marTop w:val="0"/>
      <w:marBottom w:val="0"/>
      <w:divBdr>
        <w:top w:val="none" w:sz="0" w:space="0" w:color="auto"/>
        <w:left w:val="none" w:sz="0" w:space="0" w:color="auto"/>
        <w:bottom w:val="none" w:sz="0" w:space="0" w:color="auto"/>
        <w:right w:val="none" w:sz="0" w:space="0" w:color="auto"/>
      </w:divBdr>
      <w:divsChild>
        <w:div w:id="1215314603">
          <w:marLeft w:val="0"/>
          <w:marRight w:val="0"/>
          <w:marTop w:val="0"/>
          <w:marBottom w:val="0"/>
          <w:divBdr>
            <w:top w:val="none" w:sz="0" w:space="0" w:color="auto"/>
            <w:left w:val="none" w:sz="0" w:space="0" w:color="auto"/>
            <w:bottom w:val="none" w:sz="0" w:space="0" w:color="auto"/>
            <w:right w:val="none" w:sz="0" w:space="0" w:color="auto"/>
          </w:divBdr>
          <w:divsChild>
            <w:div w:id="389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1721">
      <w:bodyDiv w:val="1"/>
      <w:marLeft w:val="0"/>
      <w:marRight w:val="0"/>
      <w:marTop w:val="0"/>
      <w:marBottom w:val="0"/>
      <w:divBdr>
        <w:top w:val="none" w:sz="0" w:space="0" w:color="auto"/>
        <w:left w:val="none" w:sz="0" w:space="0" w:color="auto"/>
        <w:bottom w:val="none" w:sz="0" w:space="0" w:color="auto"/>
        <w:right w:val="none" w:sz="0" w:space="0" w:color="auto"/>
      </w:divBdr>
    </w:div>
    <w:div w:id="1333604219">
      <w:bodyDiv w:val="1"/>
      <w:marLeft w:val="0"/>
      <w:marRight w:val="0"/>
      <w:marTop w:val="0"/>
      <w:marBottom w:val="0"/>
      <w:divBdr>
        <w:top w:val="none" w:sz="0" w:space="0" w:color="auto"/>
        <w:left w:val="none" w:sz="0" w:space="0" w:color="auto"/>
        <w:bottom w:val="none" w:sz="0" w:space="0" w:color="auto"/>
        <w:right w:val="none" w:sz="0" w:space="0" w:color="auto"/>
      </w:divBdr>
      <w:divsChild>
        <w:div w:id="1365016457">
          <w:marLeft w:val="0"/>
          <w:marRight w:val="0"/>
          <w:marTop w:val="0"/>
          <w:marBottom w:val="0"/>
          <w:divBdr>
            <w:top w:val="none" w:sz="0" w:space="0" w:color="auto"/>
            <w:left w:val="none" w:sz="0" w:space="0" w:color="auto"/>
            <w:bottom w:val="none" w:sz="0" w:space="0" w:color="auto"/>
            <w:right w:val="none" w:sz="0" w:space="0" w:color="auto"/>
          </w:divBdr>
          <w:divsChild>
            <w:div w:id="11110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3004">
      <w:bodyDiv w:val="1"/>
      <w:marLeft w:val="0"/>
      <w:marRight w:val="0"/>
      <w:marTop w:val="0"/>
      <w:marBottom w:val="0"/>
      <w:divBdr>
        <w:top w:val="none" w:sz="0" w:space="0" w:color="auto"/>
        <w:left w:val="none" w:sz="0" w:space="0" w:color="auto"/>
        <w:bottom w:val="none" w:sz="0" w:space="0" w:color="auto"/>
        <w:right w:val="none" w:sz="0" w:space="0" w:color="auto"/>
      </w:divBdr>
    </w:div>
    <w:div w:id="1651399192">
      <w:bodyDiv w:val="1"/>
      <w:marLeft w:val="0"/>
      <w:marRight w:val="0"/>
      <w:marTop w:val="0"/>
      <w:marBottom w:val="0"/>
      <w:divBdr>
        <w:top w:val="none" w:sz="0" w:space="0" w:color="auto"/>
        <w:left w:val="none" w:sz="0" w:space="0" w:color="auto"/>
        <w:bottom w:val="none" w:sz="0" w:space="0" w:color="auto"/>
        <w:right w:val="none" w:sz="0" w:space="0" w:color="auto"/>
      </w:divBdr>
    </w:div>
    <w:div w:id="1915047635">
      <w:bodyDiv w:val="1"/>
      <w:marLeft w:val="0"/>
      <w:marRight w:val="0"/>
      <w:marTop w:val="0"/>
      <w:marBottom w:val="0"/>
      <w:divBdr>
        <w:top w:val="none" w:sz="0" w:space="0" w:color="auto"/>
        <w:left w:val="none" w:sz="0" w:space="0" w:color="auto"/>
        <w:bottom w:val="none" w:sz="0" w:space="0" w:color="auto"/>
        <w:right w:val="none" w:sz="0" w:space="0" w:color="auto"/>
      </w:divBdr>
      <w:divsChild>
        <w:div w:id="1999846644">
          <w:marLeft w:val="0"/>
          <w:marRight w:val="0"/>
          <w:marTop w:val="0"/>
          <w:marBottom w:val="0"/>
          <w:divBdr>
            <w:top w:val="none" w:sz="0" w:space="0" w:color="auto"/>
            <w:left w:val="none" w:sz="0" w:space="0" w:color="auto"/>
            <w:bottom w:val="none" w:sz="0" w:space="0" w:color="auto"/>
            <w:right w:val="none" w:sz="0" w:space="0" w:color="auto"/>
          </w:divBdr>
          <w:divsChild>
            <w:div w:id="1761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2.xml><?xml version="1.0" encoding="utf-8"?>
<ds:datastoreItem xmlns:ds="http://schemas.openxmlformats.org/officeDocument/2006/customXml" ds:itemID="{0BFFF7C0-7312-4E0E-A444-E10184C0C7F1}">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3.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4.xml><?xml version="1.0" encoding="utf-8"?>
<ds:datastoreItem xmlns:ds="http://schemas.openxmlformats.org/officeDocument/2006/customXml" ds:itemID="{AD6F8707-CAE0-4615-B0B0-1E0F805A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2914</Words>
  <Characters>15737</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Alexandre</cp:lastModifiedBy>
  <cp:revision>8</cp:revision>
  <cp:lastPrinted>2014-09-18T13:37:00Z</cp:lastPrinted>
  <dcterms:created xsi:type="dcterms:W3CDTF">2024-06-11T18:04:00Z</dcterms:created>
  <dcterms:modified xsi:type="dcterms:W3CDTF">2024-09-30T01:20:00Z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