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sz w:val="40"/>
        </w:rPr>
        <w:t>Hunt, Detect and Analyse Attacks on a Smart-Home Network using Honeypots, an IDS and the ELK Stack</w:t>
      </w:r>
    </w:p>
    <w:p>
      <w:pPr>
        <w:spacing w:after="200"/>
        <w:jc w:val="center"/>
      </w:pPr>
      <w:r>
        <w:rPr>
          <w:i/>
          <w:sz w:val="22"/>
        </w:rPr>
        <w:t>An improved and reproducible re-engineering of the CCSE graduation project</w:t>
      </w:r>
    </w:p>
    <w:p>
      <w:pPr>
        <w:spacing w:after="40"/>
        <w:jc w:val="center"/>
      </w:pPr>
      <w:r>
        <w:rPr>
          <w:sz w:val="22"/>
        </w:rPr>
        <w:t>Aleen Saleh Aljohani</w:t>
      </w:r>
      <w:r>
        <w:rPr>
          <w:sz w:val="18"/>
        </w:rPr>
        <w:br/>
        <w:t>aleensaljohani@gmail.com</w:t>
      </w:r>
    </w:p>
    <w:p>
      <w:pPr>
        <w:spacing w:after="200"/>
        <w:jc w:val="center"/>
      </w:pPr>
      <w:r>
        <w:rPr>
          <w:sz w:val="18"/>
        </w:rPr>
        <w:t>Cybersecurity Department, College of Computer Science and Engineering (CCSE), University of Jeddah, Jeddah, Saudi Arabia</w:t>
      </w:r>
    </w:p>
    <w:p>
      <w:pPr>
        <w:sectPr>
          <w:pgSz w:w="12240" w:h="15840"/>
          <w:pgMar w:top="1080" w:right="960" w:bottom="1080" w:left="960" w:header="720" w:footer="720" w:gutter="0"/>
          <w:cols w:space="360" w:num="1" w:equalWidth="1"/>
          <w:docGrid w:linePitch="360"/>
        </w:sectPr>
      </w:pPr>
    </w:p>
    <w:p>
      <w:pPr>
        <w:spacing w:after="120"/>
        <w:jc w:val="both"/>
      </w:pPr>
      <w:r>
        <w:rPr>
          <w:b/>
          <w:i/>
          <w:sz w:val="18"/>
        </w:rPr>
        <w:t>Abstract—</w:t>
      </w:r>
      <w:r>
        <w:rPr>
          <w:i/>
          <w:sz w:val="18"/>
        </w:rPr>
        <w:t>Smart homes are projected to reach roughly 312 million households by 2027, expanding a poorly-defended IoT attack surface that botnets such as Mirai exploit through default credentials and exposed telnet/HTTP interfaces. The original graduation project demonstrated that honeypots, an IDS and the ELK stack can capture such attacks, but was delivered as a manually-provisioned, three-VM lab that showed two attacks qualitatively and could not be reproduced or measured. This paper presents SmartHoneyNet, a complete redesign and rebuild of the same idea as a reproducible, tested and quantitatively evaluated platform. Two low-interaction honeypots emulate a Mirai-style telnet IoT hub and a smart-home device web panel; a hybrid signature-plus-anomaly detection engine classifies six attack categories and maps every alert to MITRE ATT&amp;CK; a pipeline persists all data to both SQLite and Elasticsearch for Kibana visualisation. The platform runs on a single host, ships with a 39-test automated suite and enforced security controls, and on a controlled labelled evaluation set the engine achieves 100% precision and recall with zero false positives on benign traffic.</w:t>
      </w:r>
    </w:p>
    <w:p>
      <w:pPr>
        <w:spacing w:after="160"/>
      </w:pPr>
      <w:r>
        <w:rPr>
          <w:b/>
          <w:i/>
          <w:sz w:val="18"/>
        </w:rPr>
        <w:t>Index Terms—</w:t>
      </w:r>
      <w:r>
        <w:rPr>
          <w:i/>
          <w:sz w:val="18"/>
        </w:rPr>
        <w:t>Honeypot, IoT security, Intrusion Detection, ELK Stack, Mirai, MITRE ATT&amp;CK, Smart Home, Threat Hunting.</w:t>
      </w:r>
    </w:p>
    <w:p>
      <w:pPr>
        <w:spacing w:before="160" w:after="80"/>
        <w:jc w:val="left"/>
      </w:pPr>
      <w:r>
        <w:rPr>
          <w:b/>
          <w:sz w:val="20"/>
        </w:rPr>
        <w:t>I. INTRODUCTION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Interconnected “smart” devices—thermostats, cameras, locks, plugs and hubs—have woven themselves into the modern home. Each device is a small networked computer, and collectively they form a network whose weakest member sets the security of the whole. The defensive problem is asymmetric: a homeowner has neither the tooling nor the expertise of an enterprise SOC, yet faces the same internet-wide automated adversaries.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word “Hunt” captures the intended posture: not merely to block attacks reactively, but to attract, observe and understand them. A honeypot deliberately exposes an attractive, instrumented target; whatever an attacker does to it is malicious by definition and worth studying. Pairing honeypots with an IDS and a log-analytics stack turns those observations into detections and, ultimately, into intelligence.</w:t>
      </w:r>
    </w:p>
    <w:p>
      <w:pPr>
        <w:spacing w:before="80" w:after="40"/>
      </w:pPr>
      <w:r>
        <w:rPr>
          <w:i/>
          <w:sz w:val="20"/>
        </w:rPr>
        <w:t>A. Problem statement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Smart-home networks are attacked continuously by automated botnets and scanners, but homeowners lack visibility into these attacks and researchers lack reproducible platforms for studying them in a smart-home context.</w:t>
      </w:r>
    </w:p>
    <w:p>
      <w:pPr>
        <w:spacing w:before="80" w:after="40"/>
      </w:pPr>
      <w:r>
        <w:rPr>
          <w:i/>
          <w:sz w:val="20"/>
        </w:rPr>
        <w:t>B. Aim and objectives</w:t>
      </w:r>
    </w:p>
    <w:p>
      <w:pPr>
        <w:spacing w:after="120" w:before="0"/>
        <w:jc w:val="both"/>
      </w:pPr>
      <w:r>
        <w:rPr>
          <w:rFonts w:ascii="Times New Roman" w:hAnsi="Times New Roman"/>
          <w:b/>
          <w:i w:val="0"/>
          <w:sz w:val="20"/>
        </w:rPr>
        <w:t>Aim.</w:t>
      </w:r>
      <w:r>
        <w:rPr>
          <w:rFonts w:ascii="Times New Roman" w:hAnsi="Times New Roman"/>
          <w:b w:val="0"/>
          <w:i w:val="0"/>
          <w:sz w:val="20"/>
        </w:rPr>
        <w:t xml:space="preserve"> To build a reproducible platform that hunts, detects and analyses attacks against a smart-home network, and to evaluate its detection effectiveness. </w:t>
      </w:r>
      <w:r>
        <w:rPr>
          <w:rFonts w:ascii="Times New Roman" w:hAnsi="Times New Roman"/>
          <w:b/>
          <w:i w:val="0"/>
          <w:sz w:val="20"/>
        </w:rPr>
        <w:t>Objectives:</w:t>
      </w:r>
      <w:r>
        <w:rPr>
          <w:rFonts w:ascii="Times New Roman" w:hAnsi="Times New Roman"/>
          <w:b w:val="0"/>
          <w:i w:val="0"/>
          <w:sz w:val="20"/>
        </w:rPr>
        <w:t xml:space="preserve"> (1) emulate vulnerable devices with safe honeypots; (2) implement a real-time hybrid IDS; (3) integrate an ELK pipeline and an offline database; (4) measure detection performance quantitatively; and (5) enforce responsible-use controls in code.</w:t>
      </w:r>
    </w:p>
    <w:p>
      <w:pPr>
        <w:spacing w:before="80" w:after="40"/>
      </w:pPr>
      <w:r>
        <w:rPr>
          <w:i/>
          <w:sz w:val="20"/>
        </w:rPr>
        <w:t>C. Contributions over the original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40"/>
        <w:gridCol w:w="3440"/>
        <w:gridCol w:w="3440"/>
      </w:tblGrid>
      <w:tr>
        <w:tc>
          <w:tcPr>
            <w:tcW w:type="dxa" w:w="3440"/>
          </w:tcPr>
          <w:p>
            <w:pPr>
              <w:jc w:val="center"/>
            </w:pPr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3440"/>
          </w:tcPr>
          <w:p>
            <w:pPr>
              <w:jc w:val="center"/>
            </w:pPr>
            <w:r/>
            <w:r>
              <w:rPr>
                <w:b/>
                <w:sz w:val="16"/>
              </w:rPr>
              <w:t>Original project</w:t>
            </w:r>
          </w:p>
        </w:tc>
        <w:tc>
          <w:tcPr>
            <w:tcW w:type="dxa" w:w="3440"/>
          </w:tcPr>
          <w:p>
            <w:pPr>
              <w:jc w:val="center"/>
            </w:pPr>
            <w:r/>
            <w:r>
              <w:rPr>
                <w:b/>
                <w:sz w:val="16"/>
              </w:rPr>
              <w:t>This work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3 manual VirtualBox VMs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One-command Docker + pure-Python mode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2 attacks via screenshots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6 detection categories, each tested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Qualitative results only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Quantitative precision/recall/F1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Snort signatures only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Hybrid signature + anomaly engine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No attack taxonomy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MITRE ATT&amp;CK mapping per alert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No automated testing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39 tests + CI on 3 Python versions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Unbounded DoS script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Bounded, safety-gated simulators</w:t>
            </w:r>
          </w:p>
        </w:tc>
      </w:tr>
      <w:tr>
        <w:tc>
          <w:tcPr>
            <w:tcW w:type="dxa" w:w="344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No threat model</w:t>
            </w:r>
          </w:p>
        </w:tc>
        <w:tc>
          <w:tcPr>
            <w:tcW w:type="dxa" w:w="3440"/>
          </w:tcPr>
          <w:p>
            <w:r/>
            <w:r>
              <w:rPr>
                <w:sz w:val="16"/>
              </w:rPr>
              <w:t>Threat model + enforced controls</w:t>
            </w:r>
          </w:p>
        </w:tc>
      </w:tr>
    </w:tbl>
    <w:p>
      <w:pPr>
        <w:spacing w:after="120"/>
        <w:jc w:val="center"/>
      </w:pPr>
      <w:r>
        <w:rPr>
          <w:i/>
          <w:sz w:val="16"/>
        </w:rPr>
        <w:t>TABLE I. Contributions over the original project.</w:t>
      </w:r>
    </w:p>
    <w:p>
      <w:pPr>
        <w:spacing w:after="0"/>
      </w:pPr>
    </w:p>
    <w:p>
      <w:pPr>
        <w:spacing w:before="160" w:after="80"/>
        <w:jc w:val="left"/>
      </w:pPr>
      <w:r>
        <w:rPr>
          <w:b/>
          <w:sz w:val="20"/>
        </w:rPr>
        <w:t>II. BACKGROUND</w:t>
      </w:r>
    </w:p>
    <w:p>
      <w:pPr>
        <w:spacing w:before="80" w:after="40"/>
      </w:pPr>
      <w:r>
        <w:rPr>
          <w:i/>
          <w:sz w:val="20"/>
        </w:rPr>
        <w:t>A. Smart-home networks and their risks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A smart home links appliances and sensors to a hub/router, controlled through a web or mobile interface. Representative risks include data and identity theft from unprotected devices, eavesdropping on device traffic, and (distributed) denial-of-service amplified by the number of weakly-protected IoT devices available for recruitment.</w:t>
      </w:r>
    </w:p>
    <w:p>
      <w:pPr>
        <w:spacing w:before="80" w:after="40"/>
      </w:pPr>
      <w:r>
        <w:rPr>
          <w:i/>
          <w:sz w:val="20"/>
        </w:rPr>
        <w:t>B. Honeypots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A honeypot is an intentionally exposed, instrumented system whose only purpose is to be attacked. Low-interaction honeypots (used here) emulate just enough of a service to capture intent while never executing attacker input—a deliberate safety property. High-interaction honeypots expose real systems for richer data at much higher risk.</w:t>
      </w:r>
    </w:p>
    <w:p>
      <w:pPr>
        <w:spacing w:before="80" w:after="40"/>
      </w:pPr>
      <w:r>
        <w:rPr>
          <w:i/>
          <w:sz w:val="20"/>
        </w:rPr>
        <w:t>C. Intrusion Detection Systems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Signature-based detection matches known-bad patterns—precise for known threats but blind to novel ones. Anomaly-based detection models normal behaviour and flags deviations—able to catch new attacks at the cost of more false positives. SmartHoneyNet combines both.</w:t>
      </w:r>
    </w:p>
    <w:p>
      <w:pPr>
        <w:spacing w:before="80" w:after="40"/>
      </w:pPr>
      <w:r>
        <w:rPr>
          <w:i/>
          <w:sz w:val="20"/>
        </w:rPr>
        <w:t>D. The ELK stack and IoT botnets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 xml:space="preserve">Elasticsearch stores and indexes events; Logstash ingests and enriches; Kibana visualises. Mirai and its descendants scan for open telnet (TCP 23) and try factory-default credentials such as </w:t>
      </w:r>
      <w:r>
        <w:rPr>
          <w:rFonts w:ascii="Consolas" w:hAnsi="Consolas"/>
          <w:b w:val="0"/>
          <w:i w:val="0"/>
          <w:sz w:val="20"/>
        </w:rPr>
        <w:t>root:xc3511</w:t>
      </w:r>
      <w:r>
        <w:rPr>
          <w:rFonts w:ascii="Times New Roman" w:hAnsi="Times New Roman"/>
          <w:b w:val="0"/>
          <w:i w:val="0"/>
          <w:sz w:val="20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admin:admin</w:t>
      </w:r>
      <w:r>
        <w:rPr>
          <w:rFonts w:ascii="Times New Roman" w:hAnsi="Times New Roman"/>
          <w:b w:val="0"/>
          <w:i w:val="0"/>
          <w:sz w:val="20"/>
        </w:rPr>
        <w:t>—the behaviour that motivates an accurate telnet honeypot and a default-credential signature.</w:t>
      </w:r>
    </w:p>
    <w:p>
      <w:pPr>
        <w:spacing w:before="160" w:after="80"/>
        <w:jc w:val="left"/>
      </w:pPr>
      <w:r>
        <w:rPr>
          <w:b/>
          <w:sz w:val="20"/>
        </w:rPr>
        <w:t>III. RELATED WORK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Five prior studies frame this work; each leaves a gap this project addresses.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580"/>
      </w:tblGrid>
      <w:tr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Ref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Yr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Approach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Limitation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[10]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2021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ML attack classification on IoT (Bot-IoT)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No real-time/streaming eval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[11]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2021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Threat hunting with Elastic stack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Needs human input + controls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[12]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2021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Honeynet + flow classification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Limited algorithm comparison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[13]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2020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IoT + Docker (Cowrie) honeypots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Not all IoT attacks covered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[14]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2019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Malicious-event detection, ELK+CTI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False positives; manual cleanup</w:t>
            </w:r>
          </w:p>
        </w:tc>
      </w:tr>
    </w:tbl>
    <w:p>
      <w:pPr>
        <w:spacing w:after="120"/>
        <w:jc w:val="center"/>
      </w:pPr>
      <w:r>
        <w:rPr>
          <w:i/>
          <w:sz w:val="16"/>
        </w:rPr>
        <w:t>TABLE II. Comparative summary of related studies.</w:t>
      </w:r>
    </w:p>
    <w:p>
      <w:pPr>
        <w:spacing w:after="0"/>
      </w:pPr>
    </w:p>
    <w:p>
      <w:pPr>
        <w:spacing w:after="120" w:before="0"/>
        <w:jc w:val="both"/>
      </w:pPr>
      <w:r>
        <w:rPr>
          <w:rFonts w:ascii="Times New Roman" w:hAnsi="Times New Roman"/>
          <w:b/>
          <w:i w:val="0"/>
          <w:sz w:val="20"/>
        </w:rPr>
        <w:t>Difference from existing work.</w:t>
      </w:r>
      <w:r>
        <w:rPr>
          <w:rFonts w:ascii="Times New Roman" w:hAnsi="Times New Roman"/>
          <w:b w:val="0"/>
          <w:i w:val="0"/>
          <w:sz w:val="20"/>
        </w:rPr>
        <w:t xml:space="preserve"> SmartHoneyNet is distinguished by a hybrid detection engine, an explicit MITRE ATT&amp;CK classification of every alert, a fully reproducible and automatically tested implementation, and a quantitative evaluation with published precision/recall—addressing the “qualitative only” and “not reproducible” gaps common to the surveyed work.</w:t>
      </w:r>
    </w:p>
    <w:p>
      <w:pPr>
        <w:spacing w:before="160" w:after="80"/>
        <w:jc w:val="left"/>
      </w:pPr>
      <w:r>
        <w:rPr>
          <w:b/>
          <w:sz w:val="20"/>
        </w:rPr>
        <w:t>IV. THREAT MODEL</w:t>
      </w:r>
    </w:p>
    <w:p>
      <w:pPr>
        <w:spacing w:after="120" w:before="0"/>
        <w:jc w:val="both"/>
      </w:pPr>
      <w:r>
        <w:rPr>
          <w:rFonts w:ascii="Times New Roman" w:hAnsi="Times New Roman"/>
          <w:b/>
          <w:i w:val="0"/>
          <w:sz w:val="20"/>
        </w:rPr>
        <w:t>Assets:</w:t>
      </w:r>
      <w:r>
        <w:rPr>
          <w:rFonts w:ascii="Times New Roman" w:hAnsi="Times New Roman"/>
          <w:b w:val="0"/>
          <w:i w:val="0"/>
          <w:sz w:val="20"/>
        </w:rPr>
        <w:t xml:space="preserve"> device credentials, camera/sensor feeds, device compute and bandwidth, and the LAN foothold. </w:t>
      </w:r>
      <w:r>
        <w:rPr>
          <w:rFonts w:ascii="Times New Roman" w:hAnsi="Times New Roman"/>
          <w:b/>
          <w:i w:val="0"/>
          <w:sz w:val="20"/>
        </w:rPr>
        <w:t>Adversaries:</w:t>
      </w:r>
      <w:r>
        <w:rPr>
          <w:rFonts w:ascii="Times New Roman" w:hAnsi="Times New Roman"/>
          <w:b w:val="0"/>
          <w:i w:val="0"/>
          <w:sz w:val="20"/>
        </w:rPr>
        <w:t xml:space="preserve"> automated IoT botnets (Mirai-class), opportunistic internet-wide scanners, and manual attackers. </w:t>
      </w:r>
      <w:r>
        <w:rPr>
          <w:rFonts w:ascii="Times New Roman" w:hAnsi="Times New Roman"/>
          <w:b/>
          <w:i w:val="0"/>
          <w:sz w:val="20"/>
        </w:rPr>
        <w:t>Trust boundary:</w:t>
      </w:r>
      <w:r>
        <w:rPr>
          <w:rFonts w:ascii="Times New Roman" w:hAnsi="Times New Roman"/>
          <w:b w:val="0"/>
          <w:i w:val="0"/>
          <w:sz w:val="20"/>
        </w:rPr>
        <w:t xml:space="preserve"> the honeynet lives on an isolated segment that is untrusted inbound and has no egress; ELK management binds to localhost. Attacker goals are expressed directly as MITRE ATT&amp;CK techniques, each paired with the rule that detects it (Table III).</w:t>
      </w:r>
    </w:p>
    <w:p>
      <w:pPr>
        <w:spacing w:before="160" w:after="80"/>
        <w:jc w:val="left"/>
      </w:pPr>
      <w:r>
        <w:rPr>
          <w:b/>
          <w:sz w:val="20"/>
        </w:rPr>
        <w:t>V. METHODOLOGY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project follows the original three-stage flow, re-expressed as software: (1) attack generation—by real attackers or the safety-gated simulators; (2) detection and collection—honeypots capture each interaction as a structured event that the pipeline persists and runs through the IDS; (3) transformation and analysis—events and alerts are stored in SQLite and shipped through Logstash into Elasticsearch for Kibana, with an analyzer producing Markdown/JSON reports.</w:t>
      </w:r>
    </w:p>
    <w:p>
      <w:pPr>
        <w:spacing w:before="160" w:after="80"/>
        <w:jc w:val="left"/>
      </w:pPr>
      <w:r>
        <w:rPr>
          <w:b/>
          <w:sz w:val="20"/>
        </w:rPr>
        <w:t>VI. SYSTEM DESIGN</w:t>
      </w:r>
    </w:p>
    <w:p>
      <w:pPr>
        <w:spacing w:before="80" w:after="40"/>
      </w:pPr>
      <w:r>
        <w:rPr>
          <w:i/>
          <w:sz w:val="20"/>
        </w:rPr>
        <w:t>A. Architecture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platform is a pipeline of composable components. The original three VMs map onto software: the attacker VM becomes the attack simulators, the honeypot VM (Cowrie/Pentbox) becomes the telnet and HTTP honeypots, and the IDS+ELK VM (Snort+ELK) becomes the detection engine (with an equivalent Suricata rule file) plus the ELK services.</w:t>
      </w:r>
    </w:p>
    <w:p>
      <w:pPr>
        <w:spacing w:before="80" w:after="40"/>
      </w:pPr>
      <w:r>
        <w:rPr>
          <w:i/>
          <w:sz w:val="20"/>
        </w:rPr>
        <w:t>B. Detection rules and ATT&amp;CK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580"/>
      </w:tblGrid>
      <w:tr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Rule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Type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MITRE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Trigger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IOT-DEFAULT-CREDS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sig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T1078.001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Known IoT default credential pair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TELNET-BRUTE-FORCE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anomaly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T1110.001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≥5 failed logins / 60 s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HTTP-DOS-FLOOD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anomaly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T1498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≥50 requests / 10 s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PORT-SCAN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anomaly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T1046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≥8 distinct ports / 30 s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SUSPICIOUS-HTTP-PATH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sig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T1595.002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IoT exploit URL (boaform, HNAP1)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CMD-INJECTION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sig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T1059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Shell payload (;wget, busybox)</w:t>
            </w:r>
          </w:p>
        </w:tc>
      </w:tr>
    </w:tbl>
    <w:p>
      <w:pPr>
        <w:spacing w:after="120"/>
        <w:jc w:val="center"/>
      </w:pPr>
      <w:r>
        <w:rPr>
          <w:i/>
          <w:sz w:val="16"/>
        </w:rPr>
        <w:t>TABLE III. Detection rules mapped to MITRE ATT&amp;CK.</w:t>
      </w:r>
    </w:p>
    <w:p>
      <w:pPr>
        <w:spacing w:after="0"/>
      </w:pP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A per-(source, rule) cooldown collapses a sustained campaign into a single actionable alert instead of thousands of duplicates.</w:t>
      </w:r>
    </w:p>
    <w:p>
      <w:pPr>
        <w:spacing w:before="80" w:after="40"/>
      </w:pPr>
      <w:r>
        <w:rPr>
          <w:i/>
          <w:sz w:val="20"/>
        </w:rPr>
        <w:t>C. Data model and storage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Two records flow through the system—Event (an observation) and Alert (a detection). They serialise identically to a SQLite row and to the JSON Elasticsearch indexes, keeping the offline and ELK paths consistent. SQLite is the local system of record; Elasticsearch provides the same at scale with Kibana dashboards.</w:t>
      </w:r>
    </w:p>
    <w:p>
      <w:pPr>
        <w:spacing w:before="160" w:after="80"/>
        <w:jc w:val="left"/>
      </w:pPr>
      <w:r>
        <w:rPr>
          <w:b/>
          <w:sz w:val="20"/>
        </w:rPr>
        <w:t>VII. IMPLEMENTATION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core is implemented in Python using only the standard library (PyYAML optional), making it portable, auditable and easy to test.</w:t>
      </w:r>
    </w:p>
    <w:p>
      <w:pPr>
        <w:pStyle w:val="ListBullet"/>
        <w:spacing w:after="40"/>
      </w:pPr>
      <w:r>
        <w:rPr>
          <w:rFonts w:ascii="Times New Roman" w:hAnsi="Times New Roman"/>
          <w:b/>
          <w:i w:val="0"/>
          <w:sz w:val="20"/>
        </w:rPr>
        <w:t>Telnet honeypot</w:t>
      </w:r>
      <w:r>
        <w:rPr>
          <w:rFonts w:ascii="Times New Roman" w:hAnsi="Times New Roman"/>
          <w:b w:val="0"/>
          <w:i w:val="0"/>
          <w:sz w:val="20"/>
        </w:rPr>
        <w:t>—a threaded server presenting a BusyBox banner and login prompts; records credential pairs, “accepts” weak credentials to lure the attacker into a fake shell, and logs typed commands. Nothing is ever executed.</w:t>
      </w:r>
    </w:p>
    <w:p>
      <w:pPr>
        <w:pStyle w:val="ListBullet"/>
        <w:spacing w:after="40"/>
      </w:pPr>
      <w:r>
        <w:rPr>
          <w:rFonts w:ascii="Times New Roman" w:hAnsi="Times New Roman"/>
          <w:b/>
          <w:i w:val="0"/>
          <w:sz w:val="20"/>
        </w:rPr>
        <w:t>HTTP honeypot</w:t>
      </w:r>
      <w:r>
        <w:rPr>
          <w:rFonts w:ascii="Times New Roman" w:hAnsi="Times New Roman"/>
          <w:b w:val="0"/>
          <w:i w:val="0"/>
          <w:sz w:val="20"/>
        </w:rPr>
        <w:t>—emulates a “SmartHome Hub 2.4” admin panel; records method, path, user-agent and POSTed credentials, caps body size and returns static HTML.</w:t>
      </w:r>
    </w:p>
    <w:p>
      <w:pPr>
        <w:pStyle w:val="ListBullet"/>
        <w:spacing w:after="40"/>
      </w:pPr>
      <w:r>
        <w:rPr>
          <w:rFonts w:ascii="Times New Roman" w:hAnsi="Times New Roman"/>
          <w:b/>
          <w:i w:val="0"/>
          <w:sz w:val="20"/>
        </w:rPr>
        <w:t>Detection engine</w:t>
      </w:r>
      <w:r>
        <w:rPr>
          <w:rFonts w:ascii="Times New Roman" w:hAnsi="Times New Roman"/>
          <w:b w:val="0"/>
          <w:i w:val="0"/>
          <w:sz w:val="20"/>
        </w:rPr>
        <w:t>—per-source sliding-window deques for rate rules and compiled regex sets for signatures; thread-safe and stream-oriented.</w:t>
      </w:r>
    </w:p>
    <w:p>
      <w:pPr>
        <w:pStyle w:val="ListBullet"/>
        <w:spacing w:after="40"/>
      </w:pPr>
      <w:r>
        <w:rPr>
          <w:rFonts w:ascii="Times New Roman" w:hAnsi="Times New Roman"/>
          <w:b/>
          <w:i w:val="0"/>
          <w:sz w:val="20"/>
        </w:rPr>
        <w:t>Attack simulators</w:t>
      </w:r>
      <w:r>
        <w:rPr>
          <w:rFonts w:ascii="Times New Roman" w:hAnsi="Times New Roman"/>
          <w:b w:val="0"/>
          <w:i w:val="0"/>
          <w:sz w:val="20"/>
        </w:rPr>
        <w:t>—port scan, brute-force and a bounded HTTP flood (a safe re-implementation of the original’s unbounded loop), each gated by the safety module.</w:t>
      </w:r>
    </w:p>
    <w:p>
      <w:pPr>
        <w:spacing w:after="120" w:before="0"/>
        <w:jc w:val="both"/>
      </w:pPr>
      <w:r>
        <w:rPr>
          <w:rFonts w:ascii="Consolas" w:hAnsi="Consolas"/>
          <w:b w:val="0"/>
          <w:i w:val="0"/>
          <w:sz w:val="20"/>
        </w:rPr>
        <w:t>docker compose up -d --build</w:t>
      </w:r>
      <w:r>
        <w:rPr>
          <w:rFonts w:ascii="Times New Roman" w:hAnsi="Times New Roman"/>
          <w:b w:val="0"/>
          <w:i w:val="0"/>
          <w:sz w:val="20"/>
        </w:rPr>
        <w:t xml:space="preserve"> starts the honeypots plus Elasticsearch, Logstash and Kibana on an isolated bridge network; a saved-objects file provisions the dashboards. A Suricata rule set mirrors the engine for network-layer detection.</w:t>
      </w:r>
    </w:p>
    <w:p>
      <w:pPr>
        <w:spacing w:before="160" w:after="80"/>
        <w:jc w:val="left"/>
      </w:pPr>
      <w:r>
        <w:rPr>
          <w:b/>
          <w:sz w:val="20"/>
        </w:rPr>
        <w:t>VIII. EXPERIMENTS AND EVALUATION</w:t>
      </w:r>
    </w:p>
    <w:p>
      <w:pPr>
        <w:spacing w:before="80" w:after="40"/>
      </w:pPr>
      <w:r>
        <w:rPr>
          <w:i/>
          <w:sz w:val="20"/>
        </w:rPr>
        <w:t>A. End-to-end demonstration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demo command starts both honeypots on ephemeral ports and launches a port scan, a telnet brute-force, an HTTP flood and web-exploitation probes against them. A representative run captured ~196 events and raised alerts in all five exercised categories—reproducing and extending, from two to six attack types, the original demonstration as a single command.</w:t>
      </w:r>
    </w:p>
    <w:p>
      <w:pPr>
        <w:spacing w:before="80" w:after="40"/>
      </w:pPr>
      <w:r>
        <w:rPr>
          <w:i/>
          <w:sz w:val="20"/>
        </w:rPr>
        <w:t>B. Quantitative detection evaluation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A labelled event stream (94 events) interleaves benign, human-paced traffic with four attack campaigns from distinct sources with known ground-truth categories. Metrics are computed at source-campaign granularity, matching how the rate rules fire.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580"/>
      </w:tblGrid>
      <w:tr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P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R</w:t>
            </w:r>
          </w:p>
        </w:tc>
        <w:tc>
          <w:tcPr>
            <w:tcW w:type="dxa" w:w="2580"/>
          </w:tcPr>
          <w:p>
            <w:pPr>
              <w:jc w:val="center"/>
            </w:pPr>
            <w:r/>
            <w:r>
              <w:rPr>
                <w:b/>
                <w:sz w:val="16"/>
              </w:rPr>
              <w:t>F1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default-credentials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brute-force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denial-of-service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active-scanning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command-injection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  <w:tr>
        <w:tc>
          <w:tcPr>
            <w:tcW w:type="dxa" w:w="2580"/>
          </w:tcPr>
          <w:p>
            <w:r/>
            <w:r>
              <w:rPr>
                <w:sz w:val="16"/>
              </w:rPr>
              <w:t>Micro-average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  <w:tc>
          <w:tcPr>
            <w:tcW w:type="dxa" w:w="2580"/>
          </w:tcPr>
          <w:p>
            <w:r/>
            <w:r>
              <w:rPr>
                <w:sz w:val="16"/>
              </w:rPr>
              <w:t>1.00</w:t>
            </w:r>
          </w:p>
        </w:tc>
      </w:tr>
    </w:tbl>
    <w:p>
      <w:pPr>
        <w:spacing w:after="120"/>
        <w:jc w:val="center"/>
      </w:pPr>
      <w:r>
        <w:rPr>
          <w:i/>
          <w:sz w:val="16"/>
        </w:rPr>
        <w:t>TABLE IV. Detection performance on the labelled set (2 benign sources, 0 false positives).</w:t>
      </w:r>
    </w:p>
    <w:p>
      <w:pPr>
        <w:spacing w:after="0"/>
      </w:pP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engine detected every attack campaign in its correct category and raised no alerts on benign traffic in this controlled set; the result is asserted by a regression test. Section X is candid about why real-world traffic is harder.</w:t>
      </w:r>
    </w:p>
    <w:p>
      <w:pPr>
        <w:spacing w:before="80" w:after="40"/>
      </w:pPr>
      <w:r>
        <w:rPr>
          <w:i/>
          <w:sz w:val="20"/>
        </w:rPr>
        <w:t>C. Automated test suite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39 pytest tests cover the database, every detection rule with synthetic timelines, live honeypot interaction, the safety guardrails, the pipeline, the analyzer, the CLI and a full integration run; line coverage is ~84%. CI runs the suite plus the demo on Python 3.9, 3.11 and 3.12.</w:t>
      </w:r>
    </w:p>
    <w:p>
      <w:pPr>
        <w:spacing w:before="160" w:after="80"/>
        <w:jc w:val="left"/>
      </w:pPr>
      <w:r>
        <w:rPr>
          <w:b/>
          <w:sz w:val="20"/>
        </w:rPr>
        <w:t>IX. RESULTS AND DISCUSSION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The experiments confirm the original hypothesis and strengthen it with measurement. Three findings stand out: (1) default credentials remain the highest-signal indicator—a single login with a Mirai default pair is immediately malicious; (2) hybrid detection is complementary, not redundant—signatures catch the known while rate rules catch behaviour that has no fixed signature; and (3) the captured credential intelligence has direct defensive value, yielding a blocklist of passwords a homeowner must never use.</w:t>
      </w:r>
    </w:p>
    <w:p>
      <w:pPr>
        <w:spacing w:before="160" w:after="80"/>
        <w:jc w:val="left"/>
      </w:pPr>
      <w:r>
        <w:rPr>
          <w:b/>
          <w:sz w:val="20"/>
        </w:rPr>
        <w:t>X. SECURITY, ETHICS AND LIMITATIONS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Because the project ships attack tooling, ethics are enforced in code: simulators call a safety check that refuses any non-private target; the DoS simulator enforces hard caps; honeypots are low-interaction with bounded buffers and timeouts; containers run non-root on an isolated network.</w:t>
      </w:r>
    </w:p>
    <w:p>
      <w:pPr>
        <w:spacing w:after="120" w:before="0"/>
        <w:jc w:val="both"/>
      </w:pPr>
      <w:r>
        <w:rPr>
          <w:rFonts w:ascii="Times New Roman" w:hAnsi="Times New Roman"/>
          <w:b/>
          <w:i w:val="0"/>
          <w:sz w:val="20"/>
        </w:rPr>
        <w:t>Limitations.</w:t>
      </w:r>
      <w:r>
        <w:rPr>
          <w:rFonts w:ascii="Times New Roman" w:hAnsi="Times New Roman"/>
          <w:b w:val="0"/>
          <w:i w:val="0"/>
          <w:sz w:val="20"/>
        </w:rPr>
        <w:t xml:space="preserve"> The honeypots emulate telnet/HTTP interfaces, not full firmware or radios (Zigbee/Z-Wave/BLE). The perfect scores are on a clean labelled set; production traffic would produce false positives and require threshold tuning. Rate rules need a warm-up window and can miss low-and-slow attacks. These are the honest boundaries within which the results hold.</w:t>
      </w:r>
    </w:p>
    <w:p>
      <w:pPr>
        <w:spacing w:before="160" w:after="80"/>
        <w:jc w:val="left"/>
      </w:pPr>
      <w:r>
        <w:rPr>
          <w:b/>
          <w:sz w:val="20"/>
        </w:rPr>
        <w:t>XI. FUTURE WORK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Future directions include Cowrie/Dionaea integration for higher-interaction capture; an MQTT honeypot (TCP 1883) for the dominant smart-home broker; a virtual IoT-device environment (the original’s Pot2DPI/Honeyd goal); an ML-based anomaly detector evaluated on the same labelled sets; GeoIP and threat-intel enrichment; and automated firewall response for high-severity sources.</w:t>
      </w:r>
    </w:p>
    <w:p>
      <w:pPr>
        <w:spacing w:before="160" w:after="80"/>
        <w:jc w:val="left"/>
      </w:pPr>
      <w:r>
        <w:rPr>
          <w:b/>
          <w:sz w:val="20"/>
        </w:rPr>
        <w:t>XII. CONCLUSION</w:t>
      </w:r>
    </w:p>
    <w:p>
      <w:pPr>
        <w:spacing w:after="120" w:before="0"/>
        <w:jc w:val="both"/>
      </w:pPr>
      <w:r>
        <w:rPr>
          <w:rFonts w:ascii="Times New Roman" w:hAnsi="Times New Roman"/>
          <w:b w:val="0"/>
          <w:i w:val="0"/>
          <w:sz w:val="20"/>
        </w:rPr>
        <w:t>SmartHoneyNet re-engineers the project from a one-off, three-VM demonstration into a reproducible, tested and measured security platform. It keeps the sound core idea—honeypots to attract, an IDS to detect, ELK to analyse—and adds a hybrid engine covering six attack classes, a MITRE ATT&amp;CK classification of every alert, a real database and dashboards, a 39-test suite with CI, enforced security controls, and a quantitative evaluation showing 100% precision and recall with zero false positives on a controlled labelled set. As smart-home adoption races toward hundreds of millions of households, tools that let defenders hunt attackers safely, reproducibly and measurably are exactly what the field needs.</w:t>
      </w:r>
    </w:p>
    <w:p>
      <w:pPr>
        <w:spacing w:before="160" w:after="80"/>
        <w:jc w:val="left"/>
      </w:pPr>
      <w:r>
        <w:rPr>
          <w:b/>
          <w:sz w:val="20"/>
        </w:rPr>
        <w:t>. REFERENCES</w:t>
      </w:r>
    </w:p>
    <w:p>
      <w:pPr>
        <w:spacing w:after="20"/>
      </w:pPr>
      <w:r>
        <w:rPr>
          <w:sz w:val="16"/>
        </w:rPr>
        <w:t>[1] J. Lasquety-Reyes, “Global: Smart home—number of users 2018–2027,” Statista.</w:t>
      </w:r>
    </w:p>
    <w:p>
      <w:pPr>
        <w:spacing w:after="20"/>
      </w:pPr>
      <w:r>
        <w:rPr>
          <w:sz w:val="16"/>
        </w:rPr>
        <w:t>[2] “What is a smart home and what are the benefits?,” Constellation.com.</w:t>
      </w:r>
    </w:p>
    <w:p>
      <w:pPr>
        <w:spacing w:after="20"/>
      </w:pPr>
      <w:r>
        <w:rPr>
          <w:sz w:val="16"/>
        </w:rPr>
        <w:t>[3] “Smart home: Threats and countermeasures,” Rambus, 2017.</w:t>
      </w:r>
    </w:p>
    <w:p>
      <w:pPr>
        <w:spacing w:after="20"/>
      </w:pPr>
      <w:r>
        <w:rPr>
          <w:sz w:val="16"/>
        </w:rPr>
        <w:t>[4] “A Study of Smart Home Environment and its Security Threats,” ResearchGate.</w:t>
      </w:r>
    </w:p>
    <w:p>
      <w:pPr>
        <w:spacing w:after="20"/>
      </w:pPr>
      <w:r>
        <w:rPr>
          <w:sz w:val="16"/>
        </w:rPr>
        <w:t>[5] “Smart home: Threats and countermeasures,” Rambus, 2017.</w:t>
      </w:r>
    </w:p>
    <w:p>
      <w:pPr>
        <w:spacing w:after="20"/>
      </w:pPr>
      <w:r>
        <w:rPr>
          <w:sz w:val="16"/>
        </w:rPr>
        <w:t>[6] K. Subramanian and W. Meng, “Threat Hunting Using Elastic Stack: An Evaluation,” IEEE SOLI, 2021.</w:t>
      </w:r>
    </w:p>
    <w:p>
      <w:pPr>
        <w:spacing w:after="20"/>
      </w:pPr>
      <w:r>
        <w:rPr>
          <w:sz w:val="16"/>
        </w:rPr>
        <w:t>[7] H. Qu, D. Qu and J. Tong, “Virtual environment for smart home,” IEEE CYBER, 2015.</w:t>
      </w:r>
    </w:p>
    <w:p>
      <w:pPr>
        <w:spacing w:after="20"/>
      </w:pPr>
      <w:r>
        <w:rPr>
          <w:sz w:val="16"/>
        </w:rPr>
        <w:t>[8] “What is an intrusion detection system?,” DNSstuff, 2019.</w:t>
      </w:r>
    </w:p>
    <w:p>
      <w:pPr>
        <w:spacing w:after="20"/>
      </w:pPr>
      <w:r>
        <w:rPr>
          <w:sz w:val="16"/>
        </w:rPr>
        <w:t>[9] E. Hasson and L. Cheng, “Honeypot,” Imperva Learning Center.</w:t>
      </w:r>
    </w:p>
    <w:p>
      <w:pPr>
        <w:spacing w:after="20"/>
      </w:pPr>
      <w:r>
        <w:rPr>
          <w:sz w:val="16"/>
        </w:rPr>
        <w:t>[10] A. Churcher et al., “An experimental analysis of attack classification using ML in IoT networks,” Sensors, 21(2):446, 2021.</w:t>
      </w:r>
    </w:p>
    <w:p>
      <w:pPr>
        <w:spacing w:after="20"/>
      </w:pPr>
      <w:r>
        <w:rPr>
          <w:sz w:val="16"/>
        </w:rPr>
        <w:t>[11] K. Subramanian and W. Meng, “Threat Hunting Using Elastic Stack,” IEEE SOLI, 2021.</w:t>
      </w:r>
    </w:p>
    <w:p>
      <w:pPr>
        <w:spacing w:after="20"/>
      </w:pPr>
      <w:r>
        <w:rPr>
          <w:sz w:val="16"/>
        </w:rPr>
        <w:t>[12] Banerjee et al., “Network traffic analysis based IoT botnet detection using honeynet data,” 2021.</w:t>
      </w:r>
    </w:p>
    <w:p>
      <w:pPr>
        <w:spacing w:after="20"/>
      </w:pPr>
      <w:r>
        <w:rPr>
          <w:sz w:val="16"/>
        </w:rPr>
        <w:t>[13] S. Bistarelli, E. Bosimini and F. Santini, “A Report on the Security of Home Connections with IoT and Docker Honeypots,” CEUR-WS Vol-2597.</w:t>
      </w:r>
    </w:p>
    <w:p>
      <w:pPr>
        <w:spacing w:after="20"/>
      </w:pPr>
      <w:r>
        <w:rPr>
          <w:sz w:val="16"/>
        </w:rPr>
        <w:t>[14] M. Harikanth and P. Rajarajeswari, “Malicious event detection using ELK stack through CTI,” IJITEE, 8(7):882–886, 2019.</w:t>
      </w:r>
    </w:p>
    <w:p>
      <w:pPr>
        <w:spacing w:after="20"/>
      </w:pPr>
      <w:r>
        <w:rPr>
          <w:sz w:val="16"/>
        </w:rPr>
        <w:t>[15] MITRE ATT&amp;CK® Enterprise Matrix, The MITRE Corporation.</w:t>
      </w:r>
    </w:p>
    <w:sectPr w:rsidR="00FC693F" w:rsidRPr="0006063C" w:rsidSect="00034616">
      <w:type w:val="continuous"/>
      <w:pgSz w:w="12240" w:h="15840"/>
      <w:pgMar w:top="1080" w:right="960" w:bottom="1080" w:left="960" w:header="720" w:footer="720" w:gutter="0"/>
      <w:cols w:space="360" w:num="2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