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A17" w:rsidRPr="00F80203" w:rsidRDefault="00031C56" w:rsidP="00F80203">
      <w:pPr>
        <w:jc w:val="cent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  <w:b/>
          <w:sz w:val="40"/>
        </w:rPr>
        <w:t xml:space="preserve">DAY 10 </w:t>
      </w:r>
      <w:r w:rsidRPr="00F80203">
        <w:rPr>
          <w:rFonts w:asciiTheme="majorBidi" w:hAnsiTheme="majorBidi" w:cstheme="majorBidi"/>
          <w:b/>
          <w:sz w:val="40"/>
        </w:rPr>
        <w:t>AI/ML CAPSTONE UPDATE DOCUMENT</w:t>
      </w:r>
    </w:p>
    <w:p w:rsidR="006F3A17" w:rsidRPr="00F80203" w:rsidRDefault="00031C56">
      <w:pPr>
        <w:jc w:val="cent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  <w:b/>
          <w:sz w:val="28"/>
        </w:rPr>
        <w:t>Smart Expense Categorization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1. Project Objective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 xml:space="preserve">This Day 10 prototype moves Smart Expense Categorization from concept to a </w:t>
      </w:r>
      <w:r w:rsidRPr="00F80203">
        <w:rPr>
          <w:rFonts w:asciiTheme="majorBidi" w:hAnsiTheme="majorBidi" w:cstheme="majorBidi"/>
        </w:rPr>
        <w:t>working AI/ML service. A user provides a natural-language expense description; the system predicts a category, calculates confidence, and returns the result through a Flask REST API.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2. Selected AI Feature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Primary feature: Smart Expense Categorization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Exam</w:t>
      </w:r>
      <w:r w:rsidRPr="00F80203">
        <w:rPr>
          <w:rFonts w:asciiTheme="majorBidi" w:hAnsiTheme="majorBidi" w:cstheme="majorBidi"/>
        </w:rPr>
        <w:t>ple: "I bought groceries for dinner" → "Food &amp; Groceries" with a confidence score.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3. End-to-End Workflow</w:t>
      </w:r>
    </w:p>
    <w:p w:rsidR="006F3A17" w:rsidRPr="00F80203" w:rsidRDefault="00031C56">
      <w:pPr>
        <w:pStyle w:val="ListNumb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User enters an expense description.</w:t>
      </w:r>
    </w:p>
    <w:p w:rsidR="006F3A17" w:rsidRPr="00F80203" w:rsidRDefault="00031C56">
      <w:pPr>
        <w:pStyle w:val="ListNumb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Website, web application, mobile application, or API client sends it to the Flask REST API.</w:t>
      </w:r>
    </w:p>
    <w:p w:rsidR="006F3A17" w:rsidRPr="00F80203" w:rsidRDefault="00031C56">
      <w:pPr>
        <w:pStyle w:val="ListNumb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 xml:space="preserve">Flask validates JSON, </w:t>
      </w:r>
      <w:r w:rsidRPr="00F80203">
        <w:rPr>
          <w:rFonts w:asciiTheme="majorBidi" w:hAnsiTheme="majorBidi" w:cstheme="majorBidi"/>
        </w:rPr>
        <w:t>data type, empty input, and maximum length.</w:t>
      </w:r>
    </w:p>
    <w:p w:rsidR="006F3A17" w:rsidRPr="00F80203" w:rsidRDefault="00031C56">
      <w:pPr>
        <w:pStyle w:val="ListNumb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TF-IDF converts text into numerical features.</w:t>
      </w:r>
    </w:p>
    <w:p w:rsidR="006F3A17" w:rsidRPr="00F80203" w:rsidRDefault="00031C56">
      <w:pPr>
        <w:pStyle w:val="ListNumb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Logistic Regression predicts the most likely category.</w:t>
      </w:r>
    </w:p>
    <w:p w:rsidR="006F3A17" w:rsidRPr="00F80203" w:rsidRDefault="00031C56">
      <w:pPr>
        <w:pStyle w:val="ListNumb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Model probabilities are used to calculate confidence.</w:t>
      </w:r>
    </w:p>
    <w:p w:rsidR="006F3A17" w:rsidRPr="00F80203" w:rsidRDefault="00031C56">
      <w:pPr>
        <w:pStyle w:val="ListNumb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If confidence is below 0.45, the API returns Uncategorize</w:t>
      </w:r>
      <w:r w:rsidRPr="00F80203">
        <w:rPr>
          <w:rFonts w:asciiTheme="majorBidi" w:hAnsiTheme="majorBidi" w:cstheme="majorBidi"/>
        </w:rPr>
        <w:t>d and recommends manual selection.</w:t>
      </w:r>
    </w:p>
    <w:p w:rsidR="006F3A17" w:rsidRPr="00F80203" w:rsidRDefault="00031C56">
      <w:pPr>
        <w:pStyle w:val="ListNumb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The API returns description, category, and confidence as JSON.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lastRenderedPageBreak/>
        <w:t>4. Technical Architecture</w:t>
      </w:r>
    </w:p>
    <w:p w:rsidR="006F3A17" w:rsidRPr="00F80203" w:rsidRDefault="00031C56">
      <w:pPr>
        <w:jc w:val="center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  <w:noProof/>
          <w:lang w:eastAsia="ko-KR"/>
        </w:rPr>
        <w:drawing>
          <wp:inline distT="0" distB="0" distL="0" distR="0">
            <wp:extent cx="4754880" cy="7132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flowchart_on_a_white_very_lig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13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5. Input and Output</w:t>
      </w:r>
      <w:bookmarkStart w:id="0" w:name="_GoBack"/>
      <w:bookmarkEnd w:id="0"/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Input: natural-language expense description.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Exam</w:t>
      </w:r>
      <w:r w:rsidRPr="00F80203">
        <w:rPr>
          <w:rFonts w:asciiTheme="majorBidi" w:hAnsiTheme="majorBidi" w:cstheme="majorBidi"/>
        </w:rPr>
        <w:t>ple: {"expense": "I bought groceries for dinner"}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Output: {"description": "I bought groceries for dinner", "category": "Food &amp; Groceries", "confidence": 0.XX}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6.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Component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Technology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Purpose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Programming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Python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Implementation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 xml:space="preserve">Feature </w:t>
            </w:r>
            <w:r w:rsidRPr="00F80203">
              <w:rPr>
                <w:rFonts w:asciiTheme="majorBidi" w:hAnsiTheme="majorBidi" w:cstheme="majorBidi"/>
              </w:rPr>
              <w:t>extraction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TF-IDF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Convert text to numerical features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ML model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Logistic Regression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Multiclass expense classification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API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Flask REST API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Expose model to client applications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Testing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Thunder Client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Test requests, responses, and validation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Model persistence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Joblib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Save/load trained model and vectorizer</w:t>
            </w:r>
          </w:p>
        </w:tc>
      </w:tr>
    </w:tbl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7. Dataset and Data Preparation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The prototype uses a labeled 500-record CSV dataset with expense descriptions and categories.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expense – natural-language expense description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category – target expense category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The data is split into 80% training and 20% testing using a stratified split.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8. Baseline and Evaluation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A majority-class baseline is calculated by always predicting the most frequent training category. The Logistic Regression model is evaluated against th</w:t>
      </w:r>
      <w:r w:rsidRPr="00F80203">
        <w:rPr>
          <w:rFonts w:asciiTheme="majorBidi" w:hAnsiTheme="majorBidi" w:cstheme="majorBidi"/>
        </w:rPr>
        <w:t>is baseline.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Accuracy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Precision (weighted)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Recall (weighted)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F1 Score (weighted)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Confusion Matrix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Actual metric values should be copied from the latest train_model.py execution rather than guessed.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80203" w:rsidRPr="00F80203"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Metric</w:t>
            </w:r>
          </w:p>
        </w:tc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Latest Run</w:t>
            </w:r>
          </w:p>
        </w:tc>
      </w:tr>
      <w:tr w:rsidR="00F80203" w:rsidRPr="00F80203"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Baseline Accuracy</w:t>
            </w:r>
          </w:p>
        </w:tc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________</w:t>
            </w:r>
          </w:p>
        </w:tc>
      </w:tr>
      <w:tr w:rsidR="00F80203" w:rsidRPr="00F80203"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Accuracy</w:t>
            </w:r>
          </w:p>
        </w:tc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________</w:t>
            </w:r>
          </w:p>
        </w:tc>
      </w:tr>
      <w:tr w:rsidR="00F80203" w:rsidRPr="00F80203"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Precision</w:t>
            </w:r>
          </w:p>
        </w:tc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________</w:t>
            </w:r>
          </w:p>
        </w:tc>
      </w:tr>
      <w:tr w:rsidR="00F80203" w:rsidRPr="00F80203"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Recall</w:t>
            </w:r>
          </w:p>
        </w:tc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________</w:t>
            </w:r>
          </w:p>
        </w:tc>
      </w:tr>
      <w:tr w:rsidR="00F80203" w:rsidRPr="00F80203"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F1 Score</w:t>
            </w:r>
          </w:p>
        </w:tc>
        <w:tc>
          <w:tcPr>
            <w:tcW w:w="504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________</w:t>
            </w:r>
          </w:p>
        </w:tc>
      </w:tr>
    </w:tbl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9. API Specification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Endpoint: POST /categorize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Local URL: http://127.0.0.1:5000/categorize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Request: {"expense": "I bought groceries for dinner"}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Response: {"description": "I bought grocerie</w:t>
      </w:r>
      <w:r w:rsidRPr="00F80203">
        <w:rPr>
          <w:rFonts w:asciiTheme="majorBidi" w:hAnsiTheme="majorBidi" w:cstheme="majorBidi"/>
        </w:rPr>
        <w:t>s for dinner", "category": "Food &amp; Groceries", "confidence": 0.XX}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10. Validation and Error Handling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JSON request is required.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Expense field is required.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Expense must be a string.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Empty/whitespace-only descriptions are rejected.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Descriptions over 200 chara</w:t>
      </w:r>
      <w:r w:rsidRPr="00F80203">
        <w:rPr>
          <w:rFonts w:asciiTheme="majorBidi" w:hAnsiTheme="majorBidi" w:cstheme="majorBidi"/>
        </w:rPr>
        <w:t>cters are rejected.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Confidence below 0.45 is handled as Uncategorized for manual review.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11. API Testing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Thunder Client is used to test successful predictions and invalid inputs.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Test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Sample Input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Expected Result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Food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I bought groceries for dinner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 xml:space="preserve">Food &amp; </w:t>
            </w:r>
            <w:r w:rsidRPr="00F80203">
              <w:rPr>
                <w:rFonts w:asciiTheme="majorBidi" w:hAnsiTheme="majorBidi" w:cstheme="majorBidi"/>
              </w:rPr>
              <w:t>Groceries + confidence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Transport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I paid for petrol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Transport + confidence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Shopping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I bought new shoes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Shopping + confidence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Bills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I paid my electricity bill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Bills + confidence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Education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I paid my university course fee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Education + confidence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Health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 xml:space="preserve">I </w:t>
            </w:r>
            <w:r w:rsidRPr="00F80203">
              <w:rPr>
                <w:rFonts w:asciiTheme="majorBidi" w:hAnsiTheme="majorBidi" w:cstheme="majorBidi"/>
              </w:rPr>
              <w:t>bought medicine from the pharmacy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Health + confidence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Empty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expense = empty string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400 Bad Request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Invalid type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expense = 12345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400 Bad Request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Missing field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{}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400 Bad Request</w:t>
            </w:r>
          </w:p>
        </w:tc>
      </w:tr>
      <w:tr w:rsidR="00F80203" w:rsidRPr="00F80203"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Long input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&gt;200 characters</w:t>
            </w:r>
          </w:p>
        </w:tc>
        <w:tc>
          <w:tcPr>
            <w:tcW w:w="3360" w:type="dxa"/>
          </w:tcPr>
          <w:p w:rsidR="006F3A17" w:rsidRPr="00F80203" w:rsidRDefault="00031C56">
            <w:pPr>
              <w:rPr>
                <w:rFonts w:asciiTheme="majorBidi" w:hAnsiTheme="majorBidi" w:cstheme="majorBidi"/>
              </w:rPr>
            </w:pPr>
            <w:r w:rsidRPr="00F80203">
              <w:rPr>
                <w:rFonts w:asciiTheme="majorBidi" w:hAnsiTheme="majorBidi" w:cstheme="majorBidi"/>
              </w:rPr>
              <w:t>400 Bad Request</w:t>
            </w:r>
          </w:p>
        </w:tc>
      </w:tr>
    </w:tbl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12. Website, Web App and Mobile</w:t>
      </w:r>
      <w:r w:rsidRPr="00F80203">
        <w:rPr>
          <w:rFonts w:asciiTheme="majorBidi" w:hAnsiTheme="majorBidi"/>
          <w:color w:val="auto"/>
        </w:rPr>
        <w:t xml:space="preserve"> Integration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  <w:b/>
        </w:rPr>
        <w:t xml:space="preserve">Website: </w:t>
      </w:r>
      <w:r w:rsidRPr="00F80203">
        <w:rPr>
          <w:rFonts w:asciiTheme="majorBidi" w:hAnsiTheme="majorBidi" w:cstheme="majorBidi"/>
        </w:rPr>
        <w:t>Send POST /categorize when the user enters an expense and display the suggested category and confidence.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  <w:b/>
        </w:rPr>
        <w:t xml:space="preserve">Web Application: </w:t>
      </w:r>
      <w:r w:rsidRPr="00F80203">
        <w:rPr>
          <w:rFonts w:asciiTheme="majorBidi" w:hAnsiTheme="majorBidi" w:cstheme="majorBidi"/>
        </w:rPr>
        <w:t>Call the same REST API during expense creation and store the accepted category with the transaction.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  <w:b/>
        </w:rPr>
        <w:t xml:space="preserve">Mobile Application: </w:t>
      </w:r>
      <w:r w:rsidRPr="00F80203">
        <w:rPr>
          <w:rFonts w:asciiTheme="majorBidi" w:hAnsiTheme="majorBidi" w:cstheme="majorBidi"/>
        </w:rPr>
        <w:t>Send the expense description to the REST API and show the predicted category in the expense-entry screen.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13. Security and Privacy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Use HTTPS in production.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Implement authentication and authorization.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Store secrets in environment variabl</w:t>
      </w:r>
      <w:r w:rsidRPr="00F80203">
        <w:rPr>
          <w:rFonts w:asciiTheme="majorBidi" w:hAnsiTheme="majorBidi" w:cstheme="majorBidi"/>
        </w:rPr>
        <w:t>es.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Keep input validation and rate limiting.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Avoid exposing sensitive financial information in logs.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Send only necessary financial information to external services.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Use appropriate database access controls.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14. Implementation Roadmap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Completed: dataset pre</w:t>
      </w:r>
      <w:r w:rsidRPr="00F80203">
        <w:rPr>
          <w:rFonts w:asciiTheme="majorBidi" w:hAnsiTheme="majorBidi" w:cstheme="majorBidi"/>
        </w:rPr>
        <w:t>paration, train/test split, baseline, TF-IDF, Logistic Regression, evaluation, confusion matrix, saved model, Flask API, confidence score, validation, and Thunder Client testing.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 xml:space="preserve">Next: larger dataset, model comparison, hyperparameter tuning, automated API </w:t>
      </w:r>
      <w:r w:rsidRPr="00F80203">
        <w:rPr>
          <w:rFonts w:asciiTheme="majorBidi" w:hAnsiTheme="majorBidi" w:cstheme="majorBidi"/>
        </w:rPr>
        <w:t>tests, and database integration.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Production: authentication, HTTPS, deployment, monitoring, website and mobile integration.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Future: OCR receipts, voice expense entry, multilingual/Roman Urdu support, personalized categorization, and financial insights.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15.</w:t>
      </w:r>
      <w:r w:rsidRPr="00F80203">
        <w:rPr>
          <w:rFonts w:asciiTheme="majorBidi" w:hAnsiTheme="majorBidi"/>
          <w:color w:val="auto"/>
        </w:rPr>
        <w:t xml:space="preserve"> Project Files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app.py – Flask REST API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train_model.py – training and evaluation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expense_category_dataset_500.csv – labeled dataset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expense_model.pkl – trained model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tfidf_vectorizer.pkl – fitted vectorizer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model_evaluation.png – confusion matrix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 xml:space="preserve">README.md </w:t>
      </w:r>
      <w:r w:rsidRPr="00F80203">
        <w:rPr>
          <w:rFonts w:asciiTheme="majorBidi" w:hAnsiTheme="majorBidi" w:cstheme="majorBidi"/>
        </w:rPr>
        <w:t>– project documentation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sample_inputs_outputs.md – API examples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architecture_day10.png – architecture diagram</w:t>
      </w:r>
    </w:p>
    <w:p w:rsidR="006F3A17" w:rsidRPr="00F80203" w:rsidRDefault="00031C56">
      <w:pPr>
        <w:pStyle w:val="ListBullet"/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screenshots/ – API testing evidence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16. Working POC Status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Status: Working prototype. The trained ML model is exposed through a Flask REST API and</w:t>
      </w:r>
      <w:r w:rsidRPr="00F80203">
        <w:rPr>
          <w:rFonts w:asciiTheme="majorBidi" w:hAnsiTheme="majorBidi" w:cstheme="majorBidi"/>
        </w:rPr>
        <w:t xml:space="preserve"> can be tested locally with Thunder Client. Additional security, scalability, monitoring, and deployment work is required before production use.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17. Submission Checklist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Working AI/ML POC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Source code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500-record dataset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Saved trained model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Saved </w:t>
      </w:r>
      <w:r w:rsidRPr="00F80203">
        <w:rPr>
          <w:rFonts w:asciiTheme="majorBidi" w:hAnsiTheme="majorBidi" w:cstheme="majorBidi"/>
        </w:rPr>
        <w:t>TF-IDF vectorizer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Model evaluation and confusion matrix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Sample inputs/outputs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API testing screenshots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Architecture/update document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README documentation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Requirements file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="Segoe UI Symbol" w:hAnsi="Segoe UI Symbol" w:cs="Segoe UI Symbol"/>
        </w:rPr>
        <w:t>☐</w:t>
      </w:r>
      <w:r w:rsidRPr="00F80203">
        <w:rPr>
          <w:rFonts w:asciiTheme="majorBidi" w:hAnsiTheme="majorBidi" w:cstheme="majorBidi"/>
        </w:rPr>
        <w:t xml:space="preserve"> GitHub repository</w:t>
      </w:r>
    </w:p>
    <w:p w:rsidR="006F3A17" w:rsidRPr="00F80203" w:rsidRDefault="00031C56">
      <w:pPr>
        <w:pStyle w:val="Heading1"/>
        <w:rPr>
          <w:rFonts w:asciiTheme="majorBidi" w:hAnsiTheme="majorBidi"/>
          <w:color w:val="auto"/>
        </w:rPr>
      </w:pPr>
      <w:r w:rsidRPr="00F80203">
        <w:rPr>
          <w:rFonts w:asciiTheme="majorBidi" w:hAnsiTheme="majorBidi"/>
          <w:color w:val="auto"/>
        </w:rPr>
        <w:t>18. Conclusion</w:t>
      </w:r>
    </w:p>
    <w:p w:rsidR="006F3A17" w:rsidRPr="00F80203" w:rsidRDefault="00031C56">
      <w:pPr>
        <w:rPr>
          <w:rFonts w:asciiTheme="majorBidi" w:hAnsiTheme="majorBidi" w:cstheme="majorBidi"/>
        </w:rPr>
      </w:pPr>
      <w:r w:rsidRPr="00F80203">
        <w:rPr>
          <w:rFonts w:asciiTheme="majorBidi" w:hAnsiTheme="majorBidi" w:cstheme="majorBidi"/>
        </w:rPr>
        <w:t>The Day 10 implementation converts Smar</w:t>
      </w:r>
      <w:r w:rsidRPr="00F80203">
        <w:rPr>
          <w:rFonts w:asciiTheme="majorBidi" w:hAnsiTheme="majorBidi" w:cstheme="majorBidi"/>
        </w:rPr>
        <w:t>t Expense Categorization into a working AI/ML POC using TF-IDF, Logistic Regression, confidence handling, validation, evaluation, and a Flask REST API. The documented architecture and integration plan provide a clear path toward HisabDo website, web applic</w:t>
      </w:r>
      <w:r w:rsidRPr="00F80203">
        <w:rPr>
          <w:rFonts w:asciiTheme="majorBidi" w:hAnsiTheme="majorBidi" w:cstheme="majorBidi"/>
        </w:rPr>
        <w:t>ation, and mobile application integration.</w:t>
      </w:r>
    </w:p>
    <w:sectPr w:rsidR="006F3A17" w:rsidRPr="00F80203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C56" w:rsidRDefault="00031C56">
      <w:pPr>
        <w:spacing w:after="0" w:line="240" w:lineRule="auto"/>
      </w:pPr>
      <w:r>
        <w:separator/>
      </w:r>
    </w:p>
  </w:endnote>
  <w:endnote w:type="continuationSeparator" w:id="0">
    <w:p w:rsidR="00031C56" w:rsidRDefault="00031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A17" w:rsidRDefault="00031C56">
    <w:pPr>
      <w:pStyle w:val="Footer"/>
      <w:jc w:val="center"/>
    </w:pPr>
    <w:r>
      <w:rPr>
        <w:sz w:val="16"/>
      </w:rPr>
      <w:t>HisabDo AI/ML Internship – Day 10 | Smart Expense Categorization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C56" w:rsidRDefault="00031C56">
      <w:pPr>
        <w:spacing w:after="0" w:line="240" w:lineRule="auto"/>
      </w:pPr>
      <w:r>
        <w:separator/>
      </w:r>
    </w:p>
  </w:footnote>
  <w:footnote w:type="continuationSeparator" w:id="0">
    <w:p w:rsidR="00031C56" w:rsidRDefault="00031C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C56"/>
    <w:rsid w:val="00034616"/>
    <w:rsid w:val="0006063C"/>
    <w:rsid w:val="0015074B"/>
    <w:rsid w:val="0029639D"/>
    <w:rsid w:val="00326F90"/>
    <w:rsid w:val="006F3A17"/>
    <w:rsid w:val="00AA1D8D"/>
    <w:rsid w:val="00B47730"/>
    <w:rsid w:val="00CB0664"/>
    <w:rsid w:val="00F802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DBBA2"/>
  <w14:defaultImageDpi w14:val="300"/>
  <w15:docId w15:val="{E5C1F887-5ED1-491E-9F63-F25EB792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57E54F-CF80-453D-9AB0-D6EDAA84C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 Nosheen</cp:lastModifiedBy>
  <cp:revision>2</cp:revision>
  <dcterms:created xsi:type="dcterms:W3CDTF">2013-12-23T23:15:00Z</dcterms:created>
  <dcterms:modified xsi:type="dcterms:W3CDTF">2026-08-10T10:07:00Z</dcterms:modified>
  <cp:category/>
</cp:coreProperties>
</file>