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EBCC5" w14:textId="7B11C87A" w:rsidR="00601C73" w:rsidRDefault="00601C73">
      <w:pPr>
        <w:spacing w:after="12" w:line="259" w:lineRule="auto"/>
        <w:ind w:left="0" w:right="300" w:firstLine="0"/>
        <w:jc w:val="center"/>
      </w:pPr>
    </w:p>
    <w:p w14:paraId="213CB0CD" w14:textId="77777777" w:rsidR="00601C73" w:rsidRDefault="00253F08">
      <w:pPr>
        <w:spacing w:after="0" w:line="259" w:lineRule="auto"/>
        <w:ind w:left="0" w:right="300" w:firstLine="0"/>
        <w:jc w:val="center"/>
      </w:pPr>
      <w:r>
        <w:t xml:space="preserve"> </w:t>
      </w:r>
    </w:p>
    <w:p w14:paraId="154381E2" w14:textId="77777777" w:rsidR="00601C73" w:rsidRDefault="00253F08">
      <w:pPr>
        <w:spacing w:after="42" w:line="358" w:lineRule="auto"/>
        <w:ind w:left="360" w:right="707" w:hanging="360"/>
      </w:pPr>
      <w:r>
        <w:rPr>
          <w:b/>
        </w:rPr>
        <w:t xml:space="preserve">A3.   </w:t>
      </w:r>
      <w:r>
        <w:rPr>
          <w:rFonts w:ascii="Arial" w:eastAsia="Arial" w:hAnsi="Arial" w:cs="Arial"/>
          <w:b/>
        </w:rPr>
        <w:t xml:space="preserve"> </w:t>
      </w:r>
      <w:r>
        <w:t xml:space="preserve">In python, a tuple is a collection of similar to list in that it is an ordered collection of items. An importance difference, however, is that a tuple is immutable – once created, a tuple cannot be changed. Also, tuples are denotes using parenthesis instead of square brackets. As with lists, elements of a tuple are accessed using indexing notation. </w:t>
      </w:r>
    </w:p>
    <w:p w14:paraId="59DA8AF9" w14:textId="77777777" w:rsidR="00601C73" w:rsidRDefault="00253F08">
      <w:pPr>
        <w:spacing w:line="358" w:lineRule="auto"/>
        <w:ind w:left="355" w:right="707"/>
      </w:pPr>
      <w:r>
        <w:t xml:space="preserve">For example, given the tuple subjects = (‘Physics’, ‘Chemistry’, ‘Biology’), we could access the elements of the tuple using subjects [0], subjects [1] and subjects [2]. </w:t>
      </w:r>
    </w:p>
    <w:p w14:paraId="3012646D" w14:textId="680A1F40" w:rsidR="00601C73" w:rsidRDefault="00253F08">
      <w:pPr>
        <w:spacing w:line="364" w:lineRule="auto"/>
        <w:ind w:left="355" w:right="707"/>
      </w:pPr>
      <w:r>
        <w:t>Write a function checkout</w:t>
      </w:r>
      <w:r w:rsidR="008B2188">
        <w:t xml:space="preserve"> </w:t>
      </w:r>
      <w:r>
        <w:t xml:space="preserve">(), which takes a single argument, candies, which is a list of tuples,. Each tuple in the list indicates, in this order, (a) which kind of candy we are buying, (b) how many pieces of that candy we are buying (which we may assume is positive), (c) the unit price of that kind of candy. For example, the tuple (‘Gum’, 15, 0.25) indicates we are buying 15 pieces of gum, which cost $0.25 apiece. The function always returns a floating point value. </w:t>
      </w:r>
    </w:p>
    <w:p w14:paraId="4CA367A3" w14:textId="77777777" w:rsidR="00601C73" w:rsidRDefault="00253F08">
      <w:pPr>
        <w:spacing w:after="112" w:line="259" w:lineRule="auto"/>
        <w:ind w:left="360" w:firstLine="0"/>
        <w:jc w:val="left"/>
      </w:pPr>
      <w:r>
        <w:t xml:space="preserve"> </w:t>
      </w:r>
    </w:p>
    <w:p w14:paraId="33CBC157" w14:textId="77777777" w:rsidR="00601C73" w:rsidRDefault="00253F08">
      <w:pPr>
        <w:spacing w:line="371" w:lineRule="auto"/>
        <w:ind w:left="355" w:right="707"/>
      </w:pPr>
      <w:r>
        <w:t xml:space="preserve">A 10% discount is awarded on a particular item if the customer purchases 5 or more of that item. The discount applies to the entire lot of that item. You may assume that all pieces of a particular kind of candy are purchased in a single lot. For example, the list of tuples would not have two or more separate tuples for ‘Gum’. </w:t>
      </w:r>
    </w:p>
    <w:p w14:paraId="793B23DE" w14:textId="2F4474B6" w:rsidR="00601C73" w:rsidRDefault="00253F08">
      <w:pPr>
        <w:spacing w:line="358" w:lineRule="auto"/>
        <w:ind w:left="360" w:right="707" w:hanging="360"/>
      </w:pPr>
      <w:r>
        <w:rPr>
          <w:b/>
        </w:rPr>
        <w:t>A5</w:t>
      </w:r>
      <w:r w:rsidR="008B2188">
        <w:rPr>
          <w:b/>
        </w:rPr>
        <w:t xml:space="preserve"> </w:t>
      </w:r>
      <w:r>
        <w:t xml:space="preserve">Bubble-Sort iterates over a list of numbers, comparing the elements in pairs and swaps them- if the first element in the pair is larger than the second. Swapping continues until the largest number “bubbles” to the top of the list, while the smallest elements says at the bottom. </w:t>
      </w:r>
      <w:bookmarkStart w:id="0" w:name="_GoBack"/>
      <w:bookmarkEnd w:id="0"/>
    </w:p>
    <w:p w14:paraId="6CDC0477" w14:textId="77777777" w:rsidR="00601C73" w:rsidRDefault="00253F08">
      <w:pPr>
        <w:spacing w:after="0" w:line="259" w:lineRule="auto"/>
        <w:ind w:left="720" w:firstLine="0"/>
        <w:jc w:val="left"/>
      </w:pPr>
      <w:r>
        <w:rPr>
          <w:b/>
        </w:rPr>
        <w:t xml:space="preserve"> </w:t>
      </w:r>
    </w:p>
    <w:p w14:paraId="3DB41330" w14:textId="5F4100F9" w:rsidR="00601C73" w:rsidRDefault="00253F08" w:rsidP="008B2188">
      <w:pPr>
        <w:spacing w:after="60" w:line="259" w:lineRule="auto"/>
        <w:ind w:left="0" w:right="1111" w:firstLine="0"/>
        <w:jc w:val="right"/>
      </w:pPr>
      <w:r>
        <w:rPr>
          <w:noProof/>
        </w:rPr>
        <w:drawing>
          <wp:inline distT="0" distB="0" distL="0" distR="0" wp14:anchorId="2535C12B" wp14:editId="1A4064B7">
            <wp:extent cx="5190744" cy="1905001"/>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7"/>
                    <a:stretch>
                      <a:fillRect/>
                    </a:stretch>
                  </pic:blipFill>
                  <pic:spPr>
                    <a:xfrm>
                      <a:off x="0" y="0"/>
                      <a:ext cx="5190744" cy="1905001"/>
                    </a:xfrm>
                    <a:prstGeom prst="rect">
                      <a:avLst/>
                    </a:prstGeom>
                  </pic:spPr>
                </pic:pic>
              </a:graphicData>
            </a:graphic>
          </wp:inline>
        </w:drawing>
      </w:r>
    </w:p>
    <w:sectPr w:rsidR="00601C73">
      <w:headerReference w:type="even" r:id="rId8"/>
      <w:footerReference w:type="even" r:id="rId9"/>
      <w:footerReference w:type="default" r:id="rId10"/>
      <w:headerReference w:type="first" r:id="rId11"/>
      <w:footerReference w:type="first" r:id="rId12"/>
      <w:pgSz w:w="12240" w:h="15840"/>
      <w:pgMar w:top="1440" w:right="718" w:bottom="1453" w:left="1440" w:header="72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B1997" w14:textId="77777777" w:rsidR="0092274F" w:rsidRDefault="0092274F">
      <w:pPr>
        <w:spacing w:after="0" w:line="240" w:lineRule="auto"/>
      </w:pPr>
      <w:r>
        <w:separator/>
      </w:r>
    </w:p>
  </w:endnote>
  <w:endnote w:type="continuationSeparator" w:id="0">
    <w:p w14:paraId="4B0045A8" w14:textId="77777777" w:rsidR="0092274F" w:rsidRDefault="0092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BC7FB" w14:textId="77777777" w:rsidR="00601C73" w:rsidRDefault="00253F08">
    <w:pPr>
      <w:spacing w:after="0" w:line="259" w:lineRule="auto"/>
      <w:ind w:left="0" w:right="7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rsidR="0092274F">
      <w:fldChar w:fldCharType="begin"/>
    </w:r>
    <w:r w:rsidR="0092274F">
      <w:instrText xml:space="preserve"> NUMPAGES   \* MERGEFORMAT </w:instrText>
    </w:r>
    <w:r w:rsidR="0092274F">
      <w:fldChar w:fldCharType="separate"/>
    </w:r>
    <w:r>
      <w:rPr>
        <w:rFonts w:ascii="Calibri" w:eastAsia="Calibri" w:hAnsi="Calibri" w:cs="Calibri"/>
        <w:b/>
        <w:sz w:val="22"/>
      </w:rPr>
      <w:t>7</w:t>
    </w:r>
    <w:r w:rsidR="0092274F">
      <w:rPr>
        <w:rFonts w:ascii="Calibri" w:eastAsia="Calibri" w:hAnsi="Calibri" w:cs="Calibri"/>
        <w:b/>
        <w:sz w:val="22"/>
      </w:rPr>
      <w:fldChar w:fldCharType="end"/>
    </w:r>
    <w:r>
      <w:rPr>
        <w:rFonts w:ascii="Calibri" w:eastAsia="Calibri" w:hAnsi="Calibri" w:cs="Calibri"/>
        <w:sz w:val="22"/>
      </w:rPr>
      <w:t xml:space="preserve"> </w:t>
    </w:r>
  </w:p>
  <w:p w14:paraId="2B23EED5" w14:textId="77777777" w:rsidR="00601C73" w:rsidRDefault="00253F08">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E8C13" w14:textId="54959AF6" w:rsidR="00601C73" w:rsidRDefault="00253F08">
    <w:pPr>
      <w:spacing w:after="0" w:line="259" w:lineRule="auto"/>
      <w:ind w:left="0" w:right="7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sidR="008B2188" w:rsidRPr="008B2188">
      <w:rPr>
        <w:rFonts w:ascii="Calibri" w:eastAsia="Calibri" w:hAnsi="Calibri" w:cs="Calibri"/>
        <w:b/>
        <w:noProof/>
        <w:sz w:val="22"/>
      </w:rPr>
      <w:t>1</w:t>
    </w:r>
    <w:r>
      <w:rPr>
        <w:rFonts w:ascii="Calibri" w:eastAsia="Calibri" w:hAnsi="Calibri" w:cs="Calibri"/>
        <w:b/>
        <w:sz w:val="22"/>
      </w:rPr>
      <w:fldChar w:fldCharType="end"/>
    </w:r>
    <w:r>
      <w:rPr>
        <w:rFonts w:ascii="Calibri" w:eastAsia="Calibri" w:hAnsi="Calibri" w:cs="Calibri"/>
        <w:sz w:val="22"/>
      </w:rPr>
      <w:t xml:space="preserve"> of </w:t>
    </w:r>
    <w:r w:rsidR="0092274F">
      <w:fldChar w:fldCharType="begin"/>
    </w:r>
    <w:r w:rsidR="0092274F">
      <w:instrText xml:space="preserve"> NUMPAGES   \* MERGEFORMAT </w:instrText>
    </w:r>
    <w:r w:rsidR="0092274F">
      <w:fldChar w:fldCharType="separate"/>
    </w:r>
    <w:r w:rsidR="008B2188" w:rsidRPr="008B2188">
      <w:rPr>
        <w:rFonts w:ascii="Calibri" w:eastAsia="Calibri" w:hAnsi="Calibri" w:cs="Calibri"/>
        <w:b/>
        <w:noProof/>
        <w:sz w:val="22"/>
      </w:rPr>
      <w:t>1</w:t>
    </w:r>
    <w:r w:rsidR="0092274F">
      <w:rPr>
        <w:rFonts w:ascii="Calibri" w:eastAsia="Calibri" w:hAnsi="Calibri" w:cs="Calibri"/>
        <w:b/>
        <w:sz w:val="22"/>
      </w:rPr>
      <w:fldChar w:fldCharType="end"/>
    </w:r>
    <w:r>
      <w:rPr>
        <w:rFonts w:ascii="Calibri" w:eastAsia="Calibri" w:hAnsi="Calibri" w:cs="Calibri"/>
        <w:sz w:val="22"/>
      </w:rPr>
      <w:t xml:space="preserve"> </w:t>
    </w:r>
  </w:p>
  <w:p w14:paraId="72F078DC" w14:textId="77777777" w:rsidR="00601C73" w:rsidRDefault="00253F08">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75DA" w14:textId="77777777" w:rsidR="00601C73" w:rsidRDefault="00253F08">
    <w:pPr>
      <w:spacing w:after="0" w:line="259" w:lineRule="auto"/>
      <w:ind w:left="0" w:right="7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rsidR="0092274F">
      <w:fldChar w:fldCharType="begin"/>
    </w:r>
    <w:r w:rsidR="0092274F">
      <w:instrText xml:space="preserve"> NUMPAGES   \* MERGEFORMAT </w:instrText>
    </w:r>
    <w:r w:rsidR="0092274F">
      <w:fldChar w:fldCharType="separate"/>
    </w:r>
    <w:r>
      <w:rPr>
        <w:rFonts w:ascii="Calibri" w:eastAsia="Calibri" w:hAnsi="Calibri" w:cs="Calibri"/>
        <w:b/>
        <w:sz w:val="22"/>
      </w:rPr>
      <w:t>7</w:t>
    </w:r>
    <w:r w:rsidR="0092274F">
      <w:rPr>
        <w:rFonts w:ascii="Calibri" w:eastAsia="Calibri" w:hAnsi="Calibri" w:cs="Calibri"/>
        <w:b/>
        <w:sz w:val="22"/>
      </w:rPr>
      <w:fldChar w:fldCharType="end"/>
    </w:r>
    <w:r>
      <w:rPr>
        <w:rFonts w:ascii="Calibri" w:eastAsia="Calibri" w:hAnsi="Calibri" w:cs="Calibri"/>
        <w:sz w:val="22"/>
      </w:rPr>
      <w:t xml:space="preserve"> </w:t>
    </w:r>
  </w:p>
  <w:p w14:paraId="23FBF2A1" w14:textId="77777777" w:rsidR="00601C73" w:rsidRDefault="00253F08">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DF16D" w14:textId="77777777" w:rsidR="0092274F" w:rsidRDefault="0092274F">
      <w:pPr>
        <w:spacing w:after="0" w:line="240" w:lineRule="auto"/>
      </w:pPr>
      <w:r>
        <w:separator/>
      </w:r>
    </w:p>
  </w:footnote>
  <w:footnote w:type="continuationSeparator" w:id="0">
    <w:p w14:paraId="2D6E067D" w14:textId="77777777" w:rsidR="0092274F" w:rsidRDefault="00922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B7685" w14:textId="77777777" w:rsidR="00601C73" w:rsidRDefault="00253F08">
    <w:pPr>
      <w:spacing w:after="0" w:line="259" w:lineRule="auto"/>
      <w:ind w:left="0" w:right="720" w:firstLine="0"/>
      <w:jc w:val="right"/>
    </w:pPr>
    <w:r>
      <w:t xml:space="preserve">ASSIGNMENT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81E22" w14:textId="77777777" w:rsidR="00601C73" w:rsidRDefault="00253F08">
    <w:pPr>
      <w:spacing w:after="0" w:line="259" w:lineRule="auto"/>
      <w:ind w:left="0" w:right="720" w:firstLine="0"/>
      <w:jc w:val="right"/>
    </w:pPr>
    <w:r>
      <w:t xml:space="preserve">ASSIGNMENT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B655D"/>
    <w:multiLevelType w:val="hybridMultilevel"/>
    <w:tmpl w:val="D3F273CE"/>
    <w:lvl w:ilvl="0" w:tplc="33C2F712">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FC4AC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9A4E5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EA5E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8801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84FA5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C8C4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818D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0EDAC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4B3A37"/>
    <w:multiLevelType w:val="hybridMultilevel"/>
    <w:tmpl w:val="3A509EF6"/>
    <w:lvl w:ilvl="0" w:tplc="CF7428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3C3B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6C6346">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722BAB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D847A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0AE0A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9E9B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1491E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6A834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73"/>
    <w:rsid w:val="0004134E"/>
    <w:rsid w:val="00253F08"/>
    <w:rsid w:val="00601C73"/>
    <w:rsid w:val="008B2188"/>
    <w:rsid w:val="0092274F"/>
    <w:rsid w:val="00B90891"/>
    <w:rsid w:val="00B91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8010"/>
  <w15:docId w15:val="{638E9FDC-2A77-4BA2-A1B3-66334BAB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B910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01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Ali Afzal</cp:lastModifiedBy>
  <cp:revision>5</cp:revision>
  <dcterms:created xsi:type="dcterms:W3CDTF">2020-10-12T21:16:00Z</dcterms:created>
  <dcterms:modified xsi:type="dcterms:W3CDTF">2020-11-15T20:16:00Z</dcterms:modified>
</cp:coreProperties>
</file>