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548BE" w14:textId="77777777" w:rsidR="00DD0EE6" w:rsidRPr="00DD0EE6" w:rsidRDefault="00DD0EE6" w:rsidP="00DD0E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D0EE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Challenges and Opportunities of Generative AI for Higher Education as Explained by ChatGPT</w:t>
      </w:r>
    </w:p>
    <w:p w14:paraId="45049A08" w14:textId="77777777" w:rsidR="00DD0EE6" w:rsidRPr="00DD0EE6" w:rsidRDefault="00DD0EE6" w:rsidP="00DD0E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960C28" w14:textId="6C7741C0" w:rsidR="00DD0EE6" w:rsidRPr="00DD0EE6" w:rsidRDefault="00DD0EE6" w:rsidP="00DD0E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E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study by Rosario Michel-Villarreal and colleagues provides an in-depth analysis of Generative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0E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AI’ s impact on higher education, highlighting the need for strategic integration and empirical research to address ethical and pedagogical challenges</w:t>
      </w:r>
    </w:p>
    <w:p w14:paraId="1868351E" w14:textId="77777777" w:rsidR="00DD0EE6" w:rsidRDefault="00DD0EE6" w:rsidP="00DD0EE6">
      <w:pPr>
        <w:spacing w:after="0" w:line="240" w:lineRule="auto"/>
        <w:ind w:left="720"/>
        <w:rPr>
          <w:rFonts w:ascii="Georgia" w:eastAsia="Times New Roman" w:hAnsi="Georgia" w:cs="Times New Roman"/>
          <w:b/>
          <w:bCs/>
          <w:color w:val="000000"/>
          <w:kern w:val="0"/>
          <w:sz w:val="26"/>
          <w:szCs w:val="26"/>
          <w:shd w:val="clear" w:color="auto" w:fill="F4F4F4"/>
          <w:lang w:eastAsia="en-IN"/>
          <w14:ligatures w14:val="none"/>
        </w:rPr>
      </w:pPr>
    </w:p>
    <w:p w14:paraId="16681D57" w14:textId="77777777" w:rsidR="00DD0EE6" w:rsidRDefault="00DD0EE6" w:rsidP="00DD0E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D0E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Generative AI in Education and Research: Opportunities, Concerns, and Solutions</w:t>
      </w:r>
    </w:p>
    <w:p w14:paraId="5D46494F" w14:textId="77777777" w:rsidR="00DD0EE6" w:rsidRDefault="00DD0EE6" w:rsidP="00DD0EE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C588EA2" w14:textId="333A43C2" w:rsidR="00136345" w:rsidRDefault="00DD0EE6" w:rsidP="00DD0E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0EE6">
        <w:rPr>
          <w:rFonts w:ascii="Times New Roman" w:hAnsi="Times New Roman" w:cs="Times New Roman"/>
          <w:sz w:val="24"/>
          <w:szCs w:val="24"/>
        </w:rPr>
        <w:t>The paper by Eman A. Alasadi and Carlos R. Baiz* discusses the transformative potential of Generative AI in education and research, while addressing ethical considerations and advocating for equitable access and responsible use.</w:t>
      </w:r>
    </w:p>
    <w:p w14:paraId="6309CAC1" w14:textId="77777777" w:rsidR="00DD0EE6" w:rsidRDefault="00DD0EE6" w:rsidP="00DD0EE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9344" w14:textId="6F1823AC" w:rsidR="00DD0EE6" w:rsidRDefault="0006465B" w:rsidP="00DD0E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4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Towards social generative AI for education: theory, practices and ethics</w:t>
      </w:r>
    </w:p>
    <w:p w14:paraId="61016AFA" w14:textId="77777777" w:rsidR="0006465B" w:rsidRDefault="0006465B" w:rsidP="000646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3B92061" w14:textId="55D5D210" w:rsidR="0006465B" w:rsidRDefault="0006465B" w:rsidP="000646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46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Mike Sharples’ paper advocates for the creation of socially interactive Generative AI in education that can engage in meaningful dialogue and contribute to learning as part of a broader educational ecosystem, while also addressing the ethical implications of such technology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204788" w14:textId="77777777" w:rsidR="0006465B" w:rsidRDefault="0006465B" w:rsidP="000646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716A59" w14:textId="2856D50A" w:rsidR="0006465B" w:rsidRDefault="0006465B" w:rsidP="000646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4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University Students' Perception and Use of ChatGPT: Generative Artificial </w:t>
      </w:r>
      <w:proofErr w:type="gramStart"/>
      <w:r w:rsidRPr="00064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Intelligence(</w:t>
      </w:r>
      <w:proofErr w:type="gramEnd"/>
      <w:r w:rsidRPr="000646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AI) in Higher Education</w:t>
      </w:r>
    </w:p>
    <w:p w14:paraId="3FBDAAE0" w14:textId="77777777" w:rsidR="0006465B" w:rsidRDefault="0006465B" w:rsidP="000646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6D32D91" w14:textId="6AD86FF1" w:rsidR="0006465B" w:rsidRPr="0006465B" w:rsidRDefault="00206E3A" w:rsidP="000646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06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Samina, Sarwat., Naeem, Ullah., Saima, Sadiq., Robina, Saleem., Muhammad, Umer., Ala', </w:t>
      </w:r>
      <w:proofErr w:type="spellStart"/>
      <w:r w:rsidRPr="00206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Eshmawi</w:t>
      </w:r>
      <w:proofErr w:type="spellEnd"/>
      <w:r w:rsidRPr="00206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., Abdullah, Mohamed., Imran, Ashraf. Predicting Students’ Academic Performance with Conditional Generative Adversarial Network and Deep SVM. Sensors, (2022). </w:t>
      </w:r>
      <w:proofErr w:type="spellStart"/>
      <w:r w:rsidRPr="00206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doi</w:t>
      </w:r>
      <w:proofErr w:type="spellEnd"/>
      <w:r w:rsidRPr="00206E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 10.3390/s22134834</w:t>
      </w:r>
    </w:p>
    <w:sectPr w:rsidR="0006465B" w:rsidRPr="0006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13AFB"/>
    <w:multiLevelType w:val="multilevel"/>
    <w:tmpl w:val="EA288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953AA"/>
    <w:multiLevelType w:val="multilevel"/>
    <w:tmpl w:val="C53C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235472">
    <w:abstractNumId w:val="1"/>
  </w:num>
  <w:num w:numId="2" w16cid:durableId="443768401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02856114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E6"/>
    <w:rsid w:val="0006465B"/>
    <w:rsid w:val="00136345"/>
    <w:rsid w:val="00175E6F"/>
    <w:rsid w:val="00206E3A"/>
    <w:rsid w:val="004914D2"/>
    <w:rsid w:val="00CA4E93"/>
    <w:rsid w:val="00DD0EE6"/>
    <w:rsid w:val="00E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9852"/>
  <w15:chartTrackingRefBased/>
  <w15:docId w15:val="{F1C50C1A-B57C-49BF-AEBC-87FD46C8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E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0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D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P S</dc:creator>
  <cp:keywords/>
  <dc:description/>
  <cp:lastModifiedBy>Aleesha P S</cp:lastModifiedBy>
  <cp:revision>1</cp:revision>
  <dcterms:created xsi:type="dcterms:W3CDTF">2024-06-20T03:37:00Z</dcterms:created>
  <dcterms:modified xsi:type="dcterms:W3CDTF">2024-06-20T06:06:00Z</dcterms:modified>
</cp:coreProperties>
</file>