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Taller 2 · Agente RAG: de los prompts al agente probado</w:t>
      </w:r>
    </w:p>
    <w:p>
      <w:pPr>
        <w:jc w:val="center"/>
      </w:pPr>
      <w:r>
        <w:rPr>
          <w:b w:val="0"/>
          <w:sz w:val="28"/>
        </w:rPr>
        <w:t>Certificado Profesional en Agentic AI (UAI + Xerax)</w:t>
      </w:r>
    </w:p>
    <w:p>
      <w:pPr>
        <w:jc w:val="center"/>
      </w:pPr>
      <w:r>
        <w:rPr>
          <w:b w:val="0"/>
          <w:sz w:val="26"/>
        </w:rPr>
        <w:t>Curso 1</w:t>
      </w:r>
    </w:p>
    <w:p>
      <w:pPr>
        <w:jc w:val="center"/>
      </w:pPr>
      <w:r>
        <w:rPr>
          <w:b w:val="0"/>
          <w:sz w:val="20"/>
        </w:rPr>
      </w:r>
    </w:p>
    <w:p>
      <w:pPr>
        <w:jc w:val="center"/>
      </w:pPr>
      <w:r>
        <w:rPr>
          <w:b/>
          <w:sz w:val="28"/>
        </w:rPr>
        <w:t>Grupo 05</w:t>
      </w:r>
    </w:p>
    <w:p>
      <w:pPr>
        <w:jc w:val="center"/>
      </w:pPr>
      <w:r>
        <w:rPr>
          <w:b w:val="0"/>
          <w:sz w:val="24"/>
        </w:rPr>
        <w:t>Integrantes: Eduardo Basaure, Matías Muñoz, Alex Nail, Sebastián Mardones</w:t>
      </w:r>
    </w:p>
    <w:p>
      <w:pPr>
        <w:jc w:val="center"/>
      </w:pPr>
      <w:r>
        <w:rPr>
          <w:b w:val="0"/>
          <w:sz w:val="20"/>
        </w:rPr>
      </w:r>
    </w:p>
    <w:p>
      <w:pPr>
        <w:jc w:val="center"/>
      </w:pPr>
      <w:r>
        <w:rPr>
          <w:b w:val="0"/>
          <w:sz w:val="24"/>
        </w:rPr>
        <w:t>26 de octubre de 2026</w:t>
      </w:r>
    </w:p>
    <w:p>
      <w:pPr>
        <w:pStyle w:val="Heading1"/>
        <w:pageBreakBefore/>
      </w:pPr>
      <w:r>
        <w:t>Cómo se trabajó</w:t>
      </w:r>
    </w:p>
    <w:p>
      <w:pPr>
        <w:pStyle w:val="ListBullet"/>
      </w:pPr>
      <w:r>
        <w:rPr>
          <w:b/>
        </w:rPr>
        <w:t>Ayudante de programación:</w:t>
      </w:r>
      <w:r>
        <w:t xml:space="preserve"> Claude Code, en lugar de OpenCode. Todo el código se escribió con prompts al ayudante; los prompts exactos y sus correcciones están en la sección "Prompts".</w:t>
      </w:r>
    </w:p>
    <w:p>
      <w:pPr>
        <w:pStyle w:val="ListBullet"/>
      </w:pPr>
      <w:r>
        <w:rPr>
          <w:b/>
        </w:rPr>
        <w:t>Documento usado:</w:t>
      </w:r>
      <w:r>
        <w:t xml:space="preserve"> Pulkowska, W. (2025). </w:t>
      </w:r>
      <w:r>
        <w:rPr>
          <w:i/>
        </w:rPr>
        <w:t>Detección automática del humor: los algoritmos aplicados a ambigüedad, incongruencia y rasgos complementarios</w:t>
      </w:r>
      <w:r>
        <w:t>. Trabajo de Fin de Grado, Grado en Filología Hispánica. Tutor: Francisco J. Salguero Lamillar. Lo propuso Matías Muñoz. Se usó una versión sin portada ni índice (29 páginas).</w:t>
      </w:r>
    </w:p>
    <w:p>
      <w:pPr>
        <w:pStyle w:val="ListBullet"/>
      </w:pPr>
      <w:r>
        <w:rPr>
          <w:b/>
        </w:rPr>
        <w:t>Base vectorial:</w:t>
      </w:r>
      <w:r>
        <w:t xml:space="preserve"> el Redis compartido del curso, con el índice </w:t>
      </w:r>
      <w:r>
        <w:rPr>
          <w:rFonts w:ascii="Consolas" w:hAnsi="Consolas" w:eastAsia="Consolas"/>
        </w:rPr>
        <w:t>AlexNail</w:t>
      </w:r>
      <w:r>
        <w:t xml:space="preserve"> (claves </w:t>
      </w:r>
      <w:r>
        <w:rPr>
          <w:rFonts w:ascii="Consolas" w:hAnsi="Consolas" w:eastAsia="Consolas"/>
        </w:rPr>
        <w:t>AlexNail:</w:t>
      </w:r>
      <w:r>
        <w:t>), sin recorrer nunca las claves de otros grupos. FAISS local se usó solo para comparar (Etapa 3, cuando el Redis se llenó, y el bonus).</w:t>
      </w:r>
    </w:p>
    <w:p>
      <w:pPr>
        <w:pStyle w:val="ListBullet"/>
      </w:pPr>
      <w:r>
        <w:rPr>
          <w:b/>
        </w:rPr>
        <w:t>Cuota gratuita de Gemini (~1000 embeddings al día):</w:t>
      </w:r>
      <w:r>
        <w:t xml:space="preserve"> se agregó una caché de embeddings en disco (</w:t>
      </w:r>
      <w:r>
        <w:rPr>
          <w:rFonts w:ascii="Consolas" w:hAnsi="Consolas" w:eastAsia="Consolas"/>
        </w:rPr>
        <w:t>data/cache_embeddings/</w:t>
      </w:r>
      <w:r>
        <w:t>), así que cada texto se paga una sola vez; las reingestas y las repeticiones salieron gratis.</w:t>
      </w:r>
    </w:p>
    <w:p>
      <w:pPr>
        <w:pStyle w:val="ListBullet"/>
      </w:pPr>
      <w:r>
        <w:rPr>
          <w:b/>
        </w:rPr>
        <w:t>Valores del .env por comando:</w:t>
      </w:r>
      <w:r>
        <w:t xml:space="preserve"> CHUNK_SIZE, CHUNK_OVERLAP, TOP_K, UMBRAL y VECTOR_STORE se pasaron en cada comando para probar variantes, y el .env quedó siempre en la configuración elegida (800/120, TOP_K 3, UMBRAL 0,68, Redis).</w:t>
      </w:r>
    </w:p>
    <w:p>
      <w:pPr>
        <w:pStyle w:val="ListBullet"/>
      </w:pPr>
      <w:r>
        <w:rPr>
          <w:b/>
        </w:rPr>
        <w:t>Capturas:</w:t>
      </w:r>
      <w:r>
        <w:t xml:space="preserve"> las imágenes PNG se generaron desde la salida real de la terminal guardada en </w:t>
      </w:r>
      <w:r>
        <w:rPr>
          <w:rFonts w:ascii="Consolas" w:hAnsi="Consolas" w:eastAsia="Consolas"/>
        </w:rPr>
        <w:t>pruebas/capturas/*.txt</w:t>
      </w:r>
      <w:r>
        <w:t>, sin volver a ejecutar nada.</w:t>
      </w:r>
    </w:p>
    <w:p>
      <w:pPr>
        <w:pStyle w:val="Heading1"/>
        <w:pageBreakBefore/>
      </w:pPr>
      <w:r>
        <w:t>Etapa 1 · El agente armado con el ayudante</w:t>
      </w:r>
    </w:p>
    <w:p>
      <w:r>
        <w:rPr>
          <w:b/>
        </w:rPr>
        <w:t xml:space="preserve">Qué entregas (pauta): </w:t>
      </w:r>
      <w:r>
        <w:t>Captura del agente respondiendo; prompts usados con OpenCode y qué corregiste.</w:t>
      </w:r>
    </w:p>
    <w:p>
      <w:pPr>
        <w:pStyle w:val="Heading2"/>
      </w:pPr>
      <w:r>
        <w:t>Cierre de la Etapa 1</w:t>
      </w:r>
    </w:p>
    <w:p>
      <w:pPr>
        <w:pStyle w:val="ListBullet"/>
      </w:pPr>
      <w:r>
        <w:rPr>
          <w:rFonts w:ascii="Consolas" w:hAnsi="Consolas" w:eastAsia="Consolas"/>
        </w:rPr>
        <w:t>python scripts/test_storage.py</w:t>
      </w:r>
      <w:r>
        <w:t xml:space="preserve"> dio OK: guardó y buscó en un índice de prueba, la fórmula de </w:t>
      </w:r>
      <w:r>
        <w:rPr>
          <w:rFonts w:ascii="Consolas" w:hAnsi="Consolas" w:eastAsia="Consolas"/>
        </w:rPr>
        <w:t>a_parecido()</w:t>
      </w:r>
      <w:r>
        <w:t xml:space="preserve"> coincidió con el coseno calculado a mano, y el índice de prueba se borró al terminar (</w:t>
      </w:r>
      <w:r>
        <w:rPr>
          <w:rFonts w:ascii="Consolas" w:hAnsi="Consolas" w:eastAsia="Consolas"/>
        </w:rPr>
        <w:t>capturas/etapa1_test_storage.txt</w:t>
      </w:r>
      <w:r>
        <w:t>).</w:t>
      </w:r>
    </w:p>
    <w:p>
      <w:pPr>
        <w:pStyle w:val="ListBullet"/>
      </w:pPr>
      <w:r>
        <w:rPr>
          <w:rFonts w:ascii="Consolas" w:hAnsi="Consolas" w:eastAsia="Consolas"/>
        </w:rPr>
        <w:t>python scripts/ingest.py docs/humor-computacional.pdf --reset</w:t>
      </w:r>
      <w:r>
        <w:t xml:space="preserve"> (800/120) guardó 96 fragmentos en el índice </w:t>
      </w:r>
      <w:r>
        <w:rPr>
          <w:rFonts w:ascii="Consolas" w:hAnsi="Consolas" w:eastAsia="Consolas"/>
        </w:rPr>
        <w:t>AlexNail</w:t>
      </w:r>
      <w:r>
        <w:t xml:space="preserve"> (</w:t>
      </w:r>
      <w:r>
        <w:rPr>
          <w:rFonts w:ascii="Consolas" w:hAnsi="Consolas" w:eastAsia="Consolas"/>
        </w:rPr>
        <w:t>capturas/ingesta_800_120.txt</w:t>
      </w:r>
      <w:r>
        <w:t>).</w:t>
      </w:r>
    </w:p>
    <w:p>
      <w:pPr>
        <w:pStyle w:val="ListBullet"/>
      </w:pPr>
      <w:r>
        <w:rPr>
          <w:rFonts w:ascii="Consolas" w:hAnsi="Consolas" w:eastAsia="Consolas"/>
        </w:rPr>
        <w:t>python main.py rag "¿De qué trata el documento?" --saltos</w:t>
      </w:r>
      <w:r>
        <w:t xml:space="preserve"> falló una vez con 429 por el límite por minuto, justo después de la ingesta. Se repitió y respondió citando el resumen (p. 1), con parecido 0,699 (</w:t>
      </w:r>
      <w:r>
        <w:rPr>
          <w:rFonts w:ascii="Consolas" w:hAnsi="Consolas" w:eastAsia="Consolas"/>
        </w:rPr>
        <w:t>capturas/etapa1_pregunta1.txt</w:t>
      </w:r>
      <w:r>
        <w:t>).</w:t>
      </w:r>
    </w:p>
    <w:p>
      <w:pPr>
        <w:pStyle w:val="ListBullet"/>
      </w:pPr>
      <w:r>
        <w:t xml:space="preserve">La captura </w:t>
      </w:r>
      <w:r>
        <w:rPr>
          <w:rFonts w:ascii="Consolas" w:hAnsi="Consolas" w:eastAsia="Consolas"/>
        </w:rPr>
        <w:t>capturas/etapa1_saltos.png</w:t>
      </w:r>
      <w:r>
        <w:t xml:space="preserve"> se generó desde esa salida real (</w:t>
      </w:r>
      <w:r>
        <w:rPr>
          <w:rFonts w:ascii="Consolas" w:hAnsi="Consolas" w:eastAsia="Consolas"/>
        </w:rPr>
        <w:t>etapa1_pregunta1.txt</w:t>
      </w:r>
      <w:r>
        <w:t>).</w:t>
      </w:r>
    </w:p>
    <w:p>
      <w:pPr>
        <w:pStyle w:val="ListBullet"/>
      </w:pPr>
      <w:r>
        <w:t>La corrección que hizo falta (el 429) está detallada en "Correcciones durante las etapas 2 a 4", punto (a).</w:t>
      </w:r>
    </w:p>
    <w:p>
      <w:pPr>
        <w:pStyle w:val="Heading2"/>
      </w:pPr>
      <w:r>
        <w:t>Salida de test_storage.py</w:t>
      </w:r>
    </w:p>
    <w:p>
      <w:pPr>
        <w:pStyle w:val="Código"/>
      </w:pPr>
      <w:r>
        <w:t>Motor: redis · índice de prueba: AlexNail_test (el índice real 'AlexNail' no se toca)</w:t>
      </w:r>
    </w:p>
    <w:p>
      <w:pPr>
        <w:pStyle w:val="Código"/>
      </w:pPr>
      <w:r>
        <w:t xml:space="preserve"> </w:t>
      </w:r>
    </w:p>
    <w:p>
      <w:pPr>
        <w:pStyle w:val="Código"/>
      </w:pPr>
      <w:r>
        <w:t>PING a Redis: True</w:t>
      </w:r>
    </w:p>
    <w:p>
      <w:pPr>
        <w:pStyle w:val="Código"/>
      </w:pPr>
      <w:r>
        <w:t>Vector store listo: RedisVectorStore (índice 'AlexNail_test')</w:t>
      </w:r>
    </w:p>
    <w:p>
      <w:pPr>
        <w:pStyle w:val="Código"/>
      </w:pPr>
      <w:r>
        <w:t>Guardados 3 documentos con metadata {'fuente': 'demo'}</w:t>
      </w:r>
    </w:p>
    <w:p>
      <w:pPr>
        <w:pStyle w:val="Código"/>
      </w:pPr>
      <w:r>
        <w:t xml:space="preserve"> </w:t>
      </w:r>
    </w:p>
    <w:p>
      <w:pPr>
        <w:pStyle w:val="Código"/>
      </w:pPr>
      <w:r>
        <w:t>Pregunta: 'no tengo internet' → 2 fragmentos más cercanos</w:t>
      </w:r>
    </w:p>
    <w:p>
      <w:pPr>
        <w:pStyle w:val="Código"/>
      </w:pPr>
      <w:r>
        <w:t xml:space="preserve">  puntaje  = lo que entrega redis: distancia coseno = 1 − parecido (0 = idéntico, 2 = opuesto)  → menor es mejor</w:t>
      </w:r>
    </w:p>
    <w:p>
      <w:pPr>
        <w:pStyle w:val="Código"/>
      </w:pPr>
      <w:r>
        <w:t xml:space="preserve">  parecido = a_parecido(puntaje), entre 0 y 1                         → mayor es mejor</w:t>
      </w:r>
    </w:p>
    <w:p>
      <w:pPr>
        <w:pStyle w:val="Código"/>
      </w:pPr>
      <w:r>
        <w:t xml:space="preserve"> </w:t>
      </w:r>
    </w:p>
    <w:p>
      <w:pPr>
        <w:pStyle w:val="Código"/>
      </w:pPr>
      <w:r>
        <w:t xml:space="preserve">   puntaje  parecido  coseno real  fragmento</w:t>
      </w:r>
    </w:p>
    <w:p>
      <w:pPr>
        <w:pStyle w:val="Código"/>
      </w:pPr>
      <w:r>
        <w:t xml:space="preserve">    0.2298    0.7702       0.7702  'El router no da internet' {'fuente': 'demo'}</w:t>
      </w:r>
    </w:p>
    <w:p>
      <w:pPr>
        <w:pStyle w:val="Código"/>
      </w:pPr>
      <w:r>
        <w:t xml:space="preserve">    0.3092    0.6908       0.6908  '¿Cómo reinicio el router?' {'fuente': 'demo'}</w:t>
      </w:r>
    </w:p>
    <w:p>
      <w:pPr>
        <w:pStyle w:val="Código"/>
      </w:pPr>
      <w:r>
        <w:t xml:space="preserve"> </w:t>
      </w:r>
    </w:p>
    <w:p>
      <w:pPr>
        <w:pStyle w:val="Código"/>
      </w:pPr>
      <w:r>
        <w:t xml:space="preserve">  (coseno real = calculado con numpy; coincide con 'parecido', así que la fórmula de a_parecido es correcta)</w:t>
      </w:r>
    </w:p>
    <w:p>
      <w:pPr>
        <w:pStyle w:val="Código"/>
      </w:pPr>
      <w:r>
        <w:t>Limpieza: índice 'AlexNail_test' y sus documentos borrados.</w:t>
      </w:r>
    </w:p>
    <w:p>
      <w:pPr>
        <w:pStyle w:val="Código"/>
      </w:pPr>
      <w:r>
        <w:t xml:space="preserve"> </w:t>
      </w:r>
    </w:p>
    <w:p>
      <w:pPr>
        <w:pStyle w:val="Código"/>
      </w:pPr>
      <w:r>
        <w:t>OK: el vector store redis guarda, busca y convierte puntajes correctamente.</w:t>
      </w:r>
    </w:p>
    <w:p/>
    <w:p>
      <w:pPr>
        <w:jc w:val="center"/>
      </w:pPr>
      <w:r>
        <w:drawing>
          <wp:inline xmlns:a="http://schemas.openxmlformats.org/drawingml/2006/main" xmlns:pic="http://schemas.openxmlformats.org/drawingml/2006/picture">
            <wp:extent cx="6120000" cy="2376000"/>
            <wp:docPr id="1" name="Picture 1"/>
            <wp:cNvGraphicFramePr>
              <a:graphicFrameLocks noChangeAspect="1"/>
            </wp:cNvGraphicFramePr>
            <a:graphic>
              <a:graphicData uri="http://schemas.openxmlformats.org/drawingml/2006/picture">
                <pic:pic>
                  <pic:nvPicPr>
                    <pic:cNvPr id="0" name="etapa1_saltos.png"/>
                    <pic:cNvPicPr/>
                  </pic:nvPicPr>
                  <pic:blipFill>
                    <a:blip r:embed="rId9"/>
                    <a:stretch>
                      <a:fillRect/>
                    </a:stretch>
                  </pic:blipFill>
                  <pic:spPr>
                    <a:xfrm>
                      <a:off x="0" y="0"/>
                      <a:ext cx="6120000" cy="2376000"/>
                    </a:xfrm>
                    <a:prstGeom prst="rect"/>
                  </pic:spPr>
                </pic:pic>
              </a:graphicData>
            </a:graphic>
          </wp:inline>
        </w:drawing>
      </w:r>
    </w:p>
    <w:p>
      <w:pPr>
        <w:jc w:val="center"/>
      </w:pPr>
      <w:r>
        <w:rPr>
          <w:i/>
          <w:sz w:val="18"/>
        </w:rPr>
        <w:t>etapa1_saltos.png · primera pregunta con --saltos</w:t>
      </w:r>
    </w:p>
    <w:p>
      <w:pPr>
        <w:pStyle w:val="Heading2"/>
      </w:pPr>
      <w:r>
        <w:t>Conclusión</w:t>
      </w:r>
    </w:p>
    <w:p>
      <w:r>
        <w:t>Armé el agente solo con prompts a Claude Code, adaptados a Linux y al Redis compartido. A la primera pregunta respondió citando el resumen (p. 1), pero con solo 0,699 de parecido y dos fragmentos de bibliografía arriba. Los tropiezos fueron del entorno, no del código: la cuota diaria de Gemini y el Redis lleno obligaron a agregar caché de embeddings y a corregir el orden del --reset.</w:t>
      </w:r>
    </w:p>
    <w:p>
      <w:pPr>
        <w:pStyle w:val="Heading1"/>
        <w:pageBreakBefore/>
      </w:pPr>
      <w:r>
        <w:t>Etapa 2 · Embeddings</w:t>
      </w:r>
    </w:p>
    <w:p>
      <w:r>
        <w:rPr>
          <w:b/>
        </w:rPr>
        <w:t xml:space="preserve">Qué entregas (pauta): </w:t>
      </w:r>
      <w:r>
        <w:t>Tus tres frases, tu predicción, la tabla de cosenos y la conclusión.</w:t>
      </w:r>
    </w:p>
    <w:p>
      <w:pPr>
        <w:pStyle w:val="Heading2"/>
      </w:pPr>
      <w:r>
        <w:t>1. Mis tres frases</w:t>
      </w:r>
    </w:p>
    <w:p>
      <w:pPr>
        <w:pStyle w:val="ListBullet"/>
      </w:pPr>
      <w:r>
        <w:t>Frase 1: ¿Puedo rendir el almuerzo con un cliente?</w:t>
      </w:r>
    </w:p>
    <w:p>
      <w:pPr>
        <w:pStyle w:val="ListBullet"/>
      </w:pPr>
      <w:r>
        <w:t>Frase 2 (lo mismo que la 1, con otras palabras): ¿Me devuelven lo que gasté en una comida de negocios?</w:t>
      </w:r>
    </w:p>
    <w:p>
      <w:pPr>
        <w:pStyle w:val="ListBullet"/>
      </w:pPr>
      <w:r>
        <w:t>Frase 3 (otro tema): El inventario de anclas se cuenta en la bodega central</w:t>
      </w:r>
    </w:p>
    <w:p>
      <w:pPr>
        <w:pStyle w:val="Heading2"/>
      </w:pPr>
      <w:r>
        <w:t>2. Mi predicción (antes de correr nada)</w:t>
      </w:r>
    </w:p>
    <w:p>
      <w:pPr>
        <w:pStyle w:val="ListBullet"/>
      </w:pPr>
      <w:r>
        <w:t>Par más parecido: 1 y 2</w:t>
      </w:r>
    </w:p>
    <w:p>
      <w:pPr>
        <w:pStyle w:val="ListBullet"/>
      </w:pPr>
      <w:r>
        <w:t>Parecido que espero para ese par: ~0,90</w:t>
      </w:r>
    </w:p>
    <w:p>
      <w:pPr>
        <w:pStyle w:val="ListBullet"/>
      </w:pPr>
      <w:r>
        <w:t>Parecido que espero para los pares con la frase 3: ~0,40, porque hablan de temas que no tienen nada que ver.</w:t>
      </w:r>
    </w:p>
    <w:p>
      <w:pPr>
        <w:pStyle w:val="Heading2"/>
      </w:pPr>
      <w:r>
        <w:t>3. Resultado real</w:t>
      </w:r>
    </w:p>
    <w:p>
      <w:r>
        <w:t>Comando:</w:t>
      </w:r>
    </w:p>
    <w:p>
      <w:pPr>
        <w:pStyle w:val="Código"/>
      </w:pPr>
      <w:r>
        <w:t>python scripts/demo_embeddings.py "¿Puedo rendir el almuerzo con un cliente?" "¿Me devuelven lo que gasté en una comida de negocios?" "El inventario de anclas se cuenta en la bodega central"</w:t>
      </w:r>
    </w:p>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fill="D9E2F3"/>
          </w:tcPr>
          <w:p>
            <w:r/>
            <w:r>
              <w:rPr>
                <w:b/>
                <w:sz w:val="17"/>
              </w:rPr>
              <w:t>Par</w:t>
            </w:r>
          </w:p>
        </w:tc>
        <w:tc>
          <w:tcPr>
            <w:tcW w:type="dxa" w:w="4986"/>
            <w:shd w:val="clear" w:fill="D9E2F3"/>
          </w:tcPr>
          <w:p>
            <w:r/>
            <w:r>
              <w:rPr>
                <w:b/>
                <w:sz w:val="17"/>
              </w:rPr>
              <w:t>Parecido</w:t>
            </w:r>
          </w:p>
        </w:tc>
      </w:tr>
      <w:tr>
        <w:tc>
          <w:tcPr>
            <w:tcW w:type="dxa" w:w="4986"/>
          </w:tcPr>
          <w:p>
            <w:r>
              <w:rPr>
                <w:sz w:val="17"/>
              </w:rPr>
              <w:t>Frase 1 ↔ Frase 2 ("¿Puedo rendir el almuerzo con un cliente?" ↔ "¿Me devuelven lo que gasté en una comida de negocios?")</w:t>
            </w:r>
          </w:p>
        </w:tc>
        <w:tc>
          <w:tcPr>
            <w:tcW w:type="dxa" w:w="4986"/>
          </w:tcPr>
          <w:p>
            <w:r>
              <w:rPr>
                <w:sz w:val="17"/>
              </w:rPr>
              <w:t>0,8718 (más parecido)</w:t>
            </w:r>
          </w:p>
        </w:tc>
      </w:tr>
      <w:tr>
        <w:tc>
          <w:tcPr>
            <w:tcW w:type="dxa" w:w="4986"/>
          </w:tcPr>
          <w:p>
            <w:r>
              <w:rPr>
                <w:sz w:val="17"/>
              </w:rPr>
              <w:t>Frase 1 ↔ Frase 3 ("¿Puedo rendir el almuerzo con un cliente?" ↔ "El inventario de anclas se cuenta en la bodega central")</w:t>
            </w:r>
          </w:p>
        </w:tc>
        <w:tc>
          <w:tcPr>
            <w:tcW w:type="dxa" w:w="4986"/>
          </w:tcPr>
          <w:p>
            <w:r>
              <w:rPr>
                <w:sz w:val="17"/>
              </w:rPr>
              <w:t>0,6897</w:t>
            </w:r>
          </w:p>
        </w:tc>
      </w:tr>
      <w:tr>
        <w:tc>
          <w:tcPr>
            <w:tcW w:type="dxa" w:w="4986"/>
          </w:tcPr>
          <w:p>
            <w:r>
              <w:rPr>
                <w:sz w:val="17"/>
              </w:rPr>
              <w:t>Frase 2 ↔ Frase 3 ("¿Me devuelven lo que gasté en una comida de negocios?" ↔ "El inventario de anclas se cuenta en la bodega central")</w:t>
            </w:r>
          </w:p>
        </w:tc>
        <w:tc>
          <w:tcPr>
            <w:tcW w:type="dxa" w:w="4986"/>
          </w:tcPr>
          <w:p>
            <w:r>
              <w:rPr>
                <w:sz w:val="17"/>
              </w:rPr>
              <w:t>0,6891</w:t>
            </w:r>
          </w:p>
        </w:tc>
      </w:tr>
    </w:tbl>
    <w:p/>
    <w:p>
      <w:r>
        <w:t xml:space="preserve">Captura: </w:t>
      </w:r>
      <w:r>
        <w:rPr>
          <w:rFonts w:ascii="Consolas" w:hAnsi="Consolas" w:eastAsia="Consolas"/>
        </w:rPr>
        <w:t>capturas/etapa2_mis_frases.txt</w:t>
      </w:r>
      <w:r>
        <w:t>.</w:t>
      </w:r>
    </w:p>
    <w:p>
      <w:r>
        <w:t>¿Acerté?: A medias. Acerté el orden: el par 1 ↔ 2 fue el más parecido (0,872, cerca del ~0,90 que esperaba). Pero fallé los números de la frase 3: esperaba ~0,40 y salió ~0,69.</w:t>
      </w:r>
    </w:p>
    <w:p>
      <w:r>
        <w:rPr>
          <w:b/>
        </w:rPr>
        <w:t>Conclusión (2 líneas):</w:t>
      </w:r>
      <w:r>
        <w:t xml:space="preserve"> El modelo reconoce que "rendir el almuerzo" y "me devuelven la comida de negocios" son lo mismo aunque casi no compartan palabras. Pero con este modelo ni siquiera frases sin relación bajan de ~0,7, así que lo que importa es la distancia entre pares (0,87 frente a 0,69), no el número solo; por eso el umbral no puede elegirse a ojo.</w:t>
      </w:r>
    </w:p>
    <w:p>
      <w:pPr>
        <w:pStyle w:val="Heading2"/>
      </w:pPr>
      <w:r>
        <w:t>4. Prueba: mismas palabras, sentido distinto</w:t>
      </w:r>
    </w:p>
    <w:p>
      <w:r>
        <w:t>Comando (la tercera frase dice lo mismo que la primera, sin repetir "banco"):</w:t>
      </w:r>
    </w:p>
    <w:p>
      <w:pPr>
        <w:pStyle w:val="Código"/>
      </w:pPr>
      <w:r>
        <w:t>python scripts/demo_embeddings.py "El banco cerró temprano hoy" "Me senté en el banco de la plaza" "La sucursal bancaria ya no atiende"</w:t>
      </w:r>
    </w:p>
    <w:p/>
    <w:p>
      <w:r>
        <w:t xml:space="preserve">Qué esperar: si el parecido es de </w:t>
      </w:r>
      <w:r>
        <w:rPr>
          <w:b/>
        </w:rPr>
        <w:t>significado</w:t>
      </w:r>
      <w:r>
        <w:t>, "banco cerró" ↔ "sucursal no atiende" debería salir más alto que "banco cerró" ↔ "banco de la plaza", aunque este último par comparta la palabra. Si no pasa, también es un hallazgo válido: hay que anotarlo.</w:t>
      </w:r>
    </w:p>
    <w:tbl>
      <w:tblPr>
        <w:tblStyle w:val="TableGrid"/>
        <w:tblW w:type="auto" w:w="0"/>
        <w:tblLook w:firstColumn="1" w:firstRow="1" w:lastColumn="0" w:lastRow="0" w:noHBand="0" w:noVBand="1" w:val="04A0"/>
      </w:tblPr>
      <w:tblGrid>
        <w:gridCol w:w="4986"/>
        <w:gridCol w:w="4986"/>
      </w:tblGrid>
      <w:tr>
        <w:trPr>
          <w:tblHeader w:val="true"/>
        </w:trPr>
        <w:tc>
          <w:tcPr>
            <w:tcW w:type="dxa" w:w="4986"/>
            <w:shd w:val="clear" w:fill="D9E2F3"/>
          </w:tcPr>
          <w:p>
            <w:r/>
            <w:r>
              <w:rPr>
                <w:b/>
                <w:sz w:val="17"/>
              </w:rPr>
              <w:t>Par</w:t>
            </w:r>
          </w:p>
        </w:tc>
        <w:tc>
          <w:tcPr>
            <w:tcW w:type="dxa" w:w="4986"/>
            <w:shd w:val="clear" w:fill="D9E2F3"/>
          </w:tcPr>
          <w:p>
            <w:r/>
            <w:r>
              <w:rPr>
                <w:b/>
                <w:sz w:val="17"/>
              </w:rPr>
              <w:t>Parecido</w:t>
            </w:r>
          </w:p>
        </w:tc>
      </w:tr>
      <w:tr>
        <w:tc>
          <w:tcPr>
            <w:tcW w:type="dxa" w:w="4986"/>
          </w:tcPr>
          <w:p>
            <w:r>
              <w:rPr>
                <w:sz w:val="17"/>
              </w:rPr>
              <w:t>"El banco cerró temprano hoy" ↔ "La sucursal bancaria ya no atiende"</w:t>
            </w:r>
          </w:p>
        </w:tc>
        <w:tc>
          <w:tcPr>
            <w:tcW w:type="dxa" w:w="4986"/>
          </w:tcPr>
          <w:p>
            <w:r>
              <w:rPr>
                <w:sz w:val="17"/>
              </w:rPr>
              <w:t>0,8646 (más parecido)</w:t>
            </w:r>
          </w:p>
        </w:tc>
      </w:tr>
      <w:tr>
        <w:tc>
          <w:tcPr>
            <w:tcW w:type="dxa" w:w="4986"/>
          </w:tcPr>
          <w:p>
            <w:r>
              <w:rPr>
                <w:sz w:val="17"/>
              </w:rPr>
              <w:t>"El banco cerró temprano hoy" ↔ "Me senté en el banco de la plaza"</w:t>
            </w:r>
          </w:p>
        </w:tc>
        <w:tc>
          <w:tcPr>
            <w:tcW w:type="dxa" w:w="4986"/>
          </w:tcPr>
          <w:p>
            <w:r>
              <w:rPr>
                <w:sz w:val="17"/>
              </w:rPr>
              <w:t>0,8081</w:t>
            </w:r>
          </w:p>
        </w:tc>
      </w:tr>
      <w:tr>
        <w:tc>
          <w:tcPr>
            <w:tcW w:type="dxa" w:w="4986"/>
          </w:tcPr>
          <w:p>
            <w:r>
              <w:rPr>
                <w:sz w:val="17"/>
              </w:rPr>
              <w:t>"Me senté en el banco de la plaza" ↔ "La sucursal bancaria ya no atiende"</w:t>
            </w:r>
          </w:p>
        </w:tc>
        <w:tc>
          <w:tcPr>
            <w:tcW w:type="dxa" w:w="4986"/>
          </w:tcPr>
          <w:p>
            <w:r>
              <w:rPr>
                <w:sz w:val="17"/>
              </w:rPr>
              <w:t>0,7725</w:t>
            </w:r>
          </w:p>
        </w:tc>
      </w:tr>
    </w:tbl>
    <w:p/>
    <w:p>
      <w:r>
        <w:t xml:space="preserve">Captura: </w:t>
      </w:r>
      <w:r>
        <w:rPr>
          <w:rFonts w:ascii="Consolas" w:hAnsi="Consolas" w:eastAsia="Consolas"/>
        </w:rPr>
        <w:t>capturas/etapa2_banco.txt</w:t>
      </w:r>
      <w:r>
        <w:t>.</w:t>
      </w:r>
    </w:p>
    <w:p>
      <w:r>
        <w:t>Conclusión: Sí, el parecido es de significado y no de palabras: la frase sobre el banco que cerró quedó más cerca de la sucursal que no atiende (0,865) que de la frase con la misma palabra "banco" (0,808).</w:t>
      </w:r>
    </w:p>
    <w:p>
      <w:pPr>
        <w:pStyle w:val="Heading2"/>
      </w:pPr>
      <w:r>
        <w:t>5. Índice vectorial vs coseno a mano</w:t>
      </w:r>
    </w:p>
    <w:p>
      <w:r>
        <w:t xml:space="preserve">Evidencia en </w:t>
      </w:r>
      <w:r>
        <w:rPr>
          <w:rFonts w:ascii="Consolas" w:hAnsi="Consolas" w:eastAsia="Consolas"/>
        </w:rPr>
        <w:t>capturas/indice_vs_coseno_redis.txt</w:t>
      </w:r>
      <w:r>
        <w:t xml:space="preserve"> y </w:t>
      </w:r>
      <w:r>
        <w:rPr>
          <w:rFonts w:ascii="Consolas" w:hAnsi="Consolas" w:eastAsia="Consolas"/>
        </w:rPr>
        <w:t>capturas/indice_vs_coseno_faiss.txt</w:t>
      </w:r>
      <w:r>
        <w:t>. Mediana de 5 preguntas. El top-3 de A y de B coincidió en las 25 búsquedas.</w:t>
      </w:r>
    </w:p>
    <w:p>
      <w:r>
        <w:rPr>
          <w:b/>
        </w:rPr>
        <w:t>Redis (servidor remoto del curso)</w:t>
      </w:r>
    </w:p>
    <w:tbl>
      <w:tblPr>
        <w:tblStyle w:val="TableGrid"/>
        <w:tblW w:type="auto" w:w="0"/>
        <w:tblLook w:firstColumn="1" w:firstRow="1" w:lastColumn="0" w:lastRow="0" w:noHBand="0" w:noVBand="1" w:val="04A0"/>
      </w:tblPr>
      <w:tblGrid>
        <w:gridCol w:w="2493"/>
        <w:gridCol w:w="2493"/>
        <w:gridCol w:w="2493"/>
        <w:gridCol w:w="2493"/>
      </w:tblGrid>
      <w:tr>
        <w:trPr>
          <w:tblHeader w:val="true"/>
        </w:trPr>
        <w:tc>
          <w:tcPr>
            <w:tcW w:type="dxa" w:w="2493"/>
            <w:shd w:val="clear" w:fill="D9E2F3"/>
          </w:tcPr>
          <w:p>
            <w:r/>
            <w:r>
              <w:rPr>
                <w:b/>
                <w:sz w:val="17"/>
              </w:rPr>
              <w:t>n</w:t>
            </w:r>
          </w:p>
        </w:tc>
        <w:tc>
          <w:tcPr>
            <w:tcW w:type="dxa" w:w="2493"/>
            <w:shd w:val="clear" w:fill="D9E2F3"/>
          </w:tcPr>
          <w:p>
            <w:r/>
            <w:r>
              <w:rPr>
                <w:b/>
                <w:sz w:val="17"/>
              </w:rPr>
              <w:t>A: coseno a mano</w:t>
            </w:r>
          </w:p>
        </w:tc>
        <w:tc>
          <w:tcPr>
            <w:tcW w:type="dxa" w:w="2493"/>
            <w:shd w:val="clear" w:fill="D9E2F3"/>
          </w:tcPr>
          <w:p>
            <w:r/>
            <w:r>
              <w:rPr>
                <w:b/>
                <w:sz w:val="17"/>
              </w:rPr>
              <w:t>B: índice</w:t>
            </w:r>
          </w:p>
        </w:tc>
        <w:tc>
          <w:tcPr>
            <w:tcW w:type="dxa" w:w="2493"/>
            <w:shd w:val="clear" w:fill="D9E2F3"/>
          </w:tcPr>
          <w:p>
            <w:r/>
            <w:r>
              <w:rPr>
                <w:b/>
                <w:sz w:val="17"/>
              </w:rPr>
              <w:t>Vectores que viajaron (A / B)</w:t>
            </w:r>
          </w:p>
        </w:tc>
      </w:tr>
      <w:tr>
        <w:tc>
          <w:tcPr>
            <w:tcW w:type="dxa" w:w="2493"/>
          </w:tcPr>
          <w:p>
            <w:r>
              <w:rPr>
                <w:sz w:val="17"/>
              </w:rPr>
              <w:t>200</w:t>
            </w:r>
          </w:p>
        </w:tc>
        <w:tc>
          <w:tcPr>
            <w:tcW w:type="dxa" w:w="2493"/>
          </w:tcPr>
          <w:p>
            <w:r>
              <w:rPr>
                <w:sz w:val="17"/>
              </w:rPr>
              <w:t>565 ms</w:t>
            </w:r>
          </w:p>
        </w:tc>
        <w:tc>
          <w:tcPr>
            <w:tcW w:type="dxa" w:w="2493"/>
          </w:tcPr>
          <w:p>
            <w:r>
              <w:rPr>
                <w:sz w:val="17"/>
              </w:rPr>
              <w:t>136 ms</w:t>
            </w:r>
          </w:p>
        </w:tc>
        <w:tc>
          <w:tcPr>
            <w:tcW w:type="dxa" w:w="2493"/>
          </w:tcPr>
          <w:p>
            <w:r>
              <w:rPr>
                <w:sz w:val="17"/>
              </w:rPr>
              <w:t>200 / 3</w:t>
            </w:r>
          </w:p>
        </w:tc>
      </w:tr>
      <w:tr>
        <w:tc>
          <w:tcPr>
            <w:tcW w:type="dxa" w:w="2493"/>
          </w:tcPr>
          <w:p>
            <w:r>
              <w:rPr>
                <w:sz w:val="17"/>
              </w:rPr>
              <w:t>2000</w:t>
            </w:r>
          </w:p>
        </w:tc>
        <w:tc>
          <w:tcPr>
            <w:tcW w:type="dxa" w:w="2493"/>
          </w:tcPr>
          <w:p>
            <w:r>
              <w:rPr>
                <w:sz w:val="17"/>
              </w:rPr>
              <w:t>2215 ms</w:t>
            </w:r>
          </w:p>
        </w:tc>
        <w:tc>
          <w:tcPr>
            <w:tcW w:type="dxa" w:w="2493"/>
          </w:tcPr>
          <w:p>
            <w:r>
              <w:rPr>
                <w:sz w:val="17"/>
              </w:rPr>
              <w:t>141 ms</w:t>
            </w:r>
          </w:p>
        </w:tc>
        <w:tc>
          <w:tcPr>
            <w:tcW w:type="dxa" w:w="2493"/>
          </w:tcPr>
          <w:p>
            <w:r>
              <w:rPr>
                <w:sz w:val="17"/>
              </w:rPr>
              <w:t>2000 / 3</w:t>
            </w:r>
          </w:p>
        </w:tc>
      </w:tr>
    </w:tbl>
    <w:p/>
    <w:p>
      <w:r>
        <w:rPr>
          <w:b/>
        </w:rPr>
        <w:t>FAISS (local, índice plano)</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fill="D9E2F3"/>
          </w:tcPr>
          <w:p>
            <w:r/>
            <w:r>
              <w:rPr>
                <w:b/>
                <w:sz w:val="17"/>
              </w:rPr>
              <w:t>n</w:t>
            </w:r>
          </w:p>
        </w:tc>
        <w:tc>
          <w:tcPr>
            <w:tcW w:type="dxa" w:w="3324"/>
            <w:shd w:val="clear" w:fill="D9E2F3"/>
          </w:tcPr>
          <w:p>
            <w:r/>
            <w:r>
              <w:rPr>
                <w:b/>
                <w:sz w:val="17"/>
              </w:rPr>
              <w:t>A: numpy</w:t>
            </w:r>
          </w:p>
        </w:tc>
        <w:tc>
          <w:tcPr>
            <w:tcW w:type="dxa" w:w="3324"/>
            <w:shd w:val="clear" w:fill="D9E2F3"/>
          </w:tcPr>
          <w:p>
            <w:r/>
            <w:r>
              <w:rPr>
                <w:b/>
                <w:sz w:val="17"/>
              </w:rPr>
              <w:t>B: FAISS</w:t>
            </w:r>
          </w:p>
        </w:tc>
      </w:tr>
      <w:tr>
        <w:tc>
          <w:tcPr>
            <w:tcW w:type="dxa" w:w="3324"/>
          </w:tcPr>
          <w:p>
            <w:r>
              <w:rPr>
                <w:sz w:val="17"/>
              </w:rPr>
              <w:t>200</w:t>
            </w:r>
          </w:p>
        </w:tc>
        <w:tc>
          <w:tcPr>
            <w:tcW w:type="dxa" w:w="3324"/>
          </w:tcPr>
          <w:p>
            <w:r>
              <w:rPr>
                <w:sz w:val="17"/>
              </w:rPr>
              <w:t>0,04 ms</w:t>
            </w:r>
          </w:p>
        </w:tc>
        <w:tc>
          <w:tcPr>
            <w:tcW w:type="dxa" w:w="3324"/>
          </w:tcPr>
          <w:p>
            <w:r>
              <w:rPr>
                <w:sz w:val="17"/>
              </w:rPr>
              <w:t>0,13 ms</w:t>
            </w:r>
          </w:p>
        </w:tc>
      </w:tr>
      <w:tr>
        <w:tc>
          <w:tcPr>
            <w:tcW w:type="dxa" w:w="3324"/>
          </w:tcPr>
          <w:p>
            <w:r>
              <w:rPr>
                <w:sz w:val="17"/>
              </w:rPr>
              <w:t>2000</w:t>
            </w:r>
          </w:p>
        </w:tc>
        <w:tc>
          <w:tcPr>
            <w:tcW w:type="dxa" w:w="3324"/>
          </w:tcPr>
          <w:p>
            <w:r>
              <w:rPr>
                <w:sz w:val="17"/>
              </w:rPr>
              <w:t>0,74 ms</w:t>
            </w:r>
          </w:p>
        </w:tc>
        <w:tc>
          <w:tcPr>
            <w:tcW w:type="dxa" w:w="3324"/>
          </w:tcPr>
          <w:p>
            <w:r>
              <w:rPr>
                <w:sz w:val="17"/>
              </w:rPr>
              <w:t>1,59 ms</w:t>
            </w:r>
          </w:p>
        </w:tc>
      </w:tr>
      <w:tr>
        <w:tc>
          <w:tcPr>
            <w:tcW w:type="dxa" w:w="3324"/>
          </w:tcPr>
          <w:p>
            <w:r>
              <w:rPr>
                <w:sz w:val="17"/>
              </w:rPr>
              <w:t>20000</w:t>
            </w:r>
          </w:p>
        </w:tc>
        <w:tc>
          <w:tcPr>
            <w:tcW w:type="dxa" w:w="3324"/>
          </w:tcPr>
          <w:p>
            <w:r>
              <w:rPr>
                <w:sz w:val="17"/>
              </w:rPr>
              <w:t>18,6 ms</w:t>
            </w:r>
          </w:p>
        </w:tc>
        <w:tc>
          <w:tcPr>
            <w:tcW w:type="dxa" w:w="3324"/>
          </w:tcPr>
          <w:p>
            <w:r>
              <w:rPr>
                <w:sz w:val="17"/>
              </w:rPr>
              <w:t>76,2 ms</w:t>
            </w:r>
          </w:p>
        </w:tc>
      </w:tr>
    </w:tbl>
    <w:p/>
    <w:p>
      <w:r>
        <w:t>Nota: por la cuota diaria de Gemini, en n = 2000 hay 900 vectores reales y 1100 simulados (copias con un pequeño ruido). Los tiempos no cambian, porque el cálculo cuesta lo mismo con vectores reales o simulados.</w:t>
      </w:r>
    </w:p>
    <w:p>
      <w:r>
        <w:rPr>
          <w:b/>
        </w:rPr>
        <w:t>Mi regla:</w:t>
      </w:r>
      <w:r>
        <w:t xml:space="preserve"> Si los vectores están en un servidor remoto, siempre el índice, porque el coseno a mano tiene que bajarlos todos por la red en cada pregunta (16 veces más lento con 2.000). El coseno a mano solo sirve para entender el cálculo o para pocos vectores que ya están en memoria. Con un índice FAISS plano, numpy incluso gana: la ventaja del índice aparece con índices aproximados (HNSW) y muchos datos.</w:t>
      </w:r>
    </w:p>
    <w:p>
      <w:pPr>
        <w:pStyle w:val="Heading2"/>
      </w:pPr>
      <w:r>
        <w:t>Conclusión</w:t>
      </w:r>
    </w:p>
    <w:p>
      <w:r>
        <w:t>Los embeddings miden significado: las dos frases sobre reembolsar una comida dieron 0,872 sin compartir palabras, frente a ~0,69 con la frase de otro tema. En la prueba del banco, la frase con otras palabras y el mismo sentido (0,865) superó a la que compartía "banco" (0,808). Para buscar, el índice gana siempre que los datos estén en un servidor.</w:t>
      </w:r>
    </w:p>
    <w:p>
      <w:pPr>
        <w:pStyle w:val="Heading1"/>
        <w:pageBreakBefore/>
      </w:pPr>
      <w:r>
        <w:t>Etapa 3 · Chunk y solape</w:t>
      </w:r>
    </w:p>
    <w:p>
      <w:r>
        <w:rPr>
          <w:b/>
        </w:rPr>
        <w:t xml:space="preserve">Qué entregas (pauta): </w:t>
      </w:r>
      <w:r>
        <w:t>Tabla de dos configuraciones de chunk/solape, la elegida y por qué.</w:t>
      </w:r>
    </w:p>
    <w:p>
      <w:r>
        <w:t xml:space="preserve">Documento: </w:t>
      </w:r>
      <w:r>
        <w:rPr>
          <w:rFonts w:ascii="Consolas" w:hAnsi="Consolas" w:eastAsia="Consolas"/>
        </w:rPr>
        <w:t>docs/humor-computacional.pdf</w:t>
      </w:r>
      <w:r>
        <w:t xml:space="preserve"> (29 páginas). Antes de cortar, la ingesta limpia el texto: este PDF se extrae con cada palabra separada por saltos de línea y espacios, y la limpieza lo baja de 73.295 a 56.299 caracteres (−23%).</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25"/>
            <w:shd w:val="clear" w:fill="D9E2F3"/>
          </w:tcPr>
          <w:p>
            <w:r/>
            <w:r>
              <w:rPr>
                <w:b/>
                <w:sz w:val="17"/>
              </w:rPr>
              <w:t>Configuración</w:t>
            </w:r>
          </w:p>
        </w:tc>
        <w:tc>
          <w:tcPr>
            <w:tcW w:type="dxa" w:w="1425"/>
            <w:shd w:val="clear" w:fill="D9E2F3"/>
          </w:tcPr>
          <w:p>
            <w:r/>
            <w:r>
              <w:rPr>
                <w:b/>
                <w:sz w:val="17"/>
              </w:rPr>
              <w:t>CHUNK_SIZE</w:t>
            </w:r>
          </w:p>
        </w:tc>
        <w:tc>
          <w:tcPr>
            <w:tcW w:type="dxa" w:w="1425"/>
            <w:shd w:val="clear" w:fill="D9E2F3"/>
          </w:tcPr>
          <w:p>
            <w:r/>
            <w:r>
              <w:rPr>
                <w:b/>
                <w:sz w:val="17"/>
              </w:rPr>
              <w:t>CHUNK_OVERLAP</w:t>
            </w:r>
          </w:p>
        </w:tc>
        <w:tc>
          <w:tcPr>
            <w:tcW w:type="dxa" w:w="1425"/>
            <w:shd w:val="clear" w:fill="D9E2F3"/>
          </w:tcPr>
          <w:p>
            <w:r/>
            <w:r>
              <w:rPr>
                <w:b/>
                <w:sz w:val="17"/>
              </w:rPr>
              <w:t>Páginas</w:t>
            </w:r>
          </w:p>
        </w:tc>
        <w:tc>
          <w:tcPr>
            <w:tcW w:type="dxa" w:w="1425"/>
            <w:shd w:val="clear" w:fill="D9E2F3"/>
          </w:tcPr>
          <w:p>
            <w:r/>
            <w:r>
              <w:rPr>
                <w:b/>
                <w:sz w:val="17"/>
              </w:rPr>
              <w:t>Fragmentos</w:t>
            </w:r>
          </w:p>
        </w:tc>
        <w:tc>
          <w:tcPr>
            <w:tcW w:type="dxa" w:w="1425"/>
            <w:shd w:val="clear" w:fill="D9E2F3"/>
          </w:tcPr>
          <w:p>
            <w:r/>
            <w:r>
              <w:rPr>
                <w:b/>
                <w:sz w:val="17"/>
              </w:rPr>
              <w:t>Tamaño promedio</w:t>
            </w:r>
          </w:p>
        </w:tc>
        <w:tc>
          <w:tcPr>
            <w:tcW w:type="dxa" w:w="1425"/>
            <w:shd w:val="clear" w:fill="D9E2F3"/>
          </w:tcPr>
          <w:p>
            <w:r/>
            <w:r>
              <w:rPr>
                <w:b/>
                <w:sz w:val="17"/>
              </w:rPr>
              <w:t>Fragmentos 1 y 2 muestran solape (sí/no)</w:t>
            </w:r>
          </w:p>
        </w:tc>
      </w:tr>
      <w:tr>
        <w:tc>
          <w:tcPr>
            <w:tcW w:type="dxa" w:w="1425"/>
          </w:tcPr>
          <w:p>
            <w:r>
              <w:rPr>
                <w:sz w:val="17"/>
              </w:rPr>
              <w:t>A</w:t>
            </w:r>
          </w:p>
        </w:tc>
        <w:tc>
          <w:tcPr>
            <w:tcW w:type="dxa" w:w="1425"/>
          </w:tcPr>
          <w:p>
            <w:r>
              <w:rPr>
                <w:sz w:val="17"/>
              </w:rPr>
              <w:t>400</w:t>
            </w:r>
          </w:p>
        </w:tc>
        <w:tc>
          <w:tcPr>
            <w:tcW w:type="dxa" w:w="1425"/>
          </w:tcPr>
          <w:p>
            <w:r>
              <w:rPr>
                <w:sz w:val="17"/>
              </w:rPr>
              <w:t>50</w:t>
            </w:r>
          </w:p>
        </w:tc>
        <w:tc>
          <w:tcPr>
            <w:tcW w:type="dxa" w:w="1425"/>
          </w:tcPr>
          <w:p>
            <w:r>
              <w:rPr>
                <w:sz w:val="17"/>
              </w:rPr>
              <w:t>29</w:t>
            </w:r>
          </w:p>
        </w:tc>
        <w:tc>
          <w:tcPr>
            <w:tcW w:type="dxa" w:w="1425"/>
          </w:tcPr>
          <w:p>
            <w:r>
              <w:rPr>
                <w:sz w:val="17"/>
              </w:rPr>
              <w:t>188</w:t>
            </w:r>
          </w:p>
        </w:tc>
        <w:tc>
          <w:tcPr>
            <w:tcW w:type="dxa" w:w="1425"/>
          </w:tcPr>
          <w:p>
            <w:r>
              <w:rPr>
                <w:sz w:val="17"/>
              </w:rPr>
              <w:t>302</w:t>
            </w:r>
          </w:p>
        </w:tc>
        <w:tc>
          <w:tcPr>
            <w:tcW w:type="dxa" w:w="1425"/>
          </w:tcPr>
          <w:p>
            <w:r>
              <w:rPr>
                <w:sz w:val="17"/>
              </w:rPr>
              <w:t>No (misma página, pero la última oración del 1 mide ~100 caracteres y no cabe en 50)</w:t>
            </w:r>
          </w:p>
        </w:tc>
      </w:tr>
      <w:tr>
        <w:tc>
          <w:tcPr>
            <w:tcW w:type="dxa" w:w="1425"/>
          </w:tcPr>
          <w:p>
            <w:r>
              <w:rPr>
                <w:sz w:val="17"/>
              </w:rPr>
              <w:t>B</w:t>
            </w:r>
          </w:p>
        </w:tc>
        <w:tc>
          <w:tcPr>
            <w:tcW w:type="dxa" w:w="1425"/>
          </w:tcPr>
          <w:p>
            <w:r>
              <w:rPr>
                <w:sz w:val="17"/>
              </w:rPr>
              <w:t>1200</w:t>
            </w:r>
          </w:p>
        </w:tc>
        <w:tc>
          <w:tcPr>
            <w:tcW w:type="dxa" w:w="1425"/>
          </w:tcPr>
          <w:p>
            <w:r>
              <w:rPr>
                <w:sz w:val="17"/>
              </w:rPr>
              <w:t>200</w:t>
            </w:r>
          </w:p>
        </w:tc>
        <w:tc>
          <w:tcPr>
            <w:tcW w:type="dxa" w:w="1425"/>
          </w:tcPr>
          <w:p>
            <w:r>
              <w:rPr>
                <w:sz w:val="17"/>
              </w:rPr>
              <w:t>29</w:t>
            </w:r>
          </w:p>
        </w:tc>
        <w:tc>
          <w:tcPr>
            <w:tcW w:type="dxa" w:w="1425"/>
          </w:tcPr>
          <w:p>
            <w:r>
              <w:rPr>
                <w:sz w:val="17"/>
              </w:rPr>
              <w:t>66</w:t>
            </w:r>
          </w:p>
        </w:tc>
        <w:tc>
          <w:tcPr>
            <w:tcW w:type="dxa" w:w="1425"/>
          </w:tcPr>
          <w:p>
            <w:r>
              <w:rPr>
                <w:sz w:val="17"/>
              </w:rPr>
              <w:t>922</w:t>
            </w:r>
          </w:p>
        </w:tc>
        <w:tc>
          <w:tcPr>
            <w:tcW w:type="dxa" w:w="1425"/>
          </w:tcPr>
          <w:p>
            <w:r>
              <w:rPr>
                <w:sz w:val="17"/>
              </w:rPr>
              <w:t>Sí (repiten 176 caracteres)</w:t>
            </w:r>
          </w:p>
        </w:tc>
      </w:tr>
      <w:tr>
        <w:tc>
          <w:tcPr>
            <w:tcW w:type="dxa" w:w="1425"/>
          </w:tcPr>
          <w:p>
            <w:r>
              <w:rPr>
                <w:sz w:val="17"/>
              </w:rPr>
              <w:t>Referencia</w:t>
            </w:r>
          </w:p>
        </w:tc>
        <w:tc>
          <w:tcPr>
            <w:tcW w:type="dxa" w:w="1425"/>
          </w:tcPr>
          <w:p>
            <w:r>
              <w:rPr>
                <w:sz w:val="17"/>
              </w:rPr>
              <w:t>800</w:t>
            </w:r>
          </w:p>
        </w:tc>
        <w:tc>
          <w:tcPr>
            <w:tcW w:type="dxa" w:w="1425"/>
          </w:tcPr>
          <w:p>
            <w:r>
              <w:rPr>
                <w:sz w:val="17"/>
              </w:rPr>
              <w:t>120</w:t>
            </w:r>
          </w:p>
        </w:tc>
        <w:tc>
          <w:tcPr>
            <w:tcW w:type="dxa" w:w="1425"/>
          </w:tcPr>
          <w:p>
            <w:r>
              <w:rPr>
                <w:sz w:val="17"/>
              </w:rPr>
              <w:t>29</w:t>
            </w:r>
          </w:p>
        </w:tc>
        <w:tc>
          <w:tcPr>
            <w:tcW w:type="dxa" w:w="1425"/>
          </w:tcPr>
          <w:p>
            <w:r>
              <w:rPr>
                <w:sz w:val="17"/>
              </w:rPr>
              <w:t>96</w:t>
            </w:r>
          </w:p>
        </w:tc>
        <w:tc>
          <w:tcPr>
            <w:tcW w:type="dxa" w:w="1425"/>
          </w:tcPr>
          <w:p>
            <w:r>
              <w:rPr>
                <w:sz w:val="17"/>
              </w:rPr>
              <w:t>614</w:t>
            </w:r>
          </w:p>
        </w:tc>
        <w:tc>
          <w:tcPr>
            <w:tcW w:type="dxa" w:w="1425"/>
          </w:tcPr>
          <w:p>
            <w:r>
              <w:rPr>
                <w:sz w:val="17"/>
              </w:rPr>
              <w:t>No (misma página, pero la última oración del 1 mide ~150 caracteres y no cabe en 120)</w:t>
            </w:r>
          </w:p>
        </w:tc>
      </w:tr>
    </w:tbl>
    <w:p/>
    <w:tbl>
      <w:tblPr>
        <w:tblStyle w:val="TableGrid"/>
        <w:tblW w:type="auto" w:w="0"/>
        <w:tblLook w:firstColumn="1" w:firstRow="1" w:lastColumn="0" w:lastRow="0" w:noHBand="0" w:noVBand="1" w:val="04A0"/>
      </w:tblPr>
      <w:tblGrid>
        <w:gridCol w:w="1994"/>
        <w:gridCol w:w="1994"/>
        <w:gridCol w:w="1994"/>
        <w:gridCol w:w="1994"/>
        <w:gridCol w:w="1994"/>
      </w:tblGrid>
      <w:tr>
        <w:trPr>
          <w:tblHeader w:val="true"/>
        </w:trPr>
        <w:tc>
          <w:tcPr>
            <w:tcW w:type="dxa" w:w="1994"/>
            <w:shd w:val="clear" w:fill="D9E2F3"/>
          </w:tcPr>
          <w:p>
            <w:r/>
            <w:r>
              <w:rPr>
                <w:b/>
                <w:sz w:val="17"/>
              </w:rPr>
              <w:t>Configuración</w:t>
            </w:r>
          </w:p>
        </w:tc>
        <w:tc>
          <w:tcPr>
            <w:tcW w:type="dxa" w:w="1994"/>
            <w:shd w:val="clear" w:fill="D9E2F3"/>
          </w:tcPr>
          <w:p>
            <w:r/>
            <w:r>
              <w:rPr>
                <w:b/>
                <w:sz w:val="17"/>
              </w:rPr>
              <w:t>Tamaño mínimo</w:t>
            </w:r>
          </w:p>
        </w:tc>
        <w:tc>
          <w:tcPr>
            <w:tcW w:type="dxa" w:w="1994"/>
            <w:shd w:val="clear" w:fill="D9E2F3"/>
          </w:tcPr>
          <w:p>
            <w:r/>
            <w:r>
              <w:rPr>
                <w:b/>
                <w:sz w:val="17"/>
              </w:rPr>
              <w:t>Tamaño máximo</w:t>
            </w:r>
          </w:p>
        </w:tc>
        <w:tc>
          <w:tcPr>
            <w:tcW w:type="dxa" w:w="1994"/>
            <w:shd w:val="clear" w:fill="D9E2F3"/>
          </w:tcPr>
          <w:p>
            <w:r/>
            <w:r>
              <w:rPr>
                <w:b/>
                <w:sz w:val="17"/>
              </w:rPr>
              <w:t>Fragmentos con menos de 100 caracteres</w:t>
            </w:r>
          </w:p>
        </w:tc>
        <w:tc>
          <w:tcPr>
            <w:tcW w:type="dxa" w:w="1994"/>
            <w:shd w:val="clear" w:fill="D9E2F3"/>
          </w:tcPr>
          <w:p>
            <w:r/>
            <w:r>
              <w:rPr>
                <w:b/>
                <w:sz w:val="17"/>
              </w:rPr>
              <w:t>Pares de una misma página que comparten texto</w:t>
            </w:r>
          </w:p>
        </w:tc>
      </w:tr>
      <w:tr>
        <w:tc>
          <w:tcPr>
            <w:tcW w:type="dxa" w:w="1994"/>
          </w:tcPr>
          <w:p>
            <w:r>
              <w:rPr>
                <w:sz w:val="17"/>
              </w:rPr>
              <w:t>A · 400/50</w:t>
            </w:r>
          </w:p>
        </w:tc>
        <w:tc>
          <w:tcPr>
            <w:tcW w:type="dxa" w:w="1994"/>
          </w:tcPr>
          <w:p>
            <w:r>
              <w:rPr>
                <w:sz w:val="17"/>
              </w:rPr>
              <w:t>54</w:t>
            </w:r>
          </w:p>
        </w:tc>
        <w:tc>
          <w:tcPr>
            <w:tcW w:type="dxa" w:w="1994"/>
          </w:tcPr>
          <w:p>
            <w:r>
              <w:rPr>
                <w:sz w:val="17"/>
              </w:rPr>
              <w:t>399</w:t>
            </w:r>
          </w:p>
        </w:tc>
        <w:tc>
          <w:tcPr>
            <w:tcW w:type="dxa" w:w="1994"/>
          </w:tcPr>
          <w:p>
            <w:r>
              <w:rPr>
                <w:sz w:val="17"/>
              </w:rPr>
              <w:t>6</w:t>
            </w:r>
          </w:p>
        </w:tc>
        <w:tc>
          <w:tcPr>
            <w:tcW w:type="dxa" w:w="1994"/>
          </w:tcPr>
          <w:p>
            <w:r>
              <w:rPr>
                <w:sz w:val="17"/>
              </w:rPr>
              <w:t>25 de 159 (16%)</w:t>
            </w:r>
          </w:p>
        </w:tc>
      </w:tr>
      <w:tr>
        <w:tc>
          <w:tcPr>
            <w:tcW w:type="dxa" w:w="1994"/>
          </w:tcPr>
          <w:p>
            <w:r>
              <w:rPr>
                <w:sz w:val="17"/>
              </w:rPr>
              <w:t>B · 1200/200</w:t>
            </w:r>
          </w:p>
        </w:tc>
        <w:tc>
          <w:tcPr>
            <w:tcW w:type="dxa" w:w="1994"/>
          </w:tcPr>
          <w:p>
            <w:r>
              <w:rPr>
                <w:sz w:val="17"/>
              </w:rPr>
              <w:t>54</w:t>
            </w:r>
          </w:p>
        </w:tc>
        <w:tc>
          <w:tcPr>
            <w:tcW w:type="dxa" w:w="1994"/>
          </w:tcPr>
          <w:p>
            <w:r>
              <w:rPr>
                <w:sz w:val="17"/>
              </w:rPr>
              <w:t>1199</w:t>
            </w:r>
          </w:p>
        </w:tc>
        <w:tc>
          <w:tcPr>
            <w:tcW w:type="dxa" w:w="1994"/>
          </w:tcPr>
          <w:p>
            <w:r>
              <w:rPr>
                <w:sz w:val="17"/>
              </w:rPr>
              <w:t>1</w:t>
            </w:r>
          </w:p>
        </w:tc>
        <w:tc>
          <w:tcPr>
            <w:tcW w:type="dxa" w:w="1994"/>
          </w:tcPr>
          <w:p>
            <w:r>
              <w:rPr>
                <w:sz w:val="17"/>
              </w:rPr>
              <w:t>30 de 37 (81%)</w:t>
            </w:r>
          </w:p>
        </w:tc>
      </w:tr>
      <w:tr>
        <w:tc>
          <w:tcPr>
            <w:tcW w:type="dxa" w:w="1994"/>
          </w:tcPr>
          <w:p>
            <w:r>
              <w:rPr>
                <w:sz w:val="17"/>
              </w:rPr>
              <w:t>800/120</w:t>
            </w:r>
          </w:p>
        </w:tc>
        <w:tc>
          <w:tcPr>
            <w:tcW w:type="dxa" w:w="1994"/>
          </w:tcPr>
          <w:p>
            <w:r>
              <w:rPr>
                <w:sz w:val="17"/>
              </w:rPr>
              <w:t>60</w:t>
            </w:r>
          </w:p>
        </w:tc>
        <w:tc>
          <w:tcPr>
            <w:tcW w:type="dxa" w:w="1994"/>
          </w:tcPr>
          <w:p>
            <w:r>
              <w:rPr>
                <w:sz w:val="17"/>
              </w:rPr>
              <w:t>796</w:t>
            </w:r>
          </w:p>
        </w:tc>
        <w:tc>
          <w:tcPr>
            <w:tcW w:type="dxa" w:w="1994"/>
          </w:tcPr>
          <w:p>
            <w:r>
              <w:rPr>
                <w:sz w:val="17"/>
              </w:rPr>
              <w:t>1</w:t>
            </w:r>
          </w:p>
        </w:tc>
        <w:tc>
          <w:tcPr>
            <w:tcW w:type="dxa" w:w="1994"/>
          </w:tcPr>
          <w:p>
            <w:r>
              <w:rPr>
                <w:sz w:val="17"/>
              </w:rPr>
              <w:t>33 de 67 (49%)</w:t>
            </w:r>
          </w:p>
        </w:tc>
      </w:tr>
    </w:tbl>
    <w:p/>
    <w:p>
      <w:r>
        <w:t xml:space="preserve">Capturas: </w:t>
      </w:r>
      <w:r>
        <w:rPr>
          <w:rFonts w:ascii="Consolas" w:hAnsi="Consolas" w:eastAsia="Consolas"/>
        </w:rPr>
        <w:t>capturas/ingesta_400_50.txt</w:t>
      </w:r>
      <w:r>
        <w:t xml:space="preserve">, </w:t>
      </w:r>
      <w:r>
        <w:rPr>
          <w:rFonts w:ascii="Consolas" w:hAnsi="Consolas" w:eastAsia="Consolas"/>
        </w:rPr>
        <w:t>capturas/ingesta_1200_200.txt</w:t>
      </w:r>
      <w:r>
        <w:t xml:space="preserve"> y </w:t>
      </w:r>
      <w:r>
        <w:rPr>
          <w:rFonts w:ascii="Consolas" w:hAnsi="Consolas" w:eastAsia="Consolas"/>
        </w:rPr>
        <w:t>capturas/ingesta_800_120.txt</w:t>
      </w:r>
      <w:r>
        <w:t xml:space="preserve"> (ingestas reales en Redis). Las de FAISS tienen sufijo </w:t>
      </w:r>
      <w:r>
        <w:rPr>
          <w:rFonts w:ascii="Consolas" w:hAnsi="Consolas" w:eastAsia="Consolas"/>
        </w:rPr>
        <w:t>_faiss</w:t>
      </w:r>
      <w:r>
        <w:t xml:space="preserve">: </w:t>
      </w:r>
      <w:r>
        <w:rPr>
          <w:rFonts w:ascii="Consolas" w:hAnsi="Consolas" w:eastAsia="Consolas"/>
        </w:rPr>
        <w:t>capturas/ingesta_400_50_faiss.txt</w:t>
      </w:r>
      <w:r>
        <w:t xml:space="preserve">, </w:t>
      </w:r>
      <w:r>
        <w:rPr>
          <w:rFonts w:ascii="Consolas" w:hAnsi="Consolas" w:eastAsia="Consolas"/>
        </w:rPr>
        <w:t>capturas/ingesta_1200_200_faiss.txt</w:t>
      </w:r>
      <w:r>
        <w:t xml:space="preserve"> y </w:t>
      </w:r>
      <w:r>
        <w:rPr>
          <w:rFonts w:ascii="Consolas" w:hAnsi="Consolas" w:eastAsia="Consolas"/>
        </w:rPr>
        <w:t>capturas/ingesta_800_120_faiss.txt</w:t>
      </w:r>
      <w:r>
        <w:t>.</w:t>
      </w:r>
    </w:p>
    <w:p>
      <w:r>
        <w:t>Nota: el taller pide cambiar CHUNK_SIZE y CHUNK_OVERLAP en el .env; aquí se pasaron en cada comando (mismo efecto), para que el .env quedara siempre en la configuración elegida (800/120).</w:t>
      </w:r>
    </w:p>
    <w:p>
      <w:r>
        <w:rPr>
          <w:b/>
        </w:rPr>
        <w:t>Hallazgo con 800/120:</w:t>
      </w:r>
      <w:r>
        <w:t xml:space="preserve"> el solape no es "los últimos 120 caracteres". El cortador repite solo </w:t>
      </w:r>
      <w:r>
        <w:rPr>
          <w:b/>
        </w:rPr>
        <w:t>oraciones completas</w:t>
      </w:r>
      <w:r>
        <w:t xml:space="preserve"> que quepan en el solape, y por eso solo 33 de los 67 pares de una misma página comparten texto. Captura del par que sí lo muestra (fragmentos 10 y 11, p. 4): </w:t>
      </w:r>
      <w:r>
        <w:rPr>
          <w:rFonts w:ascii="Consolas" w:hAnsi="Consolas" w:eastAsia="Consolas"/>
        </w:rPr>
        <w:t>capturas/ingesta_800_120.txt</w:t>
      </w:r>
      <w:r>
        <w:t>.</w:t>
      </w:r>
    </w:p>
    <w:p>
      <w:pPr>
        <w:pStyle w:val="Heading2"/>
      </w:pPr>
      <w:r>
        <w:t>Misma pregunta con cada configuración</w:t>
      </w:r>
    </w:p>
    <w:p>
      <w:r>
        <w:t>Pregunta: "¿Por qué la teoría de la incongruencia es la más usada en la detección automática de humor?" (respuesta en p. 4)</w:t>
      </w:r>
    </w:p>
    <w:tbl>
      <w:tblPr>
        <w:tblStyle w:val="TableGrid"/>
        <w:tblW w:type="auto" w:w="0"/>
        <w:tblLook w:firstColumn="1" w:firstRow="1" w:lastColumn="0" w:lastRow="0" w:noHBand="0" w:noVBand="1" w:val="04A0"/>
      </w:tblPr>
      <w:tblGrid>
        <w:gridCol w:w="1994"/>
        <w:gridCol w:w="1994"/>
        <w:gridCol w:w="1994"/>
        <w:gridCol w:w="1994"/>
        <w:gridCol w:w="1994"/>
      </w:tblGrid>
      <w:tr>
        <w:trPr>
          <w:tblHeader w:val="true"/>
        </w:trPr>
        <w:tc>
          <w:tcPr>
            <w:tcW w:type="dxa" w:w="1994"/>
            <w:shd w:val="clear" w:fill="D9E2F3"/>
          </w:tcPr>
          <w:p>
            <w:r/>
            <w:r>
              <w:rPr>
                <w:b/>
                <w:sz w:val="17"/>
              </w:rPr>
              <w:t>Configuración</w:t>
            </w:r>
          </w:p>
        </w:tc>
        <w:tc>
          <w:tcPr>
            <w:tcW w:type="dxa" w:w="1994"/>
            <w:shd w:val="clear" w:fill="D9E2F3"/>
          </w:tcPr>
          <w:p>
            <w:r/>
            <w:r>
              <w:rPr>
                <w:b/>
                <w:sz w:val="17"/>
              </w:rPr>
              <w:t>Ruta</w:t>
            </w:r>
          </w:p>
        </w:tc>
        <w:tc>
          <w:tcPr>
            <w:tcW w:type="dxa" w:w="1994"/>
            <w:shd w:val="clear" w:fill="D9E2F3"/>
          </w:tcPr>
          <w:p>
            <w:r/>
            <w:r>
              <w:rPr>
                <w:b/>
                <w:sz w:val="17"/>
              </w:rPr>
              <w:t>Mejor parecido</w:t>
            </w:r>
          </w:p>
        </w:tc>
        <w:tc>
          <w:tcPr>
            <w:tcW w:type="dxa" w:w="1994"/>
            <w:shd w:val="clear" w:fill="D9E2F3"/>
          </w:tcPr>
          <w:p>
            <w:r/>
            <w:r>
              <w:rPr>
                <w:b/>
                <w:sz w:val="17"/>
              </w:rPr>
              <w:t>Página citada</w:t>
            </w:r>
          </w:p>
        </w:tc>
        <w:tc>
          <w:tcPr>
            <w:tcW w:type="dxa" w:w="1994"/>
            <w:shd w:val="clear" w:fill="D9E2F3"/>
          </w:tcPr>
          <w:p>
            <w:r/>
            <w:r>
              <w:rPr>
                <w:b/>
                <w:sz w:val="17"/>
              </w:rPr>
              <w:t>¿La respuesta trae la razón completa?</w:t>
            </w:r>
          </w:p>
        </w:tc>
      </w:tr>
      <w:tr>
        <w:tc>
          <w:tcPr>
            <w:tcW w:type="dxa" w:w="1994"/>
          </w:tcPr>
          <w:p>
            <w:r>
              <w:rPr>
                <w:sz w:val="17"/>
              </w:rPr>
              <w:t>A · 400/50</w:t>
            </w:r>
          </w:p>
        </w:tc>
        <w:tc>
          <w:tcPr>
            <w:tcW w:type="dxa" w:w="1994"/>
          </w:tcPr>
          <w:p>
            <w:r>
              <w:rPr>
                <w:sz w:val="17"/>
              </w:rPr>
              <w:t>buscar → responder</w:t>
            </w:r>
          </w:p>
        </w:tc>
        <w:tc>
          <w:tcPr>
            <w:tcW w:type="dxa" w:w="1994"/>
          </w:tcPr>
          <w:p>
            <w:r>
              <w:rPr>
                <w:sz w:val="17"/>
              </w:rPr>
              <w:t>0,782</w:t>
            </w:r>
          </w:p>
        </w:tc>
        <w:tc>
          <w:tcPr>
            <w:tcW w:type="dxa" w:w="1994"/>
          </w:tcPr>
          <w:p>
            <w:r>
              <w:rPr>
                <w:sz w:val="17"/>
              </w:rPr>
              <w:t>p. 4</w:t>
            </w:r>
          </w:p>
        </w:tc>
        <w:tc>
          <w:tcPr>
            <w:tcW w:type="dxa" w:w="1994"/>
          </w:tcPr>
          <w:p>
            <w:r>
              <w:rPr>
                <w:sz w:val="17"/>
              </w:rPr>
              <w:t>Sí ("requiere un menor grado de conocimiento extralingüístico")</w:t>
            </w:r>
          </w:p>
        </w:tc>
      </w:tr>
      <w:tr>
        <w:tc>
          <w:tcPr>
            <w:tcW w:type="dxa" w:w="1994"/>
          </w:tcPr>
          <w:p>
            <w:r>
              <w:rPr>
                <w:sz w:val="17"/>
              </w:rPr>
              <w:t>B · 1200/200</w:t>
            </w:r>
          </w:p>
        </w:tc>
        <w:tc>
          <w:tcPr>
            <w:tcW w:type="dxa" w:w="1994"/>
          </w:tcPr>
          <w:p>
            <w:r>
              <w:rPr>
                <w:sz w:val="17"/>
              </w:rPr>
              <w:t>buscar → responder</w:t>
            </w:r>
          </w:p>
        </w:tc>
        <w:tc>
          <w:tcPr>
            <w:tcW w:type="dxa" w:w="1994"/>
          </w:tcPr>
          <w:p>
            <w:r>
              <w:rPr>
                <w:sz w:val="17"/>
              </w:rPr>
              <w:t>0,782</w:t>
            </w:r>
          </w:p>
        </w:tc>
        <w:tc>
          <w:tcPr>
            <w:tcW w:type="dxa" w:w="1994"/>
          </w:tcPr>
          <w:p>
            <w:r>
              <w:rPr>
                <w:sz w:val="17"/>
              </w:rPr>
              <w:t>p. 4</w:t>
            </w:r>
          </w:p>
        </w:tc>
        <w:tc>
          <w:tcPr>
            <w:tcW w:type="dxa" w:w="1994"/>
          </w:tcPr>
          <w:p>
            <w:r>
              <w:rPr>
                <w:sz w:val="17"/>
              </w:rPr>
              <w:t>Sí ("requiere un menor grado de conocimiento extralingüístico")</w:t>
            </w:r>
          </w:p>
        </w:tc>
      </w:tr>
      <w:tr>
        <w:tc>
          <w:tcPr>
            <w:tcW w:type="dxa" w:w="1994"/>
          </w:tcPr>
          <w:p>
            <w:r>
              <w:rPr>
                <w:sz w:val="17"/>
              </w:rPr>
              <w:t>800/120</w:t>
            </w:r>
          </w:p>
        </w:tc>
        <w:tc>
          <w:tcPr>
            <w:tcW w:type="dxa" w:w="1994"/>
          </w:tcPr>
          <w:p>
            <w:r>
              <w:rPr>
                <w:sz w:val="17"/>
              </w:rPr>
              <w:t>buscar → responder</w:t>
            </w:r>
          </w:p>
        </w:tc>
        <w:tc>
          <w:tcPr>
            <w:tcW w:type="dxa" w:w="1994"/>
          </w:tcPr>
          <w:p>
            <w:r>
              <w:rPr>
                <w:sz w:val="17"/>
              </w:rPr>
              <w:t>0,822</w:t>
            </w:r>
          </w:p>
        </w:tc>
        <w:tc>
          <w:tcPr>
            <w:tcW w:type="dxa" w:w="1994"/>
          </w:tcPr>
          <w:p>
            <w:r>
              <w:rPr>
                <w:sz w:val="17"/>
              </w:rPr>
              <w:t>p. 4</w:t>
            </w:r>
          </w:p>
        </w:tc>
        <w:tc>
          <w:tcPr>
            <w:tcW w:type="dxa" w:w="1994"/>
          </w:tcPr>
          <w:p>
            <w:r>
              <w:rPr>
                <w:sz w:val="17"/>
              </w:rPr>
              <w:t>Sí ("requiere un menor grado de conocimiento extralingüístico")</w:t>
            </w:r>
          </w:p>
        </w:tc>
      </w:tr>
    </w:tbl>
    <w:p/>
    <w:p>
      <w:r>
        <w:t xml:space="preserve">Capturas: </w:t>
      </w:r>
      <w:r>
        <w:rPr>
          <w:rFonts w:ascii="Consolas" w:hAnsi="Consolas" w:eastAsia="Consolas"/>
        </w:rPr>
        <w:t>capturas/etapa3_400_50.txt</w:t>
      </w:r>
      <w:r>
        <w:t xml:space="preserve">, </w:t>
      </w:r>
      <w:r>
        <w:rPr>
          <w:rFonts w:ascii="Consolas" w:hAnsi="Consolas" w:eastAsia="Consolas"/>
        </w:rPr>
        <w:t>capturas/etapa3_1200_200.txt</w:t>
      </w:r>
      <w:r>
        <w:t xml:space="preserve"> y </w:t>
      </w:r>
      <w:r>
        <w:rPr>
          <w:rFonts w:ascii="Consolas" w:hAnsi="Consolas" w:eastAsia="Consolas"/>
        </w:rPr>
        <w:t>capturas/etapa3_800_120.txt</w:t>
      </w:r>
      <w:r>
        <w:t>. Las tres configuraciones se midieron en Redis. Al final el índice quedó de nuevo en 800/120 (96 documentos).</w:t>
      </w:r>
    </w:p>
    <w:p>
      <w:r>
        <w:t>Nota: A y B se repitieron en Redis después de la Etapa 5, así que sus respuestas usan el prompt nuevo (citas "(p. N)") y UMBRAL 0,68. La de 800/120 es de antes (prompt original, UMBRAL 0,65). Lo que recupera la búsqueda (ruta, parecido y fragmentos) no depende del prompt, así que la comparación de las tres sigue siendo válida; solo cambia el formato de la respuesta.</w:t>
      </w:r>
    </w:p>
    <w:p>
      <w:pPr>
        <w:pStyle w:val="Heading3"/>
      </w:pPr>
      <w:r>
        <w:t>Redis vs FAISS (para el bonus)</w:t>
      </w:r>
    </w:p>
    <w:p>
      <w:r>
        <w:t>Misma pregunta, mismos fragmentos y mismos embeddings (desde la caché); solo cambia el motor del índice.</w:t>
      </w:r>
    </w:p>
    <w:tbl>
      <w:tblPr>
        <w:tblStyle w:val="TableGrid"/>
        <w:tblW w:type="auto" w:w="0"/>
        <w:tblLook w:firstColumn="1" w:firstRow="1" w:lastColumn="0" w:lastRow="0" w:noHBand="0" w:noVBand="1" w:val="04A0"/>
      </w:tblPr>
      <w:tblGrid>
        <w:gridCol w:w="1994"/>
        <w:gridCol w:w="1994"/>
        <w:gridCol w:w="1994"/>
        <w:gridCol w:w="1994"/>
        <w:gridCol w:w="1994"/>
      </w:tblGrid>
      <w:tr>
        <w:trPr>
          <w:tblHeader w:val="true"/>
        </w:trPr>
        <w:tc>
          <w:tcPr>
            <w:tcW w:type="dxa" w:w="1994"/>
            <w:shd w:val="clear" w:fill="D9E2F3"/>
          </w:tcPr>
          <w:p>
            <w:r/>
            <w:r>
              <w:rPr>
                <w:b/>
                <w:sz w:val="17"/>
              </w:rPr>
              <w:t>Configuración</w:t>
            </w:r>
          </w:p>
        </w:tc>
        <w:tc>
          <w:tcPr>
            <w:tcW w:type="dxa" w:w="1994"/>
            <w:shd w:val="clear" w:fill="D9E2F3"/>
          </w:tcPr>
          <w:p>
            <w:r/>
            <w:r>
              <w:rPr>
                <w:b/>
                <w:sz w:val="17"/>
              </w:rPr>
              <w:t>Parecido en Redis</w:t>
            </w:r>
          </w:p>
        </w:tc>
        <w:tc>
          <w:tcPr>
            <w:tcW w:type="dxa" w:w="1994"/>
            <w:shd w:val="clear" w:fill="D9E2F3"/>
          </w:tcPr>
          <w:p>
            <w:r/>
            <w:r>
              <w:rPr>
                <w:b/>
                <w:sz w:val="17"/>
              </w:rPr>
              <w:t>Parecido en FAISS</w:t>
            </w:r>
          </w:p>
        </w:tc>
        <w:tc>
          <w:tcPr>
            <w:tcW w:type="dxa" w:w="1994"/>
            <w:shd w:val="clear" w:fill="D9E2F3"/>
          </w:tcPr>
          <w:p>
            <w:r/>
            <w:r>
              <w:rPr>
                <w:b/>
                <w:sz w:val="17"/>
              </w:rPr>
              <w:t>¿Mismo top-3?</w:t>
            </w:r>
          </w:p>
        </w:tc>
        <w:tc>
          <w:tcPr>
            <w:tcW w:type="dxa" w:w="1994"/>
            <w:shd w:val="clear" w:fill="D9E2F3"/>
          </w:tcPr>
          <w:p>
            <w:r/>
            <w:r>
              <w:rPr>
                <w:b/>
                <w:sz w:val="17"/>
              </w:rPr>
              <w:t>¿Misma página citada?</w:t>
            </w:r>
          </w:p>
        </w:tc>
      </w:tr>
      <w:tr>
        <w:tc>
          <w:tcPr>
            <w:tcW w:type="dxa" w:w="1994"/>
          </w:tcPr>
          <w:p>
            <w:r>
              <w:rPr>
                <w:sz w:val="17"/>
              </w:rPr>
              <w:t>A · 400/50</w:t>
            </w:r>
          </w:p>
        </w:tc>
        <w:tc>
          <w:tcPr>
            <w:tcW w:type="dxa" w:w="1994"/>
          </w:tcPr>
          <w:p>
            <w:r>
              <w:rPr>
                <w:sz w:val="17"/>
              </w:rPr>
              <w:t>0,782</w:t>
            </w:r>
          </w:p>
        </w:tc>
        <w:tc>
          <w:tcPr>
            <w:tcW w:type="dxa" w:w="1994"/>
          </w:tcPr>
          <w:p>
            <w:r>
              <w:rPr>
                <w:sz w:val="17"/>
              </w:rPr>
              <w:t>0,782</w:t>
            </w:r>
          </w:p>
        </w:tc>
        <w:tc>
          <w:tcPr>
            <w:tcW w:type="dxa" w:w="1994"/>
          </w:tcPr>
          <w:p>
            <w:r>
              <w:rPr>
                <w:sz w:val="17"/>
              </w:rPr>
              <w:t>Sí: p.4 (0,782), p.1 (0,777), p.2 (0,769), mismos fragmentos y mismo orden</w:t>
            </w:r>
          </w:p>
        </w:tc>
        <w:tc>
          <w:tcPr>
            <w:tcW w:type="dxa" w:w="1994"/>
          </w:tcPr>
          <w:p>
            <w:r>
              <w:rPr>
                <w:sz w:val="17"/>
              </w:rPr>
              <w:t>Sí, p. 4</w:t>
            </w:r>
          </w:p>
        </w:tc>
      </w:tr>
      <w:tr>
        <w:tc>
          <w:tcPr>
            <w:tcW w:type="dxa" w:w="1994"/>
          </w:tcPr>
          <w:p>
            <w:r>
              <w:rPr>
                <w:sz w:val="17"/>
              </w:rPr>
              <w:t>B · 1200/200</w:t>
            </w:r>
          </w:p>
        </w:tc>
        <w:tc>
          <w:tcPr>
            <w:tcW w:type="dxa" w:w="1994"/>
          </w:tcPr>
          <w:p>
            <w:r>
              <w:rPr>
                <w:sz w:val="17"/>
              </w:rPr>
              <w:t>0,782</w:t>
            </w:r>
          </w:p>
        </w:tc>
        <w:tc>
          <w:tcPr>
            <w:tcW w:type="dxa" w:w="1994"/>
          </w:tcPr>
          <w:p>
            <w:r>
              <w:rPr>
                <w:sz w:val="17"/>
              </w:rPr>
              <w:t>0,782</w:t>
            </w:r>
          </w:p>
        </w:tc>
        <w:tc>
          <w:tcPr>
            <w:tcW w:type="dxa" w:w="1994"/>
          </w:tcPr>
          <w:p>
            <w:r>
              <w:rPr>
                <w:sz w:val="17"/>
              </w:rPr>
              <w:t>Sí: p.4 (0,782), p.2 (0,769), p.2 (0,765), mismos fragmentos y mismo orden</w:t>
            </w:r>
          </w:p>
        </w:tc>
        <w:tc>
          <w:tcPr>
            <w:tcW w:type="dxa" w:w="1994"/>
          </w:tcPr>
          <w:p>
            <w:r>
              <w:rPr>
                <w:sz w:val="17"/>
              </w:rPr>
              <w:t>Sí, p. 4</w:t>
            </w:r>
          </w:p>
        </w:tc>
      </w:tr>
    </w:tbl>
    <w:p/>
    <w:p>
      <w:r>
        <w:t xml:space="preserve">Capturas FAISS: </w:t>
      </w:r>
      <w:r>
        <w:rPr>
          <w:rFonts w:ascii="Consolas" w:hAnsi="Consolas" w:eastAsia="Consolas"/>
        </w:rPr>
        <w:t>capturas/etapa3_400_50_faiss.txt</w:t>
      </w:r>
      <w:r>
        <w:t xml:space="preserve">, </w:t>
      </w:r>
      <w:r>
        <w:rPr>
          <w:rFonts w:ascii="Consolas" w:hAnsi="Consolas" w:eastAsia="Consolas"/>
        </w:rPr>
        <w:t>capturas/etapa3_1200_200_faiss.txt</w:t>
      </w:r>
      <w:r>
        <w:t xml:space="preserve">, </w:t>
      </w:r>
      <w:r>
        <w:rPr>
          <w:rFonts w:ascii="Consolas" w:hAnsi="Consolas" w:eastAsia="Consolas"/>
        </w:rPr>
        <w:t>capturas/ingesta_400_50_faiss.txt</w:t>
      </w:r>
      <w:r>
        <w:t xml:space="preserve"> e </w:t>
      </w:r>
      <w:r>
        <w:rPr>
          <w:rFonts w:ascii="Consolas" w:hAnsi="Consolas" w:eastAsia="Consolas"/>
        </w:rPr>
        <w:t>capturas/ingesta_1200_200_faiss.txt</w:t>
      </w:r>
      <w:r>
        <w:t xml:space="preserve">. Redis entrega distancia coseno y FAISS distancia L2² con vectores normalizados; después de </w:t>
      </w:r>
      <w:r>
        <w:rPr>
          <w:rFonts w:ascii="Consolas" w:hAnsi="Consolas" w:eastAsia="Consolas"/>
        </w:rPr>
        <w:t>a_parecido()</w:t>
      </w:r>
      <w:r>
        <w:t xml:space="preserve"> dan el mismo número (coinciden en los 3 decimales que muestra </w:t>
      </w:r>
      <w:r>
        <w:rPr>
          <w:rFonts w:ascii="Consolas" w:hAnsi="Consolas" w:eastAsia="Consolas"/>
        </w:rPr>
        <w:t>--saltos</w:t>
      </w:r>
      <w:r>
        <w:t>). Las respuestas de FAISS son del prompt original y las de Redis del prompt de la Etapa 5, por eso cambia el formato de la cita.</w:t>
      </w:r>
    </w:p>
    <w:p>
      <w:r>
        <w:t>Fragmento con mejor parecido en cada configuración (todos de la p. 4):</w:t>
      </w:r>
    </w:p>
    <w:p>
      <w:pPr>
        <w:pStyle w:val="ListBullet"/>
      </w:pPr>
      <w:r>
        <w:t>A · 400/50: empieza en "Aun así, esta teoría es la que más se ha utilizado en los estudios de detección automática…" (la oración de la respuesta abre el fragmento).</w:t>
      </w:r>
    </w:p>
    <w:p>
      <w:pPr>
        <w:pStyle w:val="ListBullet"/>
      </w:pPr>
      <w:r>
        <w:t>B · 1200/200: empieza en "El sociólogo H. Spencer adoptó esta teoría…" (la respuesta queda dentro de un fragmento que también trae la teoría del alivio).</w:t>
      </w:r>
    </w:p>
    <w:p>
      <w:pPr>
        <w:pStyle w:val="ListBullet"/>
      </w:pPr>
      <w:r>
        <w:t>800/120: empieza en "El humor, según esta obra actúa de válvula de escape…" (la respuesta queda dentro, junto con parte de la teoría del alivio).</w:t>
      </w:r>
    </w:p>
    <w:p>
      <w:r>
        <w:t>Elegimos: 800/120   Porque es el punto de equilibrio en mi PDF: fragmentos lo bastante grandes para traer la razón completa, sin migajas como 400/50 (6 fragmentos de menos de 100 caracteres) y con menos mezcla de temas que 1200/200, y con el parecido más alto de las tres (0,822). Con esta sola pregunta las tres respondieron bien, así que la diferencia está en el parecido y en la calidad de los fragmentos, no en la respuesta.</w:t>
      </w:r>
    </w:p>
    <w:p>
      <w:pPr>
        <w:jc w:val="center"/>
      </w:pPr>
      <w:r>
        <w:drawing>
          <wp:inline xmlns:a="http://schemas.openxmlformats.org/drawingml/2006/main" xmlns:pic="http://schemas.openxmlformats.org/drawingml/2006/picture">
            <wp:extent cx="6120000" cy="3351201"/>
            <wp:docPr id="2" name="Picture 2"/>
            <wp:cNvGraphicFramePr>
              <a:graphicFrameLocks noChangeAspect="1"/>
            </wp:cNvGraphicFramePr>
            <a:graphic>
              <a:graphicData uri="http://schemas.openxmlformats.org/drawingml/2006/picture">
                <pic:pic>
                  <pic:nvPicPr>
                    <pic:cNvPr id="0" name="etapa3_solape.png"/>
                    <pic:cNvPicPr/>
                  </pic:nvPicPr>
                  <pic:blipFill>
                    <a:blip r:embed="rId10"/>
                    <a:stretch>
                      <a:fillRect/>
                    </a:stretch>
                  </pic:blipFill>
                  <pic:spPr>
                    <a:xfrm>
                      <a:off x="0" y="0"/>
                      <a:ext cx="6120000" cy="3351201"/>
                    </a:xfrm>
                    <a:prstGeom prst="rect"/>
                  </pic:spPr>
                </pic:pic>
              </a:graphicData>
            </a:graphic>
          </wp:inline>
        </w:drawing>
      </w:r>
    </w:p>
    <w:p>
      <w:pPr>
        <w:jc w:val="center"/>
      </w:pPr>
      <w:r>
        <w:rPr>
          <w:i/>
          <w:sz w:val="18"/>
        </w:rPr>
        <w:t>etapa3_solape.png · fragmentos 1 y 2 con 1200/200; en amarillo, el texto repetido</w:t>
      </w:r>
    </w:p>
    <w:p>
      <w:pPr>
        <w:pStyle w:val="Heading2"/>
      </w:pPr>
      <w:r>
        <w:t>Conclusión</w:t>
      </w:r>
    </w:p>
    <w:p>
      <w:r>
        <w:t>Las tres configuraciones respondieron bien citando la p. 4, así que la diferencia estuvo en los detalles: 400/50 deja fragmentos muy chicos y casi sin solape (16% de los pares), y 1200/200 mezcla temas. Elegí 800/120 por su parecido más alto (0,822). También aprendí que el solape repite oraciones completas, no un número fijo de caracteres.</w:t>
      </w:r>
    </w:p>
    <w:p>
      <w:pPr>
        <w:sectPr>
          <w:pgSz w:w="12240" w:h="15840"/>
          <w:pgMar w:top="1134" w:right="1134" w:bottom="1134" w:left="1134" w:header="720" w:footer="720" w:gutter="0"/>
          <w:cols w:space="720"/>
          <w:docGrid w:linePitch="360"/>
        </w:sectPr>
      </w:pPr>
    </w:p>
    <w:p>
      <w:pPr>
        <w:pStyle w:val="Heading1"/>
      </w:pPr>
      <w:r>
        <w:t>Etapa 4 · Batería de pruebas</w:t>
      </w:r>
    </w:p>
    <w:p>
      <w:r>
        <w:rPr>
          <w:b/>
        </w:rPr>
        <w:t xml:space="preserve">Qué entregas (pauta): </w:t>
      </w:r>
      <w:r>
        <w:t>Tabla de diez preguntas con ruta, parecido, respuesta y cita; UMBRAL y TOP_K elegidos con datos.</w:t>
      </w:r>
    </w:p>
    <w:p>
      <w:r>
        <w:t xml:space="preserve">Documento: </w:t>
      </w:r>
      <w:r>
        <w:rPr>
          <w:rFonts w:ascii="Consolas" w:hAnsi="Consolas" w:eastAsia="Consolas"/>
        </w:rPr>
        <w:t>docs/humor-computacional.pdf</w:t>
      </w:r>
      <w:r>
        <w:t xml:space="preserve"> (29 páginas). Las páginas son las </w:t>
      </w:r>
      <w:r>
        <w:rPr>
          <w:b/>
        </w:rPr>
        <w:t>del visor de PDF</w:t>
      </w:r>
      <w:r>
        <w:t>, que es lo que cita el agente (</w:t>
      </w:r>
      <w:r>
        <w:rPr>
          <w:rFonts w:ascii="Consolas" w:hAnsi="Consolas" w:eastAsia="Consolas"/>
        </w:rPr>
        <w:t>[archivo p.N]</w:t>
      </w:r>
      <w:r>
        <w:t xml:space="preserve">). El número impreso al pie de cada página es </w:t>
      </w:r>
      <w:r>
        <w:rPr>
          <w:b/>
        </w:rPr>
        <w:t>el del visor + 1</w:t>
      </w:r>
      <w:r>
        <w:t xml:space="preserve"> desde la p. 2 (por ejemplo, la p. 6 del visor dice "7" abajo).</w:t>
      </w:r>
    </w:p>
    <w:p>
      <w:pPr>
        <w:pStyle w:val="Heading2"/>
      </w:pPr>
      <w:r>
        <w:t>Borrador de preguntas</w:t>
      </w:r>
    </w:p>
    <w:p>
      <w:r>
        <w:t>Las "dentro" están verificadas contra el texto del PDF: la frase clave aparece literal en la página indicada.</w:t>
      </w:r>
    </w:p>
    <w:tbl>
      <w:tblPr>
        <w:tblStyle w:val="TableGrid"/>
        <w:tblW w:type="auto" w:w="0"/>
        <w:tblLook w:firstColumn="1" w:firstRow="1" w:lastColumn="0" w:lastRow="0" w:noHBand="0" w:noVBand="1" w:val="04A0"/>
      </w:tblPr>
      <w:tblGrid>
        <w:gridCol w:w="2714"/>
        <w:gridCol w:w="2714"/>
        <w:gridCol w:w="2714"/>
        <w:gridCol w:w="2714"/>
        <w:gridCol w:w="2714"/>
      </w:tblGrid>
      <w:tr>
        <w:trPr>
          <w:tblHeader w:val="true"/>
        </w:trPr>
        <w:tc>
          <w:tcPr>
            <w:tcW w:type="dxa" w:w="2714"/>
            <w:shd w:val="clear" w:fill="D9E2F3"/>
          </w:tcPr>
          <w:p>
            <w:r/>
            <w:r>
              <w:rPr>
                <w:b/>
                <w:sz w:val="15"/>
              </w:rPr>
              <w:t>#</w:t>
            </w:r>
          </w:p>
        </w:tc>
        <w:tc>
          <w:tcPr>
            <w:tcW w:type="dxa" w:w="2714"/>
            <w:shd w:val="clear" w:fill="D9E2F3"/>
          </w:tcPr>
          <w:p>
            <w:r/>
            <w:r>
              <w:rPr>
                <w:b/>
                <w:sz w:val="15"/>
              </w:rPr>
              <w:t>Pregunta</w:t>
            </w:r>
          </w:p>
        </w:tc>
        <w:tc>
          <w:tcPr>
            <w:tcW w:type="dxa" w:w="2714"/>
            <w:shd w:val="clear" w:fill="D9E2F3"/>
          </w:tcPr>
          <w:p>
            <w:r/>
            <w:r>
              <w:rPr>
                <w:b/>
                <w:sz w:val="15"/>
              </w:rPr>
              <w:t>Tipo</w:t>
            </w:r>
          </w:p>
        </w:tc>
        <w:tc>
          <w:tcPr>
            <w:tcW w:type="dxa" w:w="2714"/>
            <w:shd w:val="clear" w:fill="D9E2F3"/>
          </w:tcPr>
          <w:p>
            <w:r/>
            <w:r>
              <w:rPr>
                <w:b/>
                <w:sz w:val="15"/>
              </w:rPr>
              <w:t>Dónde está la respuesta (visor)</w:t>
            </w:r>
          </w:p>
        </w:tc>
        <w:tc>
          <w:tcPr>
            <w:tcW w:type="dxa" w:w="2714"/>
            <w:shd w:val="clear" w:fill="D9E2F3"/>
          </w:tcPr>
          <w:p>
            <w:r/>
            <w:r>
              <w:rPr>
                <w:b/>
                <w:sz w:val="15"/>
              </w:rPr>
              <w:t>Frase clave del PDF / por qué</w:t>
            </w:r>
          </w:p>
        </w:tc>
      </w:tr>
      <w:tr>
        <w:tc>
          <w:tcPr>
            <w:tcW w:type="dxa" w:w="2714"/>
          </w:tcPr>
          <w:p>
            <w:r>
              <w:rPr>
                <w:sz w:val="15"/>
              </w:rPr>
              <w:t>1</w:t>
            </w:r>
          </w:p>
        </w:tc>
        <w:tc>
          <w:tcPr>
            <w:tcW w:type="dxa" w:w="2714"/>
          </w:tcPr>
          <w:p>
            <w:r>
              <w:rPr>
                <w:sz w:val="15"/>
              </w:rPr>
              <w:t>¿En qué año tuvo lugar la primera conferencia dedicada solo al humor computacional?</w:t>
            </w:r>
          </w:p>
        </w:tc>
        <w:tc>
          <w:tcPr>
            <w:tcW w:type="dxa" w:w="2714"/>
          </w:tcPr>
          <w:p>
            <w:r>
              <w:rPr>
                <w:sz w:val="15"/>
              </w:rPr>
              <w:t>dentro</w:t>
            </w:r>
          </w:p>
        </w:tc>
        <w:tc>
          <w:tcPr>
            <w:tcW w:type="dxa" w:w="2714"/>
          </w:tcPr>
          <w:p>
            <w:r>
              <w:rPr>
                <w:sz w:val="15"/>
              </w:rPr>
              <w:t>p. 6</w:t>
            </w:r>
          </w:p>
        </w:tc>
        <w:tc>
          <w:tcPr>
            <w:tcW w:type="dxa" w:w="2714"/>
          </w:tcPr>
          <w:p>
            <w:r>
              <w:rPr>
                <w:sz w:val="15"/>
              </w:rPr>
              <w:t>"la primera conferencia dedicada solamente al humor computacional tuvo lugar en 1996"</w:t>
            </w:r>
          </w:p>
        </w:tc>
      </w:tr>
      <w:tr>
        <w:tc>
          <w:tcPr>
            <w:tcW w:type="dxa" w:w="2714"/>
          </w:tcPr>
          <w:p>
            <w:r>
              <w:rPr>
                <w:sz w:val="15"/>
              </w:rPr>
              <w:t>2</w:t>
            </w:r>
          </w:p>
        </w:tc>
        <w:tc>
          <w:tcPr>
            <w:tcW w:type="dxa" w:w="2714"/>
          </w:tcPr>
          <w:p>
            <w:r>
              <w:rPr>
                <w:sz w:val="15"/>
              </w:rPr>
              <w:t>¿Cuáles son las tres teorías principales del humor?</w:t>
            </w:r>
          </w:p>
        </w:tc>
        <w:tc>
          <w:tcPr>
            <w:tcW w:type="dxa" w:w="2714"/>
          </w:tcPr>
          <w:p>
            <w:r>
              <w:rPr>
                <w:sz w:val="15"/>
              </w:rPr>
              <w:t>dentro</w:t>
            </w:r>
          </w:p>
        </w:tc>
        <w:tc>
          <w:tcPr>
            <w:tcW w:type="dxa" w:w="2714"/>
          </w:tcPr>
          <w:p>
            <w:r>
              <w:rPr>
                <w:sz w:val="15"/>
              </w:rPr>
              <w:t>p. 3 (detalle en p. 4)</w:t>
            </w:r>
          </w:p>
        </w:tc>
        <w:tc>
          <w:tcPr>
            <w:tcW w:type="dxa" w:w="2714"/>
          </w:tcPr>
          <w:p>
            <w:r>
              <w:rPr>
                <w:sz w:val="15"/>
              </w:rPr>
              <w:t>"la teoría de la incongruencia, la teoría de la superioridad y la teoría del alivio"</w:t>
            </w:r>
          </w:p>
        </w:tc>
      </w:tr>
      <w:tr>
        <w:tc>
          <w:tcPr>
            <w:tcW w:type="dxa" w:w="2714"/>
          </w:tcPr>
          <w:p>
            <w:r>
              <w:rPr>
                <w:sz w:val="15"/>
              </w:rPr>
              <w:t>3</w:t>
            </w:r>
          </w:p>
        </w:tc>
        <w:tc>
          <w:tcPr>
            <w:tcW w:type="dxa" w:w="2714"/>
          </w:tcPr>
          <w:p>
            <w:r>
              <w:rPr>
                <w:sz w:val="15"/>
              </w:rPr>
              <w:t>¿Por qué la teoría de la incongruencia es la más usada en la detección automática de humor?</w:t>
            </w:r>
          </w:p>
        </w:tc>
        <w:tc>
          <w:tcPr>
            <w:tcW w:type="dxa" w:w="2714"/>
          </w:tcPr>
          <w:p>
            <w:r>
              <w:rPr>
                <w:sz w:val="15"/>
              </w:rPr>
              <w:t>dentro</w:t>
            </w:r>
          </w:p>
        </w:tc>
        <w:tc>
          <w:tcPr>
            <w:tcW w:type="dxa" w:w="2714"/>
          </w:tcPr>
          <w:p>
            <w:r>
              <w:rPr>
                <w:sz w:val="15"/>
              </w:rPr>
              <w:t>p. 4</w:t>
            </w:r>
          </w:p>
        </w:tc>
        <w:tc>
          <w:tcPr>
            <w:tcW w:type="dxa" w:w="2714"/>
          </w:tcPr>
          <w:p>
            <w:r>
              <w:rPr>
                <w:sz w:val="15"/>
              </w:rPr>
              <w:t>"requiere un menor grado de conocimiento extralingüístico"</w:t>
            </w:r>
          </w:p>
        </w:tc>
      </w:tr>
      <w:tr>
        <w:tc>
          <w:tcPr>
            <w:tcW w:type="dxa" w:w="2714"/>
          </w:tcPr>
          <w:p>
            <w:r>
              <w:rPr>
                <w:sz w:val="15"/>
              </w:rPr>
              <w:t>4</w:t>
            </w:r>
          </w:p>
        </w:tc>
        <w:tc>
          <w:tcPr>
            <w:tcW w:type="dxa" w:w="2714"/>
          </w:tcPr>
          <w:p>
            <w:r>
              <w:rPr>
                <w:sz w:val="15"/>
              </w:rPr>
              <w:t>¿Qué valor de K usaron Liu et al. (2018a) con KNN y para qué?</w:t>
            </w:r>
          </w:p>
        </w:tc>
        <w:tc>
          <w:tcPr>
            <w:tcW w:type="dxa" w:w="2714"/>
          </w:tcPr>
          <w:p>
            <w:r>
              <w:rPr>
                <w:sz w:val="15"/>
              </w:rPr>
              <w:t>dentro</w:t>
            </w:r>
          </w:p>
        </w:tc>
        <w:tc>
          <w:tcPr>
            <w:tcW w:type="dxa" w:w="2714"/>
          </w:tcPr>
          <w:p>
            <w:r>
              <w:rPr>
                <w:sz w:val="15"/>
              </w:rPr>
              <w:t>p. 19</w:t>
            </w:r>
          </w:p>
        </w:tc>
        <w:tc>
          <w:tcPr>
            <w:tcW w:type="dxa" w:w="2714"/>
          </w:tcPr>
          <w:p>
            <w:r>
              <w:rPr>
                <w:sz w:val="15"/>
              </w:rPr>
              <w:t>"cinco vecinos más próximos (K=5)", para calcular la similitud semántica. Riesgo: puede traer la entrada de la bibliografía (p. 26).</w:t>
            </w:r>
          </w:p>
        </w:tc>
      </w:tr>
      <w:tr>
        <w:tc>
          <w:tcPr>
            <w:tcW w:type="dxa" w:w="2714"/>
          </w:tcPr>
          <w:p>
            <w:r>
              <w:rPr>
                <w:sz w:val="15"/>
              </w:rPr>
              <w:t>5</w:t>
            </w:r>
          </w:p>
        </w:tc>
        <w:tc>
          <w:tcPr>
            <w:tcW w:type="dxa" w:w="2714"/>
          </w:tcPr>
          <w:p>
            <w:r>
              <w:rPr>
                <w:sz w:val="15"/>
              </w:rPr>
              <w:t>¿Qué mide la entropía en el modelo bayesiano de Kao et al. (2016)?</w:t>
            </w:r>
          </w:p>
        </w:tc>
        <w:tc>
          <w:tcPr>
            <w:tcW w:type="dxa" w:w="2714"/>
          </w:tcPr>
          <w:p>
            <w:r>
              <w:rPr>
                <w:sz w:val="15"/>
              </w:rPr>
              <w:t>dentro</w:t>
            </w:r>
          </w:p>
        </w:tc>
        <w:tc>
          <w:tcPr>
            <w:tcW w:type="dxa" w:w="2714"/>
          </w:tcPr>
          <w:p>
            <w:r>
              <w:rPr>
                <w:sz w:val="15"/>
              </w:rPr>
              <w:t>p. 15 y p. 16</w:t>
            </w:r>
          </w:p>
        </w:tc>
        <w:tc>
          <w:tcPr>
            <w:tcW w:type="dxa" w:w="2714"/>
          </w:tcPr>
          <w:p>
            <w:r>
              <w:rPr>
                <w:sz w:val="15"/>
              </w:rPr>
              <w:t xml:space="preserve">"una medida de la incertidumbre entre varias interpretaciones posibles" / "Cuanto más alta sea la entropía, más ambigua será la frase". </w:t>
            </w:r>
            <w:r>
              <w:rPr>
                <w:b/>
                <w:sz w:val="15"/>
              </w:rPr>
              <w:t>Está repartida entre 2 páginas: buena para probar TOP_K.</w:t>
            </w:r>
          </w:p>
        </w:tc>
      </w:tr>
      <w:tr>
        <w:tc>
          <w:tcPr>
            <w:tcW w:type="dxa" w:w="2714"/>
          </w:tcPr>
          <w:p>
            <w:r>
              <w:rPr>
                <w:sz w:val="15"/>
              </w:rPr>
              <w:t>6</w:t>
            </w:r>
          </w:p>
        </w:tc>
        <w:tc>
          <w:tcPr>
            <w:tcW w:type="dxa" w:w="2714"/>
          </w:tcPr>
          <w:p>
            <w:r>
              <w:rPr>
                <w:sz w:val="15"/>
              </w:rPr>
              <w:t>¿Cuál es el precio del bitcoin hoy?</w:t>
            </w:r>
          </w:p>
        </w:tc>
        <w:tc>
          <w:tcPr>
            <w:tcW w:type="dxa" w:w="2714"/>
          </w:tcPr>
          <w:p>
            <w:r>
              <w:rPr>
                <w:sz w:val="15"/>
              </w:rPr>
              <w:t>fuera</w:t>
            </w:r>
          </w:p>
        </w:tc>
        <w:tc>
          <w:tcPr>
            <w:tcW w:type="dxa" w:w="2714"/>
          </w:tcPr>
          <w:p>
            <w:r>
              <w:rPr>
                <w:sz w:val="15"/>
              </w:rPr>
              <w:t>—</w:t>
            </w:r>
          </w:p>
        </w:tc>
        <w:tc>
          <w:tcPr>
            <w:tcW w:type="dxa" w:w="2714"/>
          </w:tcPr>
          <w:p>
            <w:r>
              <w:rPr>
                <w:sz w:val="15"/>
              </w:rPr>
              <w:t>Sin relación</w:t>
            </w:r>
          </w:p>
        </w:tc>
      </w:tr>
      <w:tr>
        <w:tc>
          <w:tcPr>
            <w:tcW w:type="dxa" w:w="2714"/>
          </w:tcPr>
          <w:p>
            <w:r>
              <w:rPr>
                <w:sz w:val="15"/>
              </w:rPr>
              <w:t>7</w:t>
            </w:r>
          </w:p>
        </w:tc>
        <w:tc>
          <w:tcPr>
            <w:tcW w:type="dxa" w:w="2714"/>
          </w:tcPr>
          <w:p>
            <w:r>
              <w:rPr>
                <w:sz w:val="15"/>
              </w:rPr>
              <w:t>¿Cómo se calcula el IVA de una factura en Chile?</w:t>
            </w:r>
          </w:p>
        </w:tc>
        <w:tc>
          <w:tcPr>
            <w:tcW w:type="dxa" w:w="2714"/>
          </w:tcPr>
          <w:p>
            <w:r>
              <w:rPr>
                <w:sz w:val="15"/>
              </w:rPr>
              <w:t>fuera</w:t>
            </w:r>
          </w:p>
        </w:tc>
        <w:tc>
          <w:tcPr>
            <w:tcW w:type="dxa" w:w="2714"/>
          </w:tcPr>
          <w:p>
            <w:r>
              <w:rPr>
                <w:sz w:val="15"/>
              </w:rPr>
              <w:t>—</w:t>
            </w:r>
          </w:p>
        </w:tc>
        <w:tc>
          <w:tcPr>
            <w:tcW w:type="dxa" w:w="2714"/>
          </w:tcPr>
          <w:p>
            <w:r>
              <w:rPr>
                <w:sz w:val="15"/>
              </w:rPr>
              <w:t>Sin relación (de tu dominio)</w:t>
            </w:r>
          </w:p>
        </w:tc>
      </w:tr>
      <w:tr>
        <w:tc>
          <w:tcPr>
            <w:tcW w:type="dxa" w:w="2714"/>
          </w:tcPr>
          <w:p>
            <w:r>
              <w:rPr>
                <w:sz w:val="15"/>
              </w:rPr>
              <w:t>8</w:t>
            </w:r>
          </w:p>
        </w:tc>
        <w:tc>
          <w:tcPr>
            <w:tcW w:type="dxa" w:w="2714"/>
          </w:tcPr>
          <w:p>
            <w:r>
              <w:rPr>
                <w:sz w:val="15"/>
              </w:rPr>
              <w:t>¿Quién ganó el último Mundial de fútbol?</w:t>
            </w:r>
          </w:p>
        </w:tc>
        <w:tc>
          <w:tcPr>
            <w:tcW w:type="dxa" w:w="2714"/>
          </w:tcPr>
          <w:p>
            <w:r>
              <w:rPr>
                <w:sz w:val="15"/>
              </w:rPr>
              <w:t>fuera</w:t>
            </w:r>
          </w:p>
        </w:tc>
        <w:tc>
          <w:tcPr>
            <w:tcW w:type="dxa" w:w="2714"/>
          </w:tcPr>
          <w:p>
            <w:r>
              <w:rPr>
                <w:sz w:val="15"/>
              </w:rPr>
              <w:t>—</w:t>
            </w:r>
          </w:p>
        </w:tc>
        <w:tc>
          <w:tcPr>
            <w:tcW w:type="dxa" w:w="2714"/>
          </w:tcPr>
          <w:p>
            <w:r>
              <w:rPr>
                <w:sz w:val="15"/>
              </w:rPr>
              <w:t>Sin relación</w:t>
            </w:r>
          </w:p>
        </w:tc>
      </w:tr>
      <w:tr>
        <w:tc>
          <w:tcPr>
            <w:tcW w:type="dxa" w:w="2714"/>
          </w:tcPr>
          <w:p>
            <w:r>
              <w:rPr>
                <w:sz w:val="15"/>
              </w:rPr>
              <w:t>9</w:t>
            </w:r>
          </w:p>
        </w:tc>
        <w:tc>
          <w:tcPr>
            <w:tcW w:type="dxa" w:w="2714"/>
          </w:tcPr>
          <w:p>
            <w:r>
              <w:rPr>
                <w:sz w:val="15"/>
              </w:rPr>
              <w:t>¿Qué detecta mejor el humor en español, BERT o GPT?</w:t>
            </w:r>
          </w:p>
        </w:tc>
        <w:tc>
          <w:tcPr>
            <w:tcW w:type="dxa" w:w="2714"/>
          </w:tcPr>
          <w:p>
            <w:r>
              <w:rPr>
                <w:sz w:val="15"/>
              </w:rPr>
              <w:t>ambigua</w:t>
            </w:r>
          </w:p>
        </w:tc>
        <w:tc>
          <w:tcPr>
            <w:tcW w:type="dxa" w:w="2714"/>
          </w:tcPr>
          <w:p>
            <w:r>
              <w:rPr>
                <w:sz w:val="15"/>
              </w:rPr>
              <w:t>roza p. 21 y p. 22</w:t>
            </w:r>
          </w:p>
        </w:tc>
        <w:tc>
          <w:tcPr>
            <w:tcW w:type="dxa" w:w="2714"/>
          </w:tcPr>
          <w:p>
            <w:r>
              <w:rPr>
                <w:sz w:val="15"/>
              </w:rPr>
              <w:t>El PDF nombra BERT y GPT (p. 22) y un estudio en español con LSTM (p. 21), pero no los compara</w:t>
            </w:r>
          </w:p>
        </w:tc>
      </w:tr>
      <w:tr>
        <w:tc>
          <w:tcPr>
            <w:tcW w:type="dxa" w:w="2714"/>
          </w:tcPr>
          <w:p>
            <w:r>
              <w:rPr>
                <w:sz w:val="15"/>
              </w:rPr>
              <w:t>10</w:t>
            </w:r>
          </w:p>
        </w:tc>
        <w:tc>
          <w:tcPr>
            <w:tcW w:type="dxa" w:w="2714"/>
          </w:tcPr>
          <w:p>
            <w:r>
              <w:rPr>
                <w:sz w:val="15"/>
              </w:rPr>
              <w:t>¿Qué porcentaje de acierto logran los transformers detectando humor?</w:t>
            </w:r>
          </w:p>
        </w:tc>
        <w:tc>
          <w:tcPr>
            <w:tcW w:type="dxa" w:w="2714"/>
          </w:tcPr>
          <w:p>
            <w:r>
              <w:rPr>
                <w:sz w:val="15"/>
              </w:rPr>
              <w:t>ambigua</w:t>
            </w:r>
          </w:p>
        </w:tc>
        <w:tc>
          <w:tcPr>
            <w:tcW w:type="dxa" w:w="2714"/>
          </w:tcPr>
          <w:p>
            <w:r>
              <w:rPr>
                <w:sz w:val="15"/>
              </w:rPr>
              <w:t>roza p. 24</w:t>
            </w:r>
          </w:p>
        </w:tc>
        <w:tc>
          <w:tcPr>
            <w:tcW w:type="dxa" w:w="2714"/>
          </w:tcPr>
          <w:p>
            <w:r>
              <w:rPr>
                <w:sz w:val="15"/>
              </w:rPr>
              <w:t>El PDF dice que son "insuperables", pero no da cifras</w:t>
            </w:r>
          </w:p>
        </w:tc>
      </w:tr>
    </w:tbl>
    <w:p/>
    <w:p>
      <w:pPr>
        <w:pStyle w:val="Heading3"/>
      </w:pPr>
      <w:r>
        <w:t>Las dos pruebas extra del taller</w:t>
      </w:r>
    </w:p>
    <w:tbl>
      <w:tblPr>
        <w:tblStyle w:val="TableGrid"/>
        <w:tblW w:type="auto" w:w="0"/>
        <w:tblLook w:firstColumn="1" w:firstRow="1" w:lastColumn="0" w:lastRow="0" w:noHBand="0" w:noVBand="1" w:val="04A0"/>
      </w:tblPr>
      <w:tblGrid>
        <w:gridCol w:w="4524"/>
        <w:gridCol w:w="4524"/>
        <w:gridCol w:w="4524"/>
      </w:tblGrid>
      <w:tr>
        <w:trPr>
          <w:tblHeader w:val="true"/>
        </w:trPr>
        <w:tc>
          <w:tcPr>
            <w:tcW w:type="dxa" w:w="4524"/>
            <w:shd w:val="clear" w:fill="D9E2F3"/>
          </w:tcPr>
          <w:p>
            <w:r/>
            <w:r>
              <w:rPr>
                <w:b/>
                <w:sz w:val="15"/>
              </w:rPr>
              <w:t>Prueba</w:t>
            </w:r>
          </w:p>
        </w:tc>
        <w:tc>
          <w:tcPr>
            <w:tcW w:type="dxa" w:w="4524"/>
            <w:shd w:val="clear" w:fill="D9E2F3"/>
          </w:tcPr>
          <w:p>
            <w:r/>
            <w:r>
              <w:rPr>
                <w:b/>
                <w:sz w:val="15"/>
              </w:rPr>
              <w:t>Pregunta</w:t>
            </w:r>
          </w:p>
        </w:tc>
        <w:tc>
          <w:tcPr>
            <w:tcW w:type="dxa" w:w="4524"/>
            <w:shd w:val="clear" w:fill="D9E2F3"/>
          </w:tcPr>
          <w:p>
            <w:r/>
            <w:r>
              <w:rPr>
                <w:b/>
                <w:sz w:val="15"/>
              </w:rPr>
              <w:t>Qué se espera</w:t>
            </w:r>
          </w:p>
        </w:tc>
      </w:tr>
      <w:tr>
        <w:tc>
          <w:tcPr>
            <w:tcW w:type="dxa" w:w="4524"/>
          </w:tcPr>
          <w:p>
            <w:r>
              <w:rPr>
                <w:sz w:val="15"/>
              </w:rPr>
              <w:t>"Dentro" con sinónimos (palabras que NO están en el PDF)</w:t>
            </w:r>
          </w:p>
        </w:tc>
        <w:tc>
          <w:tcPr>
            <w:tcW w:type="dxa" w:w="4524"/>
          </w:tcPr>
          <w:p>
            <w:r>
              <w:rPr>
                <w:sz w:val="15"/>
              </w:rPr>
              <w:t>¿En qué año se celebró el primer congreso centrado exclusivamente en el humor por computadora?</w:t>
            </w:r>
          </w:p>
        </w:tc>
        <w:tc>
          <w:tcPr>
            <w:tcW w:type="dxa" w:w="4524"/>
          </w:tcPr>
          <w:p>
            <w:r>
              <w:rPr>
                <w:sz w:val="15"/>
              </w:rPr>
              <w:t xml:space="preserve">Misma respuesta que la #1 (1996, p. 6). Si falla, es candidata al nodo </w:t>
            </w:r>
            <w:r>
              <w:rPr>
                <w:rFonts w:ascii="Consolas" w:hAnsi="Consolas" w:eastAsia="Consolas"/>
                <w:sz w:val="15"/>
              </w:rPr>
              <w:t>reformular</w:t>
            </w:r>
            <w:r>
              <w:rPr>
                <w:sz w:val="15"/>
              </w:rPr>
              <w:t xml:space="preserve"> de la Etapa 6.</w:t>
            </w:r>
          </w:p>
        </w:tc>
      </w:tr>
      <w:tr>
        <w:tc>
          <w:tcPr>
            <w:tcW w:type="dxa" w:w="4524"/>
          </w:tcPr>
          <w:p>
            <w:r>
              <w:rPr>
                <w:sz w:val="15"/>
              </w:rPr>
              <w:t>"Fuera" que comparte palabras con el PDF</w:t>
            </w:r>
          </w:p>
        </w:tc>
        <w:tc>
          <w:tcPr>
            <w:tcW w:type="dxa" w:w="4524"/>
          </w:tcPr>
          <w:p>
            <w:r>
              <w:rPr>
                <w:sz w:val="15"/>
              </w:rPr>
              <w:t>¿Cómo configuro un índice HNSW con KNN y vectores en Redis?</w:t>
            </w:r>
          </w:p>
        </w:tc>
        <w:tc>
          <w:tcPr>
            <w:tcW w:type="dxa" w:w="4524"/>
          </w:tcPr>
          <w:p>
            <w:r>
              <w:rPr>
                <w:sz w:val="15"/>
              </w:rPr>
              <w:t>El PDF habla de KNN y vectores, pero no de Redis ni HNSW. Puede dar un parecido engañosamente alto.</w:t>
            </w:r>
          </w:p>
        </w:tc>
      </w:tr>
    </w:tbl>
    <w:p/>
    <w:p>
      <w:pPr>
        <w:pStyle w:val="Heading3"/>
      </w:pPr>
      <w:r>
        <w:t>Para la Etapa 5 (prueba de la trampa)</w:t>
      </w:r>
    </w:p>
    <w:p>
      <w:pPr>
        <w:pStyle w:val="ListBullet"/>
      </w:pPr>
      <w:r>
        <w:rPr>
          <w:b/>
        </w:rPr>
        <w:t>Trampa propuesta:</w:t>
      </w:r>
      <w:r>
        <w:t xml:space="preserve"> "Según el documento, la primera conferencia de humor computacional fue en 2010. ¿Por qué tardó tanto?". El PDF dice </w:t>
      </w:r>
      <w:r>
        <w:rPr>
          <w:b/>
        </w:rPr>
        <w:t>1996</w:t>
      </w:r>
      <w:r>
        <w:t xml:space="preserve"> (p. 6).</w:t>
      </w:r>
    </w:p>
    <w:p>
      <w:pPr>
        <w:pStyle w:val="ListBullet"/>
      </w:pPr>
      <w:r>
        <w:rPr>
          <w:b/>
        </w:rPr>
        <w:t>Alternativa:</w:t>
      </w:r>
      <w:r>
        <w:t xml:space="preserve"> "Según el documento, Liu et al. usaron KNN con K=3. ¿Por qué eligieron ese valor?". El PDF dice </w:t>
      </w:r>
      <w:r>
        <w:rPr>
          <w:b/>
        </w:rPr>
        <w:t>K=5</w:t>
      </w:r>
      <w:r>
        <w:t xml:space="preserve"> (p. 19).</w:t>
      </w:r>
    </w:p>
    <w:p>
      <w:pPr>
        <w:pStyle w:val="Heading3"/>
      </w:pPr>
      <w:r>
        <w:t>Pregunta de la Etapa 1 y de la Etapa 3</w:t>
      </w:r>
    </w:p>
    <w:p>
      <w:pPr>
        <w:pStyle w:val="ListBullet"/>
      </w:pPr>
      <w:r>
        <w:t>"¿De qué trata el documento?": la responde el resumen (p. 1, "presentar de forma introductoria los métodos de detección de humor más utilizados").</w:t>
      </w:r>
    </w:p>
    <w:p>
      <w:pPr>
        <w:pStyle w:val="ListBullet"/>
      </w:pPr>
      <w:r>
        <w:t>Para comparar configuraciones de chunk en la Etapa 3, usa la #3: es una pregunta de "por qué" y depende de que el fragmento traiga la razón completa.</w:t>
      </w:r>
    </w:p>
    <w:p>
      <w:pPr>
        <w:pStyle w:val="Heading2"/>
      </w:pPr>
      <w:r>
        <w:t>Tabla de resultados</w:t>
      </w:r>
    </w:p>
    <w:tbl>
      <w:tblPr>
        <w:tblStyle w:val="TableGrid"/>
        <w:tblW w:type="auto" w:w="0"/>
        <w:tblLook w:firstColumn="1" w:firstRow="1" w:lastColumn="0" w:lastRow="0" w:noHBand="0" w:noVBand="1" w:val="04A0"/>
      </w:tblPr>
      <w:tblGrid>
        <w:gridCol w:w="1508"/>
        <w:gridCol w:w="1508"/>
        <w:gridCol w:w="1508"/>
        <w:gridCol w:w="1508"/>
        <w:gridCol w:w="1508"/>
        <w:gridCol w:w="1508"/>
        <w:gridCol w:w="1508"/>
        <w:gridCol w:w="1508"/>
        <w:gridCol w:w="1508"/>
      </w:tblGrid>
      <w:tr>
        <w:trPr>
          <w:tblHeader w:val="true"/>
        </w:trPr>
        <w:tc>
          <w:tcPr>
            <w:tcW w:type="dxa" w:w="1508"/>
            <w:shd w:val="clear" w:fill="D9E2F3"/>
          </w:tcPr>
          <w:p>
            <w:r/>
            <w:r>
              <w:rPr>
                <w:b/>
                <w:sz w:val="15"/>
              </w:rPr>
              <w:t>#</w:t>
            </w:r>
          </w:p>
        </w:tc>
        <w:tc>
          <w:tcPr>
            <w:tcW w:type="dxa" w:w="1508"/>
            <w:shd w:val="clear" w:fill="D9E2F3"/>
          </w:tcPr>
          <w:p>
            <w:r/>
            <w:r>
              <w:rPr>
                <w:b/>
                <w:sz w:val="15"/>
              </w:rPr>
              <w:t>Pregunta</w:t>
            </w:r>
          </w:p>
        </w:tc>
        <w:tc>
          <w:tcPr>
            <w:tcW w:type="dxa" w:w="1508"/>
            <w:shd w:val="clear" w:fill="D9E2F3"/>
          </w:tcPr>
          <w:p>
            <w:r/>
            <w:r>
              <w:rPr>
                <w:b/>
                <w:sz w:val="15"/>
              </w:rPr>
              <w:t>Tipo (dentro/fuera/ambigua)</w:t>
            </w:r>
          </w:p>
        </w:tc>
        <w:tc>
          <w:tcPr>
            <w:tcW w:type="dxa" w:w="1508"/>
            <w:shd w:val="clear" w:fill="D9E2F3"/>
          </w:tcPr>
          <w:p>
            <w:r/>
            <w:r>
              <w:rPr>
                <w:b/>
                <w:sz w:val="15"/>
              </w:rPr>
              <w:t>Ruta (--saltos)</w:t>
            </w:r>
          </w:p>
        </w:tc>
        <w:tc>
          <w:tcPr>
            <w:tcW w:type="dxa" w:w="1508"/>
            <w:shd w:val="clear" w:fill="D9E2F3"/>
          </w:tcPr>
          <w:p>
            <w:r/>
            <w:r>
              <w:rPr>
                <w:b/>
                <w:sz w:val="15"/>
              </w:rPr>
              <w:t>Mejor parecido</w:t>
            </w:r>
          </w:p>
        </w:tc>
        <w:tc>
          <w:tcPr>
            <w:tcW w:type="dxa" w:w="1508"/>
            <w:shd w:val="clear" w:fill="D9E2F3"/>
          </w:tcPr>
          <w:p>
            <w:r/>
            <w:r>
              <w:rPr>
                <w:b/>
                <w:sz w:val="15"/>
              </w:rPr>
              <w:t>¿Respondió o no_se?</w:t>
            </w:r>
          </w:p>
        </w:tc>
        <w:tc>
          <w:tcPr>
            <w:tcW w:type="dxa" w:w="1508"/>
            <w:shd w:val="clear" w:fill="D9E2F3"/>
          </w:tcPr>
          <w:p>
            <w:r/>
            <w:r>
              <w:rPr>
                <w:b/>
                <w:sz w:val="15"/>
              </w:rPr>
              <w:t>Respuesta del agente</w:t>
            </w:r>
          </w:p>
        </w:tc>
        <w:tc>
          <w:tcPr>
            <w:tcW w:type="dxa" w:w="1508"/>
            <w:shd w:val="clear" w:fill="D9E2F3"/>
          </w:tcPr>
          <w:p>
            <w:r/>
            <w:r>
              <w:rPr>
                <w:b/>
                <w:sz w:val="15"/>
              </w:rPr>
              <w:t>¿Cita correcta?</w:t>
            </w:r>
          </w:p>
        </w:tc>
        <w:tc>
          <w:tcPr>
            <w:tcW w:type="dxa" w:w="1508"/>
            <w:shd w:val="clear" w:fill="D9E2F3"/>
          </w:tcPr>
          <w:p>
            <w:r/>
            <w:r>
              <w:rPr>
                <w:b/>
                <w:sz w:val="15"/>
              </w:rPr>
              <w:t>Comentario</w:t>
            </w:r>
          </w:p>
        </w:tc>
      </w:tr>
      <w:tr>
        <w:tc>
          <w:tcPr>
            <w:tcW w:type="dxa" w:w="1508"/>
          </w:tcPr>
          <w:p>
            <w:r>
              <w:rPr>
                <w:sz w:val="15"/>
              </w:rPr>
              <w:t>1</w:t>
            </w:r>
          </w:p>
        </w:tc>
        <w:tc>
          <w:tcPr>
            <w:tcW w:type="dxa" w:w="1508"/>
          </w:tcPr>
          <w:p>
            <w:r>
              <w:rPr>
                <w:sz w:val="15"/>
              </w:rPr>
              <w:t>Primera conferencia de humor computacional</w:t>
            </w:r>
          </w:p>
        </w:tc>
        <w:tc>
          <w:tcPr>
            <w:tcW w:type="dxa" w:w="1508"/>
          </w:tcPr>
          <w:p>
            <w:r>
              <w:rPr>
                <w:sz w:val="15"/>
              </w:rPr>
              <w:t>dentro</w:t>
            </w:r>
          </w:p>
        </w:tc>
        <w:tc>
          <w:tcPr>
            <w:tcW w:type="dxa" w:w="1508"/>
          </w:tcPr>
          <w:p>
            <w:r>
              <w:rPr>
                <w:sz w:val="15"/>
              </w:rPr>
              <w:t>buscar → responder</w:t>
            </w:r>
          </w:p>
        </w:tc>
        <w:tc>
          <w:tcPr>
            <w:tcW w:type="dxa" w:w="1508"/>
          </w:tcPr>
          <w:p>
            <w:r>
              <w:rPr>
                <w:sz w:val="15"/>
              </w:rPr>
              <w:t>0,757</w:t>
            </w:r>
          </w:p>
        </w:tc>
        <w:tc>
          <w:tcPr>
            <w:tcW w:type="dxa" w:w="1508"/>
          </w:tcPr>
          <w:p>
            <w:r>
              <w:rPr>
                <w:sz w:val="15"/>
              </w:rPr>
              <w:t>Respondió</w:t>
            </w:r>
          </w:p>
        </w:tc>
        <w:tc>
          <w:tcPr>
            <w:tcW w:type="dxa" w:w="1508"/>
          </w:tcPr>
          <w:p>
            <w:r>
              <w:rPr>
                <w:sz w:val="15"/>
              </w:rPr>
              <w:t>La primera conferencia dedicada solamente al humor computacional tuvo lugar en 1996 [humor-computacional.pdf p.6].</w:t>
            </w:r>
          </w:p>
        </w:tc>
        <w:tc>
          <w:tcPr>
            <w:tcW w:type="dxa" w:w="1508"/>
          </w:tcPr>
          <w:p>
            <w:r>
              <w:rPr>
                <w:sz w:val="15"/>
              </w:rPr>
              <w:t>cita p.6, esperada p.6 ✓ verificada en el texto de la página</w:t>
            </w:r>
          </w:p>
        </w:tc>
        <w:tc>
          <w:tcPr>
            <w:tcW w:type="dxa" w:w="1508"/>
          </w:tcPr>
          <w:p>
            <w:r>
              <w:rPr>
                <w:sz w:val="15"/>
              </w:rPr>
              <w:t>Bibliografía en el top-3: p.26 y p.25 (puestos 2 y 3). La respuesta repite el fragmento, sin inventar.</w:t>
            </w:r>
          </w:p>
        </w:tc>
      </w:tr>
      <w:tr>
        <w:tc>
          <w:tcPr>
            <w:tcW w:type="dxa" w:w="1508"/>
          </w:tcPr>
          <w:p>
            <w:r>
              <w:rPr>
                <w:sz w:val="15"/>
              </w:rPr>
              <w:t>2</w:t>
            </w:r>
          </w:p>
        </w:tc>
        <w:tc>
          <w:tcPr>
            <w:tcW w:type="dxa" w:w="1508"/>
          </w:tcPr>
          <w:p>
            <w:r>
              <w:rPr>
                <w:sz w:val="15"/>
              </w:rPr>
              <w:t>Tres teorías principales del humor</w:t>
            </w:r>
          </w:p>
        </w:tc>
        <w:tc>
          <w:tcPr>
            <w:tcW w:type="dxa" w:w="1508"/>
          </w:tcPr>
          <w:p>
            <w:r>
              <w:rPr>
                <w:sz w:val="15"/>
              </w:rPr>
              <w:t>dentro</w:t>
            </w:r>
          </w:p>
        </w:tc>
        <w:tc>
          <w:tcPr>
            <w:tcW w:type="dxa" w:w="1508"/>
          </w:tcPr>
          <w:p>
            <w:r>
              <w:rPr>
                <w:sz w:val="15"/>
              </w:rPr>
              <w:t>buscar → responder</w:t>
            </w:r>
          </w:p>
        </w:tc>
        <w:tc>
          <w:tcPr>
            <w:tcW w:type="dxa" w:w="1508"/>
          </w:tcPr>
          <w:p>
            <w:r>
              <w:rPr>
                <w:sz w:val="15"/>
              </w:rPr>
              <w:t>0,783</w:t>
            </w:r>
          </w:p>
        </w:tc>
        <w:tc>
          <w:tcPr>
            <w:tcW w:type="dxa" w:w="1508"/>
          </w:tcPr>
          <w:p>
            <w:r>
              <w:rPr>
                <w:sz w:val="15"/>
              </w:rPr>
              <w:t>Respondió</w:t>
            </w:r>
          </w:p>
        </w:tc>
        <w:tc>
          <w:tcPr>
            <w:tcW w:type="dxa" w:w="1508"/>
          </w:tcPr>
          <w:p>
            <w:r>
              <w:rPr>
                <w:sz w:val="15"/>
              </w:rPr>
              <w:t>Las tres teorías principales del humor son: 1. La teoría de la incongruencia [humor-computacional.pdf p.3, 4]. 2. La teoría de la superioridad [humor-computacional.pdf p.3, 4]. 3. La teoría del alivio [humor-computacional.pdf p.3, 4].</w:t>
            </w:r>
          </w:p>
        </w:tc>
        <w:tc>
          <w:tcPr>
            <w:tcW w:type="dxa" w:w="1508"/>
          </w:tcPr>
          <w:p>
            <w:r>
              <w:rPr>
                <w:sz w:val="15"/>
              </w:rPr>
              <w:t>cita p.3 y p.4, esperada p.3 (detalle p.4) ✓ verificada en el texto de la página</w:t>
            </w:r>
          </w:p>
        </w:tc>
        <w:tc>
          <w:tcPr>
            <w:tcW w:type="dxa" w:w="1508"/>
          </w:tcPr>
          <w:p>
            <w:r>
              <w:rPr>
                <w:sz w:val="15"/>
              </w:rPr>
              <w:t>Sin bibliografía. Junta dos páginas en una cita ("[… p.3, 4]"). Sin invenciones.</w:t>
            </w:r>
          </w:p>
        </w:tc>
      </w:tr>
      <w:tr>
        <w:tc>
          <w:tcPr>
            <w:tcW w:type="dxa" w:w="1508"/>
          </w:tcPr>
          <w:p>
            <w:r>
              <w:rPr>
                <w:sz w:val="15"/>
              </w:rPr>
              <w:t>3</w:t>
            </w:r>
          </w:p>
        </w:tc>
        <w:tc>
          <w:tcPr>
            <w:tcW w:type="dxa" w:w="1508"/>
          </w:tcPr>
          <w:p>
            <w:r>
              <w:rPr>
                <w:sz w:val="15"/>
              </w:rPr>
              <w:t>Por qué la incongruencia es la más usada</w:t>
            </w:r>
          </w:p>
        </w:tc>
        <w:tc>
          <w:tcPr>
            <w:tcW w:type="dxa" w:w="1508"/>
          </w:tcPr>
          <w:p>
            <w:r>
              <w:rPr>
                <w:sz w:val="15"/>
              </w:rPr>
              <w:t>dentro</w:t>
            </w:r>
          </w:p>
        </w:tc>
        <w:tc>
          <w:tcPr>
            <w:tcW w:type="dxa" w:w="1508"/>
          </w:tcPr>
          <w:p>
            <w:r>
              <w:rPr>
                <w:sz w:val="15"/>
              </w:rPr>
              <w:t>buscar → responder</w:t>
            </w:r>
          </w:p>
        </w:tc>
        <w:tc>
          <w:tcPr>
            <w:tcW w:type="dxa" w:w="1508"/>
          </w:tcPr>
          <w:p>
            <w:r>
              <w:rPr>
                <w:sz w:val="15"/>
              </w:rPr>
              <w:t>0,822</w:t>
            </w:r>
          </w:p>
        </w:tc>
        <w:tc>
          <w:tcPr>
            <w:tcW w:type="dxa" w:w="1508"/>
          </w:tcPr>
          <w:p>
            <w:r>
              <w:rPr>
                <w:sz w:val="15"/>
              </w:rPr>
              <w:t>Respondió</w:t>
            </w:r>
          </w:p>
        </w:tc>
        <w:tc>
          <w:tcPr>
            <w:tcW w:type="dxa" w:w="1508"/>
          </w:tcPr>
          <w:p>
            <w:r>
              <w:rPr>
                <w:sz w:val="15"/>
              </w:rPr>
              <w:t>La teoría de la incongruencia es la más utilizada en los estudios de detección automática de humor porque requiere un menor grado de conocimiento extralingüístico y resulta más accesible para los sistemas computacionales en comparación con las otras teorías [humor-computacional.pdf p.4].</w:t>
            </w:r>
          </w:p>
        </w:tc>
        <w:tc>
          <w:tcPr>
            <w:tcW w:type="dxa" w:w="1508"/>
          </w:tcPr>
          <w:p>
            <w:r>
              <w:rPr>
                <w:sz w:val="15"/>
              </w:rPr>
              <w:t>cita p.4, esperada p.4 ✓ verificada en el texto de la página</w:t>
            </w:r>
          </w:p>
        </w:tc>
        <w:tc>
          <w:tcPr>
            <w:tcW w:type="dxa" w:w="1508"/>
          </w:tcPr>
          <w:p>
            <w:r>
              <w:rPr>
                <w:sz w:val="15"/>
              </w:rPr>
              <w:t>Sin bibliografía (p.4, p.2, p.1). Trae la razón completa.</w:t>
            </w:r>
          </w:p>
        </w:tc>
      </w:tr>
      <w:tr>
        <w:tc>
          <w:tcPr>
            <w:tcW w:type="dxa" w:w="1508"/>
          </w:tcPr>
          <w:p>
            <w:r>
              <w:rPr>
                <w:sz w:val="15"/>
              </w:rPr>
              <w:t>4</w:t>
            </w:r>
          </w:p>
        </w:tc>
        <w:tc>
          <w:tcPr>
            <w:tcW w:type="dxa" w:w="1508"/>
          </w:tcPr>
          <w:p>
            <w:r>
              <w:rPr>
                <w:sz w:val="15"/>
              </w:rPr>
              <w:t>K usado por Liu et al. (2018a)</w:t>
            </w:r>
          </w:p>
        </w:tc>
        <w:tc>
          <w:tcPr>
            <w:tcW w:type="dxa" w:w="1508"/>
          </w:tcPr>
          <w:p>
            <w:r>
              <w:rPr>
                <w:sz w:val="15"/>
              </w:rPr>
              <w:t>dentro</w:t>
            </w:r>
          </w:p>
        </w:tc>
        <w:tc>
          <w:tcPr>
            <w:tcW w:type="dxa" w:w="1508"/>
          </w:tcPr>
          <w:p>
            <w:r>
              <w:rPr>
                <w:sz w:val="15"/>
              </w:rPr>
              <w:t>buscar → responder</w:t>
            </w:r>
          </w:p>
        </w:tc>
        <w:tc>
          <w:tcPr>
            <w:tcW w:type="dxa" w:w="1508"/>
          </w:tcPr>
          <w:p>
            <w:r>
              <w:rPr>
                <w:sz w:val="15"/>
              </w:rPr>
              <w:t>0,789</w:t>
            </w:r>
          </w:p>
        </w:tc>
        <w:tc>
          <w:tcPr>
            <w:tcW w:type="dxa" w:w="1508"/>
          </w:tcPr>
          <w:p>
            <w:r>
              <w:rPr>
                <w:sz w:val="15"/>
              </w:rPr>
              <w:t>Respondió</w:t>
            </w:r>
          </w:p>
        </w:tc>
        <w:tc>
          <w:tcPr>
            <w:tcW w:type="dxa" w:w="1508"/>
          </w:tcPr>
          <w:p>
            <w:r>
              <w:rPr>
                <w:sz w:val="15"/>
              </w:rPr>
              <w:t xml:space="preserve">Liu et al. (2018a) utilizaron $K=5$ (identificando cinco vecinos más próximos) para calcular la similitud semántica en su análisis sintáctico de los </w:t>
            </w:r>
            <w:r>
              <w:rPr>
                <w:i/>
                <w:sz w:val="15"/>
              </w:rPr>
              <w:t>puns</w:t>
            </w:r>
            <w:r>
              <w:rPr>
                <w:sz w:val="15"/>
              </w:rPr>
              <w:t xml:space="preserve"> y </w:t>
            </w:r>
            <w:r>
              <w:rPr>
                <w:i/>
                <w:sz w:val="15"/>
              </w:rPr>
              <w:t>one-liners</w:t>
            </w:r>
            <w:r>
              <w:rPr>
                <w:sz w:val="15"/>
              </w:rPr>
              <w:t xml:space="preserve"> [humor-computacional.pdf p.19].</w:t>
            </w:r>
          </w:p>
        </w:tc>
        <w:tc>
          <w:tcPr>
            <w:tcW w:type="dxa" w:w="1508"/>
          </w:tcPr>
          <w:p>
            <w:r>
              <w:rPr>
                <w:sz w:val="15"/>
              </w:rPr>
              <w:t>cita p.19, esperada p.19 ✓ verificada en el texto de la página</w:t>
            </w:r>
          </w:p>
        </w:tc>
        <w:tc>
          <w:tcPr>
            <w:tcW w:type="dxa" w:w="1508"/>
          </w:tcPr>
          <w:p>
            <w:r>
              <w:rPr>
                <w:sz w:val="15"/>
              </w:rPr>
              <w:t>Sin bibliografía: no apareció la entrada de la p.26. "Puns y one-liners" está literal en el fragmento. Escribe "$K=5$" en formato LaTeX.</w:t>
            </w:r>
          </w:p>
        </w:tc>
      </w:tr>
      <w:tr>
        <w:tc>
          <w:tcPr>
            <w:tcW w:type="dxa" w:w="1508"/>
          </w:tcPr>
          <w:p>
            <w:r>
              <w:rPr>
                <w:sz w:val="15"/>
              </w:rPr>
              <w:t>5</w:t>
            </w:r>
          </w:p>
        </w:tc>
        <w:tc>
          <w:tcPr>
            <w:tcW w:type="dxa" w:w="1508"/>
          </w:tcPr>
          <w:p>
            <w:r>
              <w:rPr>
                <w:sz w:val="15"/>
              </w:rPr>
              <w:t>Qué mide la entropía (Kao et al.)</w:t>
            </w:r>
          </w:p>
        </w:tc>
        <w:tc>
          <w:tcPr>
            <w:tcW w:type="dxa" w:w="1508"/>
          </w:tcPr>
          <w:p>
            <w:r>
              <w:rPr>
                <w:sz w:val="15"/>
              </w:rPr>
              <w:t>dentro</w:t>
            </w:r>
          </w:p>
        </w:tc>
        <w:tc>
          <w:tcPr>
            <w:tcW w:type="dxa" w:w="1508"/>
          </w:tcPr>
          <w:p>
            <w:r>
              <w:rPr>
                <w:sz w:val="15"/>
              </w:rPr>
              <w:t>buscar → responder</w:t>
            </w:r>
          </w:p>
        </w:tc>
        <w:tc>
          <w:tcPr>
            <w:tcW w:type="dxa" w:w="1508"/>
          </w:tcPr>
          <w:p>
            <w:r>
              <w:rPr>
                <w:sz w:val="15"/>
              </w:rPr>
              <w:t>0,743</w:t>
            </w:r>
          </w:p>
        </w:tc>
        <w:tc>
          <w:tcPr>
            <w:tcW w:type="dxa" w:w="1508"/>
          </w:tcPr>
          <w:p>
            <w:r>
              <w:rPr>
                <w:sz w:val="15"/>
              </w:rPr>
              <w:t>Respondió</w:t>
            </w:r>
          </w:p>
        </w:tc>
        <w:tc>
          <w:tcPr>
            <w:tcW w:type="dxa" w:w="1508"/>
          </w:tcPr>
          <w:p>
            <w:r>
              <w:rPr>
                <w:sz w:val="15"/>
              </w:rPr>
              <w:t>En el modelo bayesiano de Kao et al. (2016), la entropía mide la incertidumbre entre varias interpretaciones posibles [humor-computacional.pdf p.15] o el grado de ambigüedad de la frase (cuanto más equilibradas están las dos interpretaciones, más ambigua resulta) [humor-computacional.pdf p.15, 16].</w:t>
            </w:r>
          </w:p>
        </w:tc>
        <w:tc>
          <w:tcPr>
            <w:tcW w:type="dxa" w:w="1508"/>
          </w:tcPr>
          <w:p>
            <w:r>
              <w:rPr>
                <w:sz w:val="15"/>
              </w:rPr>
              <w:t>cita p.15 y p.16, esperada p.15 y p.16 ✓ verificada en el texto de la página</w:t>
            </w:r>
          </w:p>
        </w:tc>
        <w:tc>
          <w:tcPr>
            <w:tcW w:type="dxa" w:w="1508"/>
          </w:tcPr>
          <w:p>
            <w:r>
              <w:rPr>
                <w:sz w:val="15"/>
              </w:rPr>
              <w:t>Sin bibliografía. Usa las dos páginas; "equilibradas" está literal en el fragmento de la p.15.</w:t>
            </w:r>
          </w:p>
        </w:tc>
      </w:tr>
      <w:tr>
        <w:tc>
          <w:tcPr>
            <w:tcW w:type="dxa" w:w="1508"/>
          </w:tcPr>
          <w:p>
            <w:r>
              <w:rPr>
                <w:sz w:val="15"/>
              </w:rPr>
              <w:t>6</w:t>
            </w:r>
          </w:p>
        </w:tc>
        <w:tc>
          <w:tcPr>
            <w:tcW w:type="dxa" w:w="1508"/>
          </w:tcPr>
          <w:p>
            <w:r>
              <w:rPr>
                <w:sz w:val="15"/>
              </w:rPr>
              <w:t>Precio del bitcoin</w:t>
            </w:r>
          </w:p>
        </w:tc>
        <w:tc>
          <w:tcPr>
            <w:tcW w:type="dxa" w:w="1508"/>
          </w:tcPr>
          <w:p>
            <w:r>
              <w:rPr>
                <w:sz w:val="15"/>
              </w:rPr>
              <w:t>fuera</w:t>
            </w:r>
          </w:p>
        </w:tc>
        <w:tc>
          <w:tcPr>
            <w:tcW w:type="dxa" w:w="1508"/>
          </w:tcPr>
          <w:p>
            <w:r>
              <w:rPr>
                <w:sz w:val="15"/>
              </w:rPr>
              <w:t>buscar → no_se</w:t>
            </w:r>
          </w:p>
        </w:tc>
        <w:tc>
          <w:tcPr>
            <w:tcW w:type="dxa" w:w="1508"/>
          </w:tcPr>
          <w:p>
            <w:r>
              <w:rPr>
                <w:sz w:val="15"/>
              </w:rPr>
              <w:t>0,573</w:t>
            </w:r>
          </w:p>
        </w:tc>
        <w:tc>
          <w:tcPr>
            <w:tcW w:type="dxa" w:w="1508"/>
          </w:tcPr>
          <w:p>
            <w:r>
              <w:rPr>
                <w:sz w:val="15"/>
              </w:rPr>
              <w:t>no_se</w:t>
            </w:r>
          </w:p>
        </w:tc>
        <w:tc>
          <w:tcPr>
            <w:tcW w:type="dxa" w:w="1508"/>
          </w:tcPr>
          <w:p>
            <w:r>
              <w:rPr>
                <w:sz w:val="15"/>
              </w:rPr>
              <w:t>No encontré evidencia en los documentos para responder eso</w:t>
            </w:r>
          </w:p>
        </w:tc>
        <w:tc>
          <w:tcPr>
            <w:tcW w:type="dxa" w:w="1508"/>
          </w:tcPr>
          <w:p>
            <w:r>
              <w:rPr>
                <w:sz w:val="15"/>
              </w:rPr>
              <w:t>— (no cita)</w:t>
            </w:r>
          </w:p>
        </w:tc>
        <w:tc>
          <w:tcPr>
            <w:tcW w:type="dxa" w:w="1508"/>
          </w:tcPr>
          <w:p>
            <w:r>
              <w:rPr>
                <w:sz w:val="15"/>
              </w:rPr>
              <w:t>Bibliografía (p.29) en el top-3, pero bajo el umbral.</w:t>
            </w:r>
          </w:p>
        </w:tc>
      </w:tr>
      <w:tr>
        <w:tc>
          <w:tcPr>
            <w:tcW w:type="dxa" w:w="1508"/>
          </w:tcPr>
          <w:p>
            <w:r>
              <w:rPr>
                <w:sz w:val="15"/>
              </w:rPr>
              <w:t>7</w:t>
            </w:r>
          </w:p>
        </w:tc>
        <w:tc>
          <w:tcPr>
            <w:tcW w:type="dxa" w:w="1508"/>
          </w:tcPr>
          <w:p>
            <w:r>
              <w:rPr>
                <w:sz w:val="15"/>
              </w:rPr>
              <w:t>IVA de una factura en Chile</w:t>
            </w:r>
          </w:p>
        </w:tc>
        <w:tc>
          <w:tcPr>
            <w:tcW w:type="dxa" w:w="1508"/>
          </w:tcPr>
          <w:p>
            <w:r>
              <w:rPr>
                <w:sz w:val="15"/>
              </w:rPr>
              <w:t>fuera</w:t>
            </w:r>
          </w:p>
        </w:tc>
        <w:tc>
          <w:tcPr>
            <w:tcW w:type="dxa" w:w="1508"/>
          </w:tcPr>
          <w:p>
            <w:r>
              <w:rPr>
                <w:sz w:val="15"/>
              </w:rPr>
              <w:t>buscar → no_se</w:t>
            </w:r>
          </w:p>
        </w:tc>
        <w:tc>
          <w:tcPr>
            <w:tcW w:type="dxa" w:w="1508"/>
          </w:tcPr>
          <w:p>
            <w:r>
              <w:rPr>
                <w:sz w:val="15"/>
              </w:rPr>
              <w:t>0,559</w:t>
            </w:r>
          </w:p>
        </w:tc>
        <w:tc>
          <w:tcPr>
            <w:tcW w:type="dxa" w:w="1508"/>
          </w:tcPr>
          <w:p>
            <w:r>
              <w:rPr>
                <w:sz w:val="15"/>
              </w:rPr>
              <w:t>no_se</w:t>
            </w:r>
          </w:p>
        </w:tc>
        <w:tc>
          <w:tcPr>
            <w:tcW w:type="dxa" w:w="1508"/>
          </w:tcPr>
          <w:p>
            <w:r>
              <w:rPr>
                <w:sz w:val="15"/>
              </w:rPr>
              <w:t>No encontré evidencia en los documentos para responder eso</w:t>
            </w:r>
          </w:p>
        </w:tc>
        <w:tc>
          <w:tcPr>
            <w:tcW w:type="dxa" w:w="1508"/>
          </w:tcPr>
          <w:p>
            <w:r>
              <w:rPr>
                <w:sz w:val="15"/>
              </w:rPr>
              <w:t>— (no cita)</w:t>
            </w:r>
          </w:p>
        </w:tc>
        <w:tc>
          <w:tcPr>
            <w:tcW w:type="dxa" w:w="1508"/>
          </w:tcPr>
          <w:p>
            <w:r>
              <w:rPr>
                <w:sz w:val="15"/>
              </w:rPr>
              <w:t>Sin bibliografía.</w:t>
            </w:r>
          </w:p>
        </w:tc>
      </w:tr>
      <w:tr>
        <w:tc>
          <w:tcPr>
            <w:tcW w:type="dxa" w:w="1508"/>
          </w:tcPr>
          <w:p>
            <w:r>
              <w:rPr>
                <w:sz w:val="15"/>
              </w:rPr>
              <w:t>8</w:t>
            </w:r>
          </w:p>
        </w:tc>
        <w:tc>
          <w:tcPr>
            <w:tcW w:type="dxa" w:w="1508"/>
          </w:tcPr>
          <w:p>
            <w:r>
              <w:rPr>
                <w:sz w:val="15"/>
              </w:rPr>
              <w:t>Último Mundial de fútbol</w:t>
            </w:r>
          </w:p>
        </w:tc>
        <w:tc>
          <w:tcPr>
            <w:tcW w:type="dxa" w:w="1508"/>
          </w:tcPr>
          <w:p>
            <w:r>
              <w:rPr>
                <w:sz w:val="15"/>
              </w:rPr>
              <w:t>fuera</w:t>
            </w:r>
          </w:p>
        </w:tc>
        <w:tc>
          <w:tcPr>
            <w:tcW w:type="dxa" w:w="1508"/>
          </w:tcPr>
          <w:p>
            <w:r>
              <w:rPr>
                <w:sz w:val="15"/>
              </w:rPr>
              <w:t>buscar → no_se</w:t>
            </w:r>
          </w:p>
        </w:tc>
        <w:tc>
          <w:tcPr>
            <w:tcW w:type="dxa" w:w="1508"/>
          </w:tcPr>
          <w:p>
            <w:r>
              <w:rPr>
                <w:sz w:val="15"/>
              </w:rPr>
              <w:t>0,548</w:t>
            </w:r>
          </w:p>
        </w:tc>
        <w:tc>
          <w:tcPr>
            <w:tcW w:type="dxa" w:w="1508"/>
          </w:tcPr>
          <w:p>
            <w:r>
              <w:rPr>
                <w:sz w:val="15"/>
              </w:rPr>
              <w:t>no_se</w:t>
            </w:r>
          </w:p>
        </w:tc>
        <w:tc>
          <w:tcPr>
            <w:tcW w:type="dxa" w:w="1508"/>
          </w:tcPr>
          <w:p>
            <w:r>
              <w:rPr>
                <w:sz w:val="15"/>
              </w:rPr>
              <w:t>No encontré evidencia en los documentos para responder eso</w:t>
            </w:r>
          </w:p>
        </w:tc>
        <w:tc>
          <w:tcPr>
            <w:tcW w:type="dxa" w:w="1508"/>
          </w:tcPr>
          <w:p>
            <w:r>
              <w:rPr>
                <w:sz w:val="15"/>
              </w:rPr>
              <w:t>— (no cita)</w:t>
            </w:r>
          </w:p>
        </w:tc>
        <w:tc>
          <w:tcPr>
            <w:tcW w:type="dxa" w:w="1508"/>
          </w:tcPr>
          <w:p>
            <w:r>
              <w:rPr>
                <w:sz w:val="15"/>
              </w:rPr>
              <w:t>Bibliografía (p.29) en el top-3, pero bajo el umbral.</w:t>
            </w:r>
          </w:p>
        </w:tc>
      </w:tr>
      <w:tr>
        <w:tc>
          <w:tcPr>
            <w:tcW w:type="dxa" w:w="1508"/>
          </w:tcPr>
          <w:p>
            <w:r>
              <w:rPr>
                <w:sz w:val="15"/>
              </w:rPr>
              <w:t>9</w:t>
            </w:r>
          </w:p>
        </w:tc>
        <w:tc>
          <w:tcPr>
            <w:tcW w:type="dxa" w:w="1508"/>
          </w:tcPr>
          <w:p>
            <w:r>
              <w:rPr>
                <w:sz w:val="15"/>
              </w:rPr>
              <w:t>BERT o GPT en español</w:t>
            </w:r>
          </w:p>
        </w:tc>
        <w:tc>
          <w:tcPr>
            <w:tcW w:type="dxa" w:w="1508"/>
          </w:tcPr>
          <w:p>
            <w:r>
              <w:rPr>
                <w:sz w:val="15"/>
              </w:rPr>
              <w:t>ambigua</w:t>
            </w:r>
          </w:p>
        </w:tc>
        <w:tc>
          <w:tcPr>
            <w:tcW w:type="dxa" w:w="1508"/>
          </w:tcPr>
          <w:p>
            <w:r>
              <w:rPr>
                <w:sz w:val="15"/>
              </w:rPr>
              <w:t>buscar → responder</w:t>
            </w:r>
          </w:p>
        </w:tc>
        <w:tc>
          <w:tcPr>
            <w:tcW w:type="dxa" w:w="1508"/>
          </w:tcPr>
          <w:p>
            <w:r>
              <w:rPr>
                <w:sz w:val="15"/>
              </w:rPr>
              <w:t>0,749</w:t>
            </w:r>
          </w:p>
        </w:tc>
        <w:tc>
          <w:tcPr>
            <w:tcW w:type="dxa" w:w="1508"/>
          </w:tcPr>
          <w:p>
            <w:r>
              <w:rPr>
                <w:sz w:val="15"/>
              </w:rPr>
              <w:t>Respondió que el contexto no alcanza</w:t>
            </w:r>
          </w:p>
        </w:tc>
        <w:tc>
          <w:tcPr>
            <w:tcW w:type="dxa" w:w="1508"/>
          </w:tcPr>
          <w:p>
            <w:r>
              <w:rPr>
                <w:sz w:val="15"/>
              </w:rPr>
              <w:t>El contexto proporcionado no menciona ni a BERT ni a GPT, por lo que no es posible responder a esta pregunta con la información disponible. Únicamente se señala la supremacía de los transformers en general para la detección de humor gracias a su mecanismo de atención [humor-computacional.pdf p.24].</w:t>
            </w:r>
          </w:p>
        </w:tc>
        <w:tc>
          <w:tcPr>
            <w:tcW w:type="dxa" w:w="1508"/>
          </w:tcPr>
          <w:p>
            <w:r>
              <w:rPr>
                <w:sz w:val="15"/>
              </w:rPr>
              <w:t>✓ la p. 24 respalda lo que afirma ("supremacía de los transformers", "mecanismo de atención")</w:t>
            </w:r>
          </w:p>
        </w:tc>
        <w:tc>
          <w:tcPr>
            <w:tcW w:type="dxa" w:w="1508"/>
          </w:tcPr>
          <w:p>
            <w:r>
              <w:rPr>
                <w:sz w:val="15"/>
              </w:rPr>
              <w:t>Hallazgo: el agente dijo "el contexto no menciona ni a BERT ni a GPT", pero el PDF sí los nombra en la p. 22. Esa página no entró al top-3, así que el "no está" se debe a la búsqueda, no al documento. Es un límite del RAG: solo puede decir lo que recupera. No cambia la decisión (la pregunta es ambigua y no inventó nada), pero muestra que un "no sé" no siempre significa que la información no exista.</w:t>
            </w:r>
          </w:p>
        </w:tc>
      </w:tr>
      <w:tr>
        <w:tc>
          <w:tcPr>
            <w:tcW w:type="dxa" w:w="1508"/>
          </w:tcPr>
          <w:p>
            <w:r>
              <w:rPr>
                <w:sz w:val="15"/>
              </w:rPr>
              <w:t>10</w:t>
            </w:r>
          </w:p>
        </w:tc>
        <w:tc>
          <w:tcPr>
            <w:tcW w:type="dxa" w:w="1508"/>
          </w:tcPr>
          <w:p>
            <w:r>
              <w:rPr>
                <w:sz w:val="15"/>
              </w:rPr>
              <w:t>Porcentaje de acierto de los transformers</w:t>
            </w:r>
          </w:p>
        </w:tc>
        <w:tc>
          <w:tcPr>
            <w:tcW w:type="dxa" w:w="1508"/>
          </w:tcPr>
          <w:p>
            <w:r>
              <w:rPr>
                <w:sz w:val="15"/>
              </w:rPr>
              <w:t>ambigua</w:t>
            </w:r>
          </w:p>
        </w:tc>
        <w:tc>
          <w:tcPr>
            <w:tcW w:type="dxa" w:w="1508"/>
          </w:tcPr>
          <w:p>
            <w:r>
              <w:rPr>
                <w:sz w:val="15"/>
              </w:rPr>
              <w:t>buscar → responder</w:t>
            </w:r>
          </w:p>
        </w:tc>
        <w:tc>
          <w:tcPr>
            <w:tcW w:type="dxa" w:w="1508"/>
          </w:tcPr>
          <w:p>
            <w:r>
              <w:rPr>
                <w:sz w:val="15"/>
              </w:rPr>
              <w:t>0,803</w:t>
            </w:r>
          </w:p>
        </w:tc>
        <w:tc>
          <w:tcPr>
            <w:tcW w:type="dxa" w:w="1508"/>
          </w:tcPr>
          <w:p>
            <w:r>
              <w:rPr>
                <w:sz w:val="15"/>
              </w:rPr>
              <w:t>Respondió que no hay cifras</w:t>
            </w:r>
          </w:p>
        </w:tc>
        <w:tc>
          <w:tcPr>
            <w:tcW w:type="dxa" w:w="1508"/>
          </w:tcPr>
          <w:p>
            <w:r>
              <w:rPr>
                <w:sz w:val="15"/>
              </w:rPr>
              <w:t>El contexto proporcionado no contiene información sobre el porcentaje de acierto que logran los transformers detectando humor [humor-computacional.pdf p. 22, 24].</w:t>
            </w:r>
          </w:p>
        </w:tc>
        <w:tc>
          <w:tcPr>
            <w:tcW w:type="dxa" w:w="1508"/>
          </w:tcPr>
          <w:p>
            <w:r>
              <w:rPr>
                <w:sz w:val="15"/>
              </w:rPr>
              <w:t>cita p.22 y p.24, esperada "roza p.24" ✓ verificada en el texto de la página (las dos hablan de transformers y ninguna da porcentajes; la p.24 dice "insuperables")</w:t>
            </w:r>
          </w:p>
        </w:tc>
        <w:tc>
          <w:tcPr>
            <w:tcW w:type="dxa" w:w="1508"/>
          </w:tcPr>
          <w:p>
            <w:r>
              <w:rPr>
                <w:sz w:val="15"/>
              </w:rPr>
              <w:t>Sin bibliografía. Dice correctamente que no hay porcentaje; cita páginas para una afirmación negativa.</w:t>
            </w:r>
          </w:p>
        </w:tc>
      </w:tr>
      <w:tr>
        <w:tc>
          <w:tcPr>
            <w:tcW w:type="dxa" w:w="1508"/>
          </w:tcPr>
          <w:p>
            <w:r>
              <w:rPr>
                <w:sz w:val="15"/>
              </w:rPr>
              <w:t>S</w:t>
            </w:r>
          </w:p>
        </w:tc>
        <w:tc>
          <w:tcPr>
            <w:tcW w:type="dxa" w:w="1508"/>
          </w:tcPr>
          <w:p>
            <w:r>
              <w:rPr>
                <w:sz w:val="15"/>
              </w:rPr>
              <w:t>(sinónimos) Primer congreso de humor por computadora</w:t>
            </w:r>
          </w:p>
        </w:tc>
        <w:tc>
          <w:tcPr>
            <w:tcW w:type="dxa" w:w="1508"/>
          </w:tcPr>
          <w:p>
            <w:r>
              <w:rPr>
                <w:sz w:val="15"/>
              </w:rPr>
              <w:t>dentro</w:t>
            </w:r>
          </w:p>
        </w:tc>
        <w:tc>
          <w:tcPr>
            <w:tcW w:type="dxa" w:w="1508"/>
          </w:tcPr>
          <w:p>
            <w:r>
              <w:rPr>
                <w:sz w:val="15"/>
              </w:rPr>
              <w:t>buscar → responder</w:t>
            </w:r>
          </w:p>
        </w:tc>
        <w:tc>
          <w:tcPr>
            <w:tcW w:type="dxa" w:w="1508"/>
          </w:tcPr>
          <w:p>
            <w:r>
              <w:rPr>
                <w:sz w:val="15"/>
              </w:rPr>
              <w:t>0,737</w:t>
            </w:r>
          </w:p>
        </w:tc>
        <w:tc>
          <w:tcPr>
            <w:tcW w:type="dxa" w:w="1508"/>
          </w:tcPr>
          <w:p>
            <w:r>
              <w:rPr>
                <w:sz w:val="15"/>
              </w:rPr>
              <w:t>Respondió</w:t>
            </w:r>
          </w:p>
        </w:tc>
        <w:tc>
          <w:tcPr>
            <w:tcW w:type="dxa" w:w="1508"/>
          </w:tcPr>
          <w:p>
            <w:r>
              <w:rPr>
                <w:sz w:val="15"/>
              </w:rPr>
              <w:t>La primera conferencia dedicada solamente al humor computacional tuvo lugar en 1996 [humor-computacional.pdf p.6].</w:t>
            </w:r>
          </w:p>
        </w:tc>
        <w:tc>
          <w:tcPr>
            <w:tcW w:type="dxa" w:w="1508"/>
          </w:tcPr>
          <w:p>
            <w:r>
              <w:rPr>
                <w:sz w:val="15"/>
              </w:rPr>
              <w:t>cita p.6, esperada p.6 ✓ verificada en el texto de la página</w:t>
            </w:r>
          </w:p>
        </w:tc>
        <w:tc>
          <w:tcPr>
            <w:tcW w:type="dxa" w:w="1508"/>
          </w:tcPr>
          <w:p>
            <w:r>
              <w:rPr>
                <w:sz w:val="15"/>
              </w:rPr>
              <w:t>Bibliografía (p.26) en los puestos 2 y 3. Funciona con sinónimos, pero es el parecido más bajo de las "dentro".</w:t>
            </w:r>
          </w:p>
        </w:tc>
      </w:tr>
      <w:tr>
        <w:tc>
          <w:tcPr>
            <w:tcW w:type="dxa" w:w="1508"/>
          </w:tcPr>
          <w:p>
            <w:r>
              <w:rPr>
                <w:sz w:val="15"/>
              </w:rPr>
              <w:t>F</w:t>
            </w:r>
          </w:p>
        </w:tc>
        <w:tc>
          <w:tcPr>
            <w:tcW w:type="dxa" w:w="1508"/>
          </w:tcPr>
          <w:p>
            <w:r>
              <w:rPr>
                <w:sz w:val="15"/>
              </w:rPr>
              <w:t>(palabras del PDF) Índice HNSW con KNN en Redis</w:t>
            </w:r>
          </w:p>
        </w:tc>
        <w:tc>
          <w:tcPr>
            <w:tcW w:type="dxa" w:w="1508"/>
          </w:tcPr>
          <w:p>
            <w:r>
              <w:rPr>
                <w:sz w:val="15"/>
              </w:rPr>
              <w:t>fuera</w:t>
            </w:r>
          </w:p>
        </w:tc>
        <w:tc>
          <w:tcPr>
            <w:tcW w:type="dxa" w:w="1508"/>
          </w:tcPr>
          <w:p>
            <w:r>
              <w:rPr>
                <w:sz w:val="15"/>
              </w:rPr>
              <w:t>buscar → no_se</w:t>
            </w:r>
          </w:p>
        </w:tc>
        <w:tc>
          <w:tcPr>
            <w:tcW w:type="dxa" w:w="1508"/>
          </w:tcPr>
          <w:p>
            <w:r>
              <w:rPr>
                <w:sz w:val="15"/>
              </w:rPr>
              <w:t>0,648</w:t>
            </w:r>
          </w:p>
        </w:tc>
        <w:tc>
          <w:tcPr>
            <w:tcW w:type="dxa" w:w="1508"/>
          </w:tcPr>
          <w:p>
            <w:r>
              <w:rPr>
                <w:sz w:val="15"/>
              </w:rPr>
              <w:t>no_se</w:t>
            </w:r>
          </w:p>
        </w:tc>
        <w:tc>
          <w:tcPr>
            <w:tcW w:type="dxa" w:w="1508"/>
          </w:tcPr>
          <w:p>
            <w:r>
              <w:rPr>
                <w:sz w:val="15"/>
              </w:rPr>
              <w:t>No encontré evidencia en los documentos para responder eso</w:t>
            </w:r>
          </w:p>
        </w:tc>
        <w:tc>
          <w:tcPr>
            <w:tcW w:type="dxa" w:w="1508"/>
          </w:tcPr>
          <w:p>
            <w:r>
              <w:rPr>
                <w:sz w:val="15"/>
              </w:rPr>
              <w:t>— (no cita)</w:t>
            </w:r>
          </w:p>
        </w:tc>
        <w:tc>
          <w:tcPr>
            <w:tcW w:type="dxa" w:w="1508"/>
          </w:tcPr>
          <w:p>
            <w:r>
              <w:rPr>
                <w:sz w:val="15"/>
              </w:rPr>
              <w:t>Bibliografía (p.29) en el puesto 1. Quedó a 0,002 del umbral: casi un falso positivo.</w:t>
            </w:r>
          </w:p>
        </w:tc>
      </w:tr>
    </w:tbl>
    <w:p/>
    <w:p>
      <w:r>
        <w:t xml:space="preserve">Capturas: </w:t>
      </w:r>
      <w:r>
        <w:rPr>
          <w:rFonts w:ascii="Consolas" w:hAnsi="Consolas" w:eastAsia="Consolas"/>
        </w:rPr>
        <w:t>capturas/etapa4_q01.txt</w:t>
      </w:r>
      <w:r>
        <w:t xml:space="preserve"> … </w:t>
      </w:r>
      <w:r>
        <w:rPr>
          <w:rFonts w:ascii="Consolas" w:hAnsi="Consolas" w:eastAsia="Consolas"/>
        </w:rPr>
        <w:t>etapa4_q10.txt</w:t>
      </w:r>
      <w:r>
        <w:t xml:space="preserve">, </w:t>
      </w:r>
      <w:r>
        <w:rPr>
          <w:rFonts w:ascii="Consolas" w:hAnsi="Consolas" w:eastAsia="Consolas"/>
        </w:rPr>
        <w:t>etapa4_qS.txt</w:t>
      </w:r>
      <w:r>
        <w:t xml:space="preserve"> y </w:t>
      </w:r>
      <w:r>
        <w:rPr>
          <w:rFonts w:ascii="Consolas" w:hAnsi="Consolas" w:eastAsia="Consolas"/>
        </w:rPr>
        <w:t>etapa4_qF.txt</w:t>
      </w:r>
      <w:r>
        <w:t>.</w:t>
      </w:r>
    </w:p>
    <w:p>
      <w:r>
        <w:t>La batería se corrió con UMBRAL 0,65. Con el 0,68 elegido ninguna ruta cambia: todas las "dentro" quedan sobre 0,737 y todas las "fuera" bajo 0,648 (el bonus lo confirmó corriendo con 0,68).</w:t>
      </w:r>
    </w:p>
    <w:p>
      <w:r>
        <w:t>Citas verificadas con el texto de cada página (extracción con pypdf) y revisión manual en el visor de las p. 6 y p. 19.</w:t>
      </w:r>
    </w:p>
    <w:p>
      <w:r>
        <w:rPr>
          <w:b/>
        </w:rPr>
        <w:t>Falsos positivos</w:t>
      </w:r>
      <w:r>
        <w:t xml:space="preserve"> (una "fuera" que respondió): ninguno con UMBRAL = 0,65. Pero la F (HNSW, KNN y Redis) quedó en 0,648, solo 0,002 bajo el umbral: comparte palabras con el PDF ("KNN", "vectores") y casi pasa.</w:t>
      </w:r>
    </w:p>
    <w:p>
      <w:r>
        <w:rPr>
          <w:b/>
        </w:rPr>
        <w:t>Falsos negativos</w:t>
      </w:r>
      <w:r>
        <w:t xml:space="preserve"> (una "dentro" que fue a no_se): ninguno. La "dentro" más baja es la S (sinónimos), con 0,737, 0,087 sobre el umbral.</w:t>
      </w:r>
    </w:p>
    <w:p>
      <w:r>
        <w:t>Ninguno en las "dentro". En la ambigua 9 hubo un "no está" parcial por falta de recuperación (ver comentario).</w:t>
      </w:r>
    </w:p>
    <w:p>
      <w:pPr>
        <w:pStyle w:val="Heading3"/>
      </w:pPr>
      <w:r>
        <w:t>Lectura de los datos</w:t>
      </w:r>
    </w:p>
    <w:p>
      <w:r>
        <w:t>Las 12 preguntas ordenadas por mejor parecido (valores exactos, sin redondear):</w:t>
      </w:r>
    </w:p>
    <w:tbl>
      <w:tblPr>
        <w:tblStyle w:val="TableGrid"/>
        <w:tblW w:type="auto" w:w="0"/>
        <w:tblLook w:firstColumn="1" w:firstRow="1" w:lastColumn="0" w:lastRow="0" w:noHBand="0" w:noVBand="1" w:val="04A0"/>
      </w:tblPr>
      <w:tblGrid>
        <w:gridCol w:w="4524"/>
        <w:gridCol w:w="4524"/>
        <w:gridCol w:w="4524"/>
      </w:tblGrid>
      <w:tr>
        <w:trPr>
          <w:tblHeader w:val="true"/>
        </w:trPr>
        <w:tc>
          <w:tcPr>
            <w:tcW w:type="dxa" w:w="4524"/>
            <w:shd w:val="clear" w:fill="D9E2F3"/>
          </w:tcPr>
          <w:p>
            <w:r/>
            <w:r>
              <w:rPr>
                <w:b/>
                <w:sz w:val="15"/>
              </w:rPr>
              <w:t>Mejor parecido</w:t>
            </w:r>
          </w:p>
        </w:tc>
        <w:tc>
          <w:tcPr>
            <w:tcW w:type="dxa" w:w="4524"/>
            <w:shd w:val="clear" w:fill="D9E2F3"/>
          </w:tcPr>
          <w:p>
            <w:r/>
            <w:r>
              <w:rPr>
                <w:b/>
                <w:sz w:val="15"/>
              </w:rPr>
              <w:t>#</w:t>
            </w:r>
          </w:p>
        </w:tc>
        <w:tc>
          <w:tcPr>
            <w:tcW w:type="dxa" w:w="4524"/>
            <w:shd w:val="clear" w:fill="D9E2F3"/>
          </w:tcPr>
          <w:p>
            <w:r/>
            <w:r>
              <w:rPr>
                <w:b/>
                <w:sz w:val="15"/>
              </w:rPr>
              <w:t>Tipo</w:t>
            </w:r>
          </w:p>
        </w:tc>
      </w:tr>
      <w:tr>
        <w:tc>
          <w:tcPr>
            <w:tcW w:type="dxa" w:w="4524"/>
          </w:tcPr>
          <w:p>
            <w:r>
              <w:rPr>
                <w:sz w:val="15"/>
              </w:rPr>
              <w:t>0,82186</w:t>
            </w:r>
          </w:p>
        </w:tc>
        <w:tc>
          <w:tcPr>
            <w:tcW w:type="dxa" w:w="4524"/>
          </w:tcPr>
          <w:p>
            <w:r>
              <w:rPr>
                <w:sz w:val="15"/>
              </w:rPr>
              <w:t>3</w:t>
            </w:r>
          </w:p>
        </w:tc>
        <w:tc>
          <w:tcPr>
            <w:tcW w:type="dxa" w:w="4524"/>
          </w:tcPr>
          <w:p>
            <w:r>
              <w:rPr>
                <w:sz w:val="15"/>
              </w:rPr>
              <w:t>dentro</w:t>
            </w:r>
          </w:p>
        </w:tc>
      </w:tr>
      <w:tr>
        <w:tc>
          <w:tcPr>
            <w:tcW w:type="dxa" w:w="4524"/>
          </w:tcPr>
          <w:p>
            <w:r>
              <w:rPr>
                <w:sz w:val="15"/>
              </w:rPr>
              <w:t>0,80342</w:t>
            </w:r>
          </w:p>
        </w:tc>
        <w:tc>
          <w:tcPr>
            <w:tcW w:type="dxa" w:w="4524"/>
          </w:tcPr>
          <w:p>
            <w:r>
              <w:rPr>
                <w:sz w:val="15"/>
              </w:rPr>
              <w:t>10</w:t>
            </w:r>
          </w:p>
        </w:tc>
        <w:tc>
          <w:tcPr>
            <w:tcW w:type="dxa" w:w="4524"/>
          </w:tcPr>
          <w:p>
            <w:r>
              <w:rPr>
                <w:sz w:val="15"/>
              </w:rPr>
              <w:t>ambigua</w:t>
            </w:r>
          </w:p>
        </w:tc>
      </w:tr>
      <w:tr>
        <w:tc>
          <w:tcPr>
            <w:tcW w:type="dxa" w:w="4524"/>
          </w:tcPr>
          <w:p>
            <w:r>
              <w:rPr>
                <w:sz w:val="15"/>
              </w:rPr>
              <w:t>0,78877</w:t>
            </w:r>
          </w:p>
        </w:tc>
        <w:tc>
          <w:tcPr>
            <w:tcW w:type="dxa" w:w="4524"/>
          </w:tcPr>
          <w:p>
            <w:r>
              <w:rPr>
                <w:sz w:val="15"/>
              </w:rPr>
              <w:t>4</w:t>
            </w:r>
          </w:p>
        </w:tc>
        <w:tc>
          <w:tcPr>
            <w:tcW w:type="dxa" w:w="4524"/>
          </w:tcPr>
          <w:p>
            <w:r>
              <w:rPr>
                <w:sz w:val="15"/>
              </w:rPr>
              <w:t>dentro</w:t>
            </w:r>
          </w:p>
        </w:tc>
      </w:tr>
      <w:tr>
        <w:tc>
          <w:tcPr>
            <w:tcW w:type="dxa" w:w="4524"/>
          </w:tcPr>
          <w:p>
            <w:r>
              <w:rPr>
                <w:sz w:val="15"/>
              </w:rPr>
              <w:t>0,78274</w:t>
            </w:r>
          </w:p>
        </w:tc>
        <w:tc>
          <w:tcPr>
            <w:tcW w:type="dxa" w:w="4524"/>
          </w:tcPr>
          <w:p>
            <w:r>
              <w:rPr>
                <w:sz w:val="15"/>
              </w:rPr>
              <w:t>2</w:t>
            </w:r>
          </w:p>
        </w:tc>
        <w:tc>
          <w:tcPr>
            <w:tcW w:type="dxa" w:w="4524"/>
          </w:tcPr>
          <w:p>
            <w:r>
              <w:rPr>
                <w:sz w:val="15"/>
              </w:rPr>
              <w:t>dentro</w:t>
            </w:r>
          </w:p>
        </w:tc>
      </w:tr>
      <w:tr>
        <w:tc>
          <w:tcPr>
            <w:tcW w:type="dxa" w:w="4524"/>
          </w:tcPr>
          <w:p>
            <w:r>
              <w:rPr>
                <w:sz w:val="15"/>
              </w:rPr>
              <w:t>0,75679</w:t>
            </w:r>
          </w:p>
        </w:tc>
        <w:tc>
          <w:tcPr>
            <w:tcW w:type="dxa" w:w="4524"/>
          </w:tcPr>
          <w:p>
            <w:r>
              <w:rPr>
                <w:sz w:val="15"/>
              </w:rPr>
              <w:t>1</w:t>
            </w:r>
          </w:p>
        </w:tc>
        <w:tc>
          <w:tcPr>
            <w:tcW w:type="dxa" w:w="4524"/>
          </w:tcPr>
          <w:p>
            <w:r>
              <w:rPr>
                <w:sz w:val="15"/>
              </w:rPr>
              <w:t>dentro</w:t>
            </w:r>
          </w:p>
        </w:tc>
      </w:tr>
      <w:tr>
        <w:tc>
          <w:tcPr>
            <w:tcW w:type="dxa" w:w="4524"/>
          </w:tcPr>
          <w:p>
            <w:r>
              <w:rPr>
                <w:sz w:val="15"/>
              </w:rPr>
              <w:t>0,74908</w:t>
            </w:r>
          </w:p>
        </w:tc>
        <w:tc>
          <w:tcPr>
            <w:tcW w:type="dxa" w:w="4524"/>
          </w:tcPr>
          <w:p>
            <w:r>
              <w:rPr>
                <w:sz w:val="15"/>
              </w:rPr>
              <w:t>9</w:t>
            </w:r>
          </w:p>
        </w:tc>
        <w:tc>
          <w:tcPr>
            <w:tcW w:type="dxa" w:w="4524"/>
          </w:tcPr>
          <w:p>
            <w:r>
              <w:rPr>
                <w:sz w:val="15"/>
              </w:rPr>
              <w:t>ambigua</w:t>
            </w:r>
          </w:p>
        </w:tc>
      </w:tr>
      <w:tr>
        <w:tc>
          <w:tcPr>
            <w:tcW w:type="dxa" w:w="4524"/>
          </w:tcPr>
          <w:p>
            <w:r>
              <w:rPr>
                <w:sz w:val="15"/>
              </w:rPr>
              <w:t>0,74332</w:t>
            </w:r>
          </w:p>
        </w:tc>
        <w:tc>
          <w:tcPr>
            <w:tcW w:type="dxa" w:w="4524"/>
          </w:tcPr>
          <w:p>
            <w:r>
              <w:rPr>
                <w:sz w:val="15"/>
              </w:rPr>
              <w:t>5</w:t>
            </w:r>
          </w:p>
        </w:tc>
        <w:tc>
          <w:tcPr>
            <w:tcW w:type="dxa" w:w="4524"/>
          </w:tcPr>
          <w:p>
            <w:r>
              <w:rPr>
                <w:sz w:val="15"/>
              </w:rPr>
              <w:t>dentro</w:t>
            </w:r>
          </w:p>
        </w:tc>
      </w:tr>
      <w:tr>
        <w:tc>
          <w:tcPr>
            <w:tcW w:type="dxa" w:w="4524"/>
          </w:tcPr>
          <w:p>
            <w:r>
              <w:rPr>
                <w:b/>
                <w:sz w:val="15"/>
              </w:rPr>
              <w:t>0,73694</w:t>
            </w:r>
          </w:p>
        </w:tc>
        <w:tc>
          <w:tcPr>
            <w:tcW w:type="dxa" w:w="4524"/>
          </w:tcPr>
          <w:p>
            <w:r>
              <w:rPr>
                <w:b/>
                <w:sz w:val="15"/>
              </w:rPr>
              <w:t>S</w:t>
            </w:r>
          </w:p>
        </w:tc>
        <w:tc>
          <w:tcPr>
            <w:tcW w:type="dxa" w:w="4524"/>
          </w:tcPr>
          <w:p>
            <w:r>
              <w:rPr>
                <w:b/>
                <w:sz w:val="15"/>
              </w:rPr>
              <w:t>dentro ← la más baja de las "dentro"</w:t>
            </w:r>
          </w:p>
        </w:tc>
      </w:tr>
      <w:tr>
        <w:tc>
          <w:tcPr>
            <w:tcW w:type="dxa" w:w="4524"/>
          </w:tcPr>
          <w:p>
            <w:r>
              <w:rPr>
                <w:b/>
                <w:sz w:val="15"/>
              </w:rPr>
              <w:t>0,64754</w:t>
            </w:r>
          </w:p>
        </w:tc>
        <w:tc>
          <w:tcPr>
            <w:tcW w:type="dxa" w:w="4524"/>
          </w:tcPr>
          <w:p>
            <w:r>
              <w:rPr>
                <w:b/>
                <w:sz w:val="15"/>
              </w:rPr>
              <w:t>F</w:t>
            </w:r>
          </w:p>
        </w:tc>
        <w:tc>
          <w:tcPr>
            <w:tcW w:type="dxa" w:w="4524"/>
          </w:tcPr>
          <w:p>
            <w:r>
              <w:rPr>
                <w:b/>
                <w:sz w:val="15"/>
              </w:rPr>
              <w:t>fuera ← la más alta de las "fuera"</w:t>
            </w:r>
          </w:p>
        </w:tc>
      </w:tr>
      <w:tr>
        <w:tc>
          <w:tcPr>
            <w:tcW w:type="dxa" w:w="4524"/>
          </w:tcPr>
          <w:p>
            <w:r>
              <w:rPr>
                <w:sz w:val="15"/>
              </w:rPr>
              <w:t>0,57288</w:t>
            </w:r>
          </w:p>
        </w:tc>
        <w:tc>
          <w:tcPr>
            <w:tcW w:type="dxa" w:w="4524"/>
          </w:tcPr>
          <w:p>
            <w:r>
              <w:rPr>
                <w:sz w:val="15"/>
              </w:rPr>
              <w:t>6</w:t>
            </w:r>
          </w:p>
        </w:tc>
        <w:tc>
          <w:tcPr>
            <w:tcW w:type="dxa" w:w="4524"/>
          </w:tcPr>
          <w:p>
            <w:r>
              <w:rPr>
                <w:sz w:val="15"/>
              </w:rPr>
              <w:t>fuera</w:t>
            </w:r>
          </w:p>
        </w:tc>
      </w:tr>
      <w:tr>
        <w:tc>
          <w:tcPr>
            <w:tcW w:type="dxa" w:w="4524"/>
          </w:tcPr>
          <w:p>
            <w:r>
              <w:rPr>
                <w:sz w:val="15"/>
              </w:rPr>
              <w:t>0,55887</w:t>
            </w:r>
          </w:p>
        </w:tc>
        <w:tc>
          <w:tcPr>
            <w:tcW w:type="dxa" w:w="4524"/>
          </w:tcPr>
          <w:p>
            <w:r>
              <w:rPr>
                <w:sz w:val="15"/>
              </w:rPr>
              <w:t>7</w:t>
            </w:r>
          </w:p>
        </w:tc>
        <w:tc>
          <w:tcPr>
            <w:tcW w:type="dxa" w:w="4524"/>
          </w:tcPr>
          <w:p>
            <w:r>
              <w:rPr>
                <w:sz w:val="15"/>
              </w:rPr>
              <w:t>fuera</w:t>
            </w:r>
          </w:p>
        </w:tc>
      </w:tr>
      <w:tr>
        <w:tc>
          <w:tcPr>
            <w:tcW w:type="dxa" w:w="4524"/>
          </w:tcPr>
          <w:p>
            <w:r>
              <w:rPr>
                <w:sz w:val="15"/>
              </w:rPr>
              <w:t>0,54833</w:t>
            </w:r>
          </w:p>
        </w:tc>
        <w:tc>
          <w:tcPr>
            <w:tcW w:type="dxa" w:w="4524"/>
          </w:tcPr>
          <w:p>
            <w:r>
              <w:rPr>
                <w:sz w:val="15"/>
              </w:rPr>
              <w:t>8</w:t>
            </w:r>
          </w:p>
        </w:tc>
        <w:tc>
          <w:tcPr>
            <w:tcW w:type="dxa" w:w="4524"/>
          </w:tcPr>
          <w:p>
            <w:r>
              <w:rPr>
                <w:sz w:val="15"/>
              </w:rPr>
              <w:t>fuera</w:t>
            </w:r>
          </w:p>
        </w:tc>
      </w:tr>
    </w:tbl>
    <w:p/>
    <w:p>
      <w:pPr>
        <w:pStyle w:val="ListBullet"/>
      </w:pPr>
      <w:r>
        <w:rPr>
          <w:b/>
        </w:rPr>
        <w:t>Rango sin falsos positivos ni falsos negativos:</w:t>
      </w:r>
      <w:r>
        <w:t xml:space="preserve"> 0,64754 &lt; UMBRAL ≤ 0,73694. Sí existe, y tiene un ancho de ~0,089.</w:t>
      </w:r>
    </w:p>
    <w:p>
      <w:pPr>
        <w:pStyle w:val="ListBullet"/>
      </w:pPr>
      <w:r>
        <w:t>El UMBRAL actual (0,65) está dentro del rango, pero pegado a su borde inferior: le saca solo 0,002 a la F.</w:t>
      </w:r>
    </w:p>
    <w:p>
      <w:pPr>
        <w:pStyle w:val="ListBullet"/>
      </w:pPr>
      <w:r>
        <w:rPr>
          <w:b/>
        </w:rPr>
        <w:t>Ambiguas, aparte:</w:t>
      </w:r>
      <w:r>
        <w:t xml:space="preserve"> la 9 (0,749) y la 10 (0,803) quedan sobre todo el rango, así que con cualquier umbral de ese rango van a </w:t>
      </w:r>
      <w:r>
        <w:rPr>
          <w:rFonts w:ascii="Consolas" w:hAnsi="Consolas" w:eastAsia="Consolas"/>
        </w:rPr>
        <w:t>responder</w:t>
      </w:r>
      <w:r>
        <w:t>. En las dos el modelo dijo que el contexto no alcanzaba, en vez de inventar (regla 3 del prompt). El umbral no las filtra; las contiene el prompt.</w:t>
      </w:r>
    </w:p>
    <w:p>
      <w:pPr>
        <w:pStyle w:val="ListBullet"/>
      </w:pPr>
      <w:r>
        <w:t>Son 12 preguntas: el rango sirve como referencia, no como garantía.</w:t>
      </w:r>
    </w:p>
    <w:p>
      <w:pPr>
        <w:pStyle w:val="Heading2"/>
      </w:pPr>
      <w:r>
        <w:t>TOP_K: las 5 "dentro" con 1, 3 y 5</w:t>
      </w:r>
    </w:p>
    <w:tbl>
      <w:tblPr>
        <w:tblStyle w:val="TableGrid"/>
        <w:tblW w:type="auto" w:w="0"/>
        <w:tblLook w:firstColumn="1" w:firstRow="1" w:lastColumn="0" w:lastRow="0" w:noHBand="0" w:noVBand="1" w:val="04A0"/>
      </w:tblPr>
      <w:tblGrid>
        <w:gridCol w:w="3393"/>
        <w:gridCol w:w="3393"/>
        <w:gridCol w:w="3393"/>
        <w:gridCol w:w="3393"/>
      </w:tblGrid>
      <w:tr>
        <w:trPr>
          <w:tblHeader w:val="true"/>
        </w:trPr>
        <w:tc>
          <w:tcPr>
            <w:tcW w:type="dxa" w:w="3393"/>
            <w:shd w:val="clear" w:fill="D9E2F3"/>
          </w:tcPr>
          <w:p>
            <w:r/>
            <w:r>
              <w:rPr>
                <w:b/>
                <w:sz w:val="15"/>
              </w:rPr>
              <w:t>#</w:t>
            </w:r>
          </w:p>
        </w:tc>
        <w:tc>
          <w:tcPr>
            <w:tcW w:type="dxa" w:w="3393"/>
            <w:shd w:val="clear" w:fill="D9E2F3"/>
          </w:tcPr>
          <w:p>
            <w:r/>
            <w:r>
              <w:rPr>
                <w:b/>
                <w:sz w:val="15"/>
              </w:rPr>
              <w:t>TOP_K=1: ¿respuesta completa? / cita</w:t>
            </w:r>
          </w:p>
        </w:tc>
        <w:tc>
          <w:tcPr>
            <w:tcW w:type="dxa" w:w="3393"/>
            <w:shd w:val="clear" w:fill="D9E2F3"/>
          </w:tcPr>
          <w:p>
            <w:r/>
            <w:r>
              <w:rPr>
                <w:b/>
                <w:sz w:val="15"/>
              </w:rPr>
              <w:t>TOP_K=3</w:t>
            </w:r>
          </w:p>
        </w:tc>
        <w:tc>
          <w:tcPr>
            <w:tcW w:type="dxa" w:w="3393"/>
            <w:shd w:val="clear" w:fill="D9E2F3"/>
          </w:tcPr>
          <w:p>
            <w:r/>
            <w:r>
              <w:rPr>
                <w:b/>
                <w:sz w:val="15"/>
              </w:rPr>
              <w:t>TOP_K=5</w:t>
            </w:r>
          </w:p>
        </w:tc>
      </w:tr>
      <w:tr>
        <w:tc>
          <w:tcPr>
            <w:tcW w:type="dxa" w:w="3393"/>
          </w:tcPr>
          <w:p>
            <w:r>
              <w:rPr>
                <w:sz w:val="15"/>
              </w:rPr>
              <w:t>1</w:t>
            </w:r>
          </w:p>
        </w:tc>
        <w:tc>
          <w:tcPr>
            <w:tcW w:type="dxa" w:w="3393"/>
          </w:tcPr>
          <w:p>
            <w:r>
              <w:rPr>
                <w:sz w:val="15"/>
              </w:rPr>
              <w:t>Completa · cita p.6 · sin ruido</w:t>
            </w:r>
          </w:p>
        </w:tc>
        <w:tc>
          <w:tcPr>
            <w:tcW w:type="dxa" w:w="3393"/>
          </w:tcPr>
          <w:p>
            <w:r>
              <w:rPr>
                <w:sz w:val="15"/>
              </w:rPr>
              <w:t>Completa · cita p.6 · ruido: bibliografía p.26 y p.25 (no afectó la respuesta)</w:t>
            </w:r>
          </w:p>
        </w:tc>
        <w:tc>
          <w:tcPr>
            <w:tcW w:type="dxa" w:w="3393"/>
          </w:tcPr>
          <w:p>
            <w:r>
              <w:rPr>
                <w:sz w:val="15"/>
              </w:rPr>
              <w:t>Completa · cita p.6 · ruido: 4 de 5 son bibliografía (p.25, 26, 26, 28)</w:t>
            </w:r>
          </w:p>
        </w:tc>
      </w:tr>
      <w:tr>
        <w:tc>
          <w:tcPr>
            <w:tcW w:type="dxa" w:w="3393"/>
          </w:tcPr>
          <w:p>
            <w:r>
              <w:rPr>
                <w:sz w:val="15"/>
              </w:rPr>
              <w:t>2</w:t>
            </w:r>
          </w:p>
        </w:tc>
        <w:tc>
          <w:tcPr>
            <w:tcW w:type="dxa" w:w="3393"/>
          </w:tcPr>
          <w:p>
            <w:r>
              <w:rPr>
                <w:b/>
                <w:sz w:val="15"/>
              </w:rPr>
              <w:t>Incompleta</w:t>
            </w:r>
            <w:r>
              <w:rPr>
                <w:sz w:val="15"/>
              </w:rPr>
              <w:t xml:space="preserve"> · cita p.4 · el único fragmento habla de "tres teorías clásicas" pero no las nombra; el modelo dijo que no podía responder</w:t>
            </w:r>
          </w:p>
        </w:tc>
        <w:tc>
          <w:tcPr>
            <w:tcW w:type="dxa" w:w="3393"/>
          </w:tcPr>
          <w:p>
            <w:r>
              <w:rPr>
                <w:sz w:val="15"/>
              </w:rPr>
              <w:t>Completa · cita p.3 y p.4 · sin ruido</w:t>
            </w:r>
          </w:p>
        </w:tc>
        <w:tc>
          <w:tcPr>
            <w:tcW w:type="dxa" w:w="3393"/>
          </w:tcPr>
          <w:p>
            <w:r>
              <w:rPr>
                <w:sz w:val="15"/>
              </w:rPr>
              <w:t>Completa · cita p.3 · sin ruido (todo de p.2 a p.4)</w:t>
            </w:r>
          </w:p>
        </w:tc>
      </w:tr>
      <w:tr>
        <w:tc>
          <w:tcPr>
            <w:tcW w:type="dxa" w:w="3393"/>
          </w:tcPr>
          <w:p>
            <w:r>
              <w:rPr>
                <w:sz w:val="15"/>
              </w:rPr>
              <w:t>3</w:t>
            </w:r>
          </w:p>
        </w:tc>
        <w:tc>
          <w:tcPr>
            <w:tcW w:type="dxa" w:w="3393"/>
          </w:tcPr>
          <w:p>
            <w:r>
              <w:rPr>
                <w:sz w:val="15"/>
              </w:rPr>
              <w:t>Completa · cita p.4 · sin ruido</w:t>
            </w:r>
          </w:p>
        </w:tc>
        <w:tc>
          <w:tcPr>
            <w:tcW w:type="dxa" w:w="3393"/>
          </w:tcPr>
          <w:p>
            <w:r>
              <w:rPr>
                <w:sz w:val="15"/>
              </w:rPr>
              <w:t>Completa · cita p.4 · sin ruido</w:t>
            </w:r>
          </w:p>
        </w:tc>
        <w:tc>
          <w:tcPr>
            <w:tcW w:type="dxa" w:w="3393"/>
          </w:tcPr>
          <w:p>
            <w:r>
              <w:rPr>
                <w:sz w:val="15"/>
              </w:rPr>
              <w:t>Completa · cita p.4 · ruido de otro tema: transformers (p.24) y rasgos latentes (p.23), no afectó la respuesta</w:t>
            </w:r>
          </w:p>
        </w:tc>
      </w:tr>
      <w:tr>
        <w:tc>
          <w:tcPr>
            <w:tcW w:type="dxa" w:w="3393"/>
          </w:tcPr>
          <w:p>
            <w:r>
              <w:rPr>
                <w:sz w:val="15"/>
              </w:rPr>
              <w:t>4</w:t>
            </w:r>
          </w:p>
        </w:tc>
        <w:tc>
          <w:tcPr>
            <w:tcW w:type="dxa" w:w="3393"/>
          </w:tcPr>
          <w:p>
            <w:r>
              <w:rPr>
                <w:sz w:val="15"/>
              </w:rPr>
              <w:t>Completa · cita p.19 · sin ruido</w:t>
            </w:r>
          </w:p>
        </w:tc>
        <w:tc>
          <w:tcPr>
            <w:tcW w:type="dxa" w:w="3393"/>
          </w:tcPr>
          <w:p>
            <w:r>
              <w:rPr>
                <w:sz w:val="15"/>
              </w:rPr>
              <w:t>Completa · cita p.19 · ruido leve: otro trabajo de Liu et al. (2018b, p.20)</w:t>
            </w:r>
          </w:p>
        </w:tc>
        <w:tc>
          <w:tcPr>
            <w:tcW w:type="dxa" w:w="3393"/>
          </w:tcPr>
          <w:p>
            <w:r>
              <w:rPr>
                <w:sz w:val="15"/>
              </w:rPr>
              <w:t>Completa · cita p.19 · ruido: bibliografía p.28 y p.29</w:t>
            </w:r>
          </w:p>
        </w:tc>
      </w:tr>
      <w:tr>
        <w:tc>
          <w:tcPr>
            <w:tcW w:type="dxa" w:w="3393"/>
          </w:tcPr>
          <w:p>
            <w:r>
              <w:rPr>
                <w:sz w:val="15"/>
              </w:rPr>
              <w:t>5</w:t>
            </w:r>
          </w:p>
        </w:tc>
        <w:tc>
          <w:tcPr>
            <w:tcW w:type="dxa" w:w="3393"/>
          </w:tcPr>
          <w:p>
            <w:r>
              <w:rPr>
                <w:b/>
                <w:sz w:val="15"/>
              </w:rPr>
              <w:t>Parcial</w:t>
            </w:r>
            <w:r>
              <w:rPr>
                <w:sz w:val="15"/>
              </w:rPr>
              <w:t xml:space="preserve"> · cita p.15 · solo "incertidumbre entre varias interpretaciones"; no trae la p.16 ("cuanto más alta sea la entropía, más ambigua será la frase")</w:t>
            </w:r>
          </w:p>
        </w:tc>
        <w:tc>
          <w:tcPr>
            <w:tcW w:type="dxa" w:w="3393"/>
          </w:tcPr>
          <w:p>
            <w:r>
              <w:rPr>
                <w:sz w:val="15"/>
              </w:rPr>
              <w:t>Completa · cita p.15 y p.16 · une las dos páginas</w:t>
            </w:r>
          </w:p>
        </w:tc>
        <w:tc>
          <w:tcPr>
            <w:tcW w:type="dxa" w:w="3393"/>
          </w:tcPr>
          <w:p>
            <w:r>
              <w:rPr>
                <w:sz w:val="15"/>
              </w:rPr>
              <w:t>Completa · cita p.15 y p.16 · ruido de otro tema: rendimiento del modelo bayesiano (p.17) y árboles de decisión (p.18)</w:t>
            </w:r>
          </w:p>
        </w:tc>
      </w:tr>
    </w:tbl>
    <w:p/>
    <w:p>
      <w:r>
        <w:t xml:space="preserve">Capturas: TOP_K=3 en </w:t>
      </w:r>
      <w:r>
        <w:rPr>
          <w:rFonts w:ascii="Consolas" w:hAnsi="Consolas" w:eastAsia="Consolas"/>
        </w:rPr>
        <w:t>capturas/etapa4_q01.txt</w:t>
      </w:r>
      <w:r>
        <w:t xml:space="preserve"> … </w:t>
      </w:r>
      <w:r>
        <w:rPr>
          <w:rFonts w:ascii="Consolas" w:hAnsi="Consolas" w:eastAsia="Consolas"/>
        </w:rPr>
        <w:t>etapa4_q05.txt</w:t>
      </w:r>
      <w:r>
        <w:t xml:space="preserve">; TOP_K=1 en </w:t>
      </w:r>
      <w:r>
        <w:rPr>
          <w:rFonts w:ascii="Consolas" w:hAnsi="Consolas" w:eastAsia="Consolas"/>
        </w:rPr>
        <w:t>capturas/etapa4_topk1_q01.txt</w:t>
      </w:r>
      <w:r>
        <w:t xml:space="preserve"> …; TOP_K=5 en </w:t>
      </w:r>
      <w:r>
        <w:rPr>
          <w:rFonts w:ascii="Consolas" w:hAnsi="Consolas" w:eastAsia="Consolas"/>
        </w:rPr>
        <w:t>capturas/etapa4_topk5_q01.txt</w:t>
      </w:r>
      <w:r>
        <w:t xml:space="preserve"> …</w:t>
      </w:r>
    </w:p>
    <w:p>
      <w:r>
        <w:t>UMBRAL elegido: 0,68   TOP_K elegido: 3   Por qué:</w:t>
      </w:r>
    </w:p>
    <w:p>
      <w:r>
        <w:t>UMBRAL 0,68: las "dentro" sacaron entre 0,737 y 0,822 y las "fuera" entre 0,548 y 0,648, así que cualquier valor entre 0,648 y 0,737 separa sin errores. El 0,65 original quedaba a 0,002 de la pregunta F. Elegí 0,68 para tener margen hacia los dos lados sin perder "¿De qué trata el documento?" (0,699) (pregunta de la Etapa 1).</w:t>
      </w:r>
    </w:p>
    <w:p>
      <w:r>
        <w:t>TOP_K 3: con 1, la pregunta 2 no nombró las tres teorías y la 5 perdió la mitad de la respuesta (estaba en la p. 16). Con 5 no se pierde nada, pero entra mucha bibliografía (4 de 5 en la pregunta 1). Con 3, las cinco respuestas salen completas y con menos ruido.</w:t>
      </w:r>
    </w:p>
    <w:p>
      <w:pPr>
        <w:jc w:val="center"/>
      </w:pPr>
      <w:r>
        <w:drawing>
          <wp:inline xmlns:a="http://schemas.openxmlformats.org/drawingml/2006/main" xmlns:pic="http://schemas.openxmlformats.org/drawingml/2006/picture">
            <wp:extent cx="6120000" cy="2499429"/>
            <wp:docPr id="3" name="Picture 3"/>
            <wp:cNvGraphicFramePr>
              <a:graphicFrameLocks noChangeAspect="1"/>
            </wp:cNvGraphicFramePr>
            <a:graphic>
              <a:graphicData uri="http://schemas.openxmlformats.org/drawingml/2006/picture">
                <pic:pic>
                  <pic:nvPicPr>
                    <pic:cNvPr id="0" name="etapa4_ruta_dentro.png"/>
                    <pic:cNvPicPr/>
                  </pic:nvPicPr>
                  <pic:blipFill>
                    <a:blip r:embed="rId11"/>
                    <a:stretch>
                      <a:fillRect/>
                    </a:stretch>
                  </pic:blipFill>
                  <pic:spPr>
                    <a:xfrm>
                      <a:off x="0" y="0"/>
                      <a:ext cx="6120000" cy="2499429"/>
                    </a:xfrm>
                    <a:prstGeom prst="rect"/>
                  </pic:spPr>
                </pic:pic>
              </a:graphicData>
            </a:graphic>
          </wp:inline>
        </w:drawing>
      </w:r>
    </w:p>
    <w:p>
      <w:pPr>
        <w:jc w:val="center"/>
      </w:pPr>
      <w:r>
        <w:rPr>
          <w:i/>
          <w:sz w:val="18"/>
        </w:rPr>
        <w:t>etapa4_ruta_dentro.png · pregunta dentro (3): buscar → responder</w:t>
      </w:r>
    </w:p>
    <w:p>
      <w:pPr>
        <w:jc w:val="center"/>
      </w:pPr>
      <w:r>
        <w:drawing>
          <wp:inline xmlns:a="http://schemas.openxmlformats.org/drawingml/2006/main" xmlns:pic="http://schemas.openxmlformats.org/drawingml/2006/picture">
            <wp:extent cx="6120000" cy="2129143"/>
            <wp:docPr id="4" name="Picture 4"/>
            <wp:cNvGraphicFramePr>
              <a:graphicFrameLocks noChangeAspect="1"/>
            </wp:cNvGraphicFramePr>
            <a:graphic>
              <a:graphicData uri="http://schemas.openxmlformats.org/drawingml/2006/picture">
                <pic:pic>
                  <pic:nvPicPr>
                    <pic:cNvPr id="0" name="etapa4_ruta_fuera.png"/>
                    <pic:cNvPicPr/>
                  </pic:nvPicPr>
                  <pic:blipFill>
                    <a:blip r:embed="rId12"/>
                    <a:stretch>
                      <a:fillRect/>
                    </a:stretch>
                  </pic:blipFill>
                  <pic:spPr>
                    <a:xfrm>
                      <a:off x="0" y="0"/>
                      <a:ext cx="6120000" cy="2129143"/>
                    </a:xfrm>
                    <a:prstGeom prst="rect"/>
                  </pic:spPr>
                </pic:pic>
              </a:graphicData>
            </a:graphic>
          </wp:inline>
        </w:drawing>
      </w:r>
    </w:p>
    <w:p>
      <w:pPr>
        <w:jc w:val="center"/>
      </w:pPr>
      <w:r>
        <w:rPr>
          <w:i/>
          <w:sz w:val="18"/>
        </w:rPr>
        <w:t>etapa4_ruta_fuera.png · pregunta fuera (6): buscar → no_se</w:t>
      </w:r>
    </w:p>
    <w:p>
      <w:pPr>
        <w:jc w:val="center"/>
      </w:pPr>
      <w:r>
        <w:drawing>
          <wp:inline xmlns:a="http://schemas.openxmlformats.org/drawingml/2006/main" xmlns:pic="http://schemas.openxmlformats.org/drawingml/2006/picture">
            <wp:extent cx="6120000" cy="2271661"/>
            <wp:docPr id="5" name="Picture 5"/>
            <wp:cNvGraphicFramePr>
              <a:graphicFrameLocks noChangeAspect="1"/>
            </wp:cNvGraphicFramePr>
            <a:graphic>
              <a:graphicData uri="http://schemas.openxmlformats.org/drawingml/2006/picture">
                <pic:pic>
                  <pic:nvPicPr>
                    <pic:cNvPr id="0" name="etapa4_ruta_ambigua.png"/>
                    <pic:cNvPicPr/>
                  </pic:nvPicPr>
                  <pic:blipFill>
                    <a:blip r:embed="rId13"/>
                    <a:stretch>
                      <a:fillRect/>
                    </a:stretch>
                  </pic:blipFill>
                  <pic:spPr>
                    <a:xfrm>
                      <a:off x="0" y="0"/>
                      <a:ext cx="6120000" cy="2271661"/>
                    </a:xfrm>
                    <a:prstGeom prst="rect"/>
                  </pic:spPr>
                </pic:pic>
              </a:graphicData>
            </a:graphic>
          </wp:inline>
        </w:drawing>
      </w:r>
    </w:p>
    <w:p>
      <w:pPr>
        <w:jc w:val="center"/>
      </w:pPr>
      <w:r>
        <w:rPr>
          <w:i/>
          <w:sz w:val="18"/>
        </w:rPr>
        <w:t>etapa4_ruta_ambigua.png · pregunta ambigua (10): responde que no hay cifras</w:t>
      </w:r>
    </w:p>
    <w:p>
      <w:pPr>
        <w:pStyle w:val="Heading2"/>
      </w:pPr>
      <w:r>
        <w:t>Conclusión</w:t>
      </w:r>
    </w:p>
    <w:p>
      <w:r>
        <w:t>0 falsos positivos y 0 falsos negativos en 12 preguntas. La bibliografía fue el principal ruido y dejó la pregunta F a 0,002 del umbral original. Por eso subí UMBRAL a 0,68 y dejé TOP_K en 3.</w:t>
      </w:r>
    </w:p>
    <w:p>
      <w:pPr>
        <w:sectPr>
          <w:pgSz w:w="15840" w:h="12240" w:orient="landscape"/>
          <w:pgMar w:top="1134" w:right="1134" w:bottom="1134" w:left="1134" w:header="720" w:footer="720" w:gutter="0"/>
          <w:cols w:space="720"/>
          <w:docGrid w:linePitch="360"/>
        </w:sectPr>
      </w:pPr>
    </w:p>
    <w:p>
      <w:pPr>
        <w:pStyle w:val="Heading1"/>
      </w:pPr>
      <w:r>
        <w:t>Etapa 5 · Pulir los prompts del agente</w:t>
      </w:r>
    </w:p>
    <w:p>
      <w:r>
        <w:rPr>
          <w:b/>
        </w:rPr>
        <w:t xml:space="preserve">Qué entregas (pauta): </w:t>
      </w:r>
      <w:r>
        <w:t>Dos reglas cambiadas con antes/después en tres preguntas; prueba de la trampa; prompts.py final.</w:t>
      </w:r>
    </w:p>
    <w:p>
      <w:pPr>
        <w:pStyle w:val="Heading2"/>
      </w:pPr>
      <w:r>
        <w:t>Regla cambiada 1: "2. Cita cada afirmación como [archivo p.N]." (antes) → "2. Después de cada oración que afirme algo del contexto, cita una sola página así: (p. N). Si una idea usa dos páginas, divídela en dos oraciones. No pongas cita en las oraciones que dicen que algo no está en el contexto." (después)</w:t>
      </w:r>
    </w:p>
    <w:p>
      <w:pPr>
        <w:pStyle w:val="Heading2"/>
      </w:pPr>
      <w:r>
        <w:t>Regla cambiada 2: "4. Responde en español y de forma breve." (antes) → "4. Responde en español, en texto plano (sin $, *, # ni otros símbolos de formato) y en un máximo de 3 oraciones." (después)</w:t>
      </w:r>
    </w:p>
    <w:tbl>
      <w:tblPr>
        <w:tblStyle w:val="TableGrid"/>
        <w:tblW w:type="auto" w:w="0"/>
        <w:tblLook w:firstColumn="1" w:firstRow="1" w:lastColumn="0" w:lastRow="0" w:noHBand="0" w:noVBand="1" w:val="04A0"/>
      </w:tblPr>
      <w:tblGrid>
        <w:gridCol w:w="1994"/>
        <w:gridCol w:w="1994"/>
        <w:gridCol w:w="1994"/>
        <w:gridCol w:w="1994"/>
        <w:gridCol w:w="1994"/>
      </w:tblGrid>
      <w:tr>
        <w:trPr>
          <w:tblHeader w:val="true"/>
        </w:trPr>
        <w:tc>
          <w:tcPr>
            <w:tcW w:type="dxa" w:w="1994"/>
            <w:shd w:val="clear" w:fill="D9E2F3"/>
          </w:tcPr>
          <w:p>
            <w:r/>
            <w:r>
              <w:rPr>
                <w:b/>
                <w:sz w:val="17"/>
              </w:rPr>
              <w:t>Pregunta</w:t>
            </w:r>
          </w:p>
        </w:tc>
        <w:tc>
          <w:tcPr>
            <w:tcW w:type="dxa" w:w="1994"/>
            <w:shd w:val="clear" w:fill="D9E2F3"/>
          </w:tcPr>
          <w:p>
            <w:r/>
            <w:r>
              <w:rPr>
                <w:b/>
                <w:sz w:val="17"/>
              </w:rPr>
              <w:t>Respuesta ANTES</w:t>
            </w:r>
          </w:p>
        </w:tc>
        <w:tc>
          <w:tcPr>
            <w:tcW w:type="dxa" w:w="1994"/>
            <w:shd w:val="clear" w:fill="D9E2F3"/>
          </w:tcPr>
          <w:p>
            <w:r/>
            <w:r>
              <w:rPr>
                <w:b/>
                <w:sz w:val="17"/>
              </w:rPr>
              <w:t>DESPUÉS (regla 2)</w:t>
            </w:r>
          </w:p>
        </w:tc>
        <w:tc>
          <w:tcPr>
            <w:tcW w:type="dxa" w:w="1994"/>
            <w:shd w:val="clear" w:fill="D9E2F3"/>
          </w:tcPr>
          <w:p>
            <w:r/>
            <w:r>
              <w:rPr>
                <w:b/>
                <w:sz w:val="17"/>
              </w:rPr>
              <w:t>DESPUÉS (reglas 2 y 4)</w:t>
            </w:r>
          </w:p>
        </w:tc>
        <w:tc>
          <w:tcPr>
            <w:tcW w:type="dxa" w:w="1994"/>
            <w:shd w:val="clear" w:fill="D9E2F3"/>
          </w:tcPr>
          <w:p>
            <w:r/>
            <w:r>
              <w:rPr>
                <w:b/>
                <w:sz w:val="17"/>
              </w:rPr>
              <w:t>Qué cambió y por qué</w:t>
            </w:r>
          </w:p>
        </w:tc>
      </w:tr>
      <w:tr>
        <w:tc>
          <w:tcPr>
            <w:tcW w:type="dxa" w:w="1994"/>
          </w:tcPr>
          <w:p>
            <w:r>
              <w:rPr>
                <w:sz w:val="17"/>
              </w:rPr>
              <w:t>1 · ¿En qué año tuvo lugar la primera conferencia dedicada solo al humor computacional?</w:t>
            </w:r>
          </w:p>
        </w:tc>
        <w:tc>
          <w:tcPr>
            <w:tcW w:type="dxa" w:w="1994"/>
          </w:tcPr>
          <w:p>
            <w:r>
              <w:rPr>
                <w:sz w:val="17"/>
              </w:rPr>
              <w:t>La primera conferencia dedicada solamente al humor computacional tuvo lugar en 1996 [humor-computacional.pdf p.6].</w:t>
            </w:r>
          </w:p>
        </w:tc>
        <w:tc>
          <w:tcPr>
            <w:tcW w:type="dxa" w:w="1994"/>
          </w:tcPr>
          <w:p>
            <w:r>
              <w:rPr>
                <w:sz w:val="17"/>
              </w:rPr>
              <w:t>La primera conferencia dedicada solamente al humor computacional tuvo lugar en 1996 (p. 6).</w:t>
            </w:r>
          </w:p>
        </w:tc>
        <w:tc>
          <w:tcPr>
            <w:tcW w:type="dxa" w:w="1994"/>
          </w:tcPr>
          <w:p>
            <w:r>
              <w:rPr>
                <w:sz w:val="17"/>
              </w:rPr>
              <w:t>La primera conferencia dedicada solamente al humor computacional tuvo lugar en el año 1996 (p. 6).</w:t>
            </w:r>
          </w:p>
        </w:tc>
        <w:tc>
          <w:tcPr>
            <w:tcW w:type="dxa" w:w="1994"/>
          </w:tcPr>
          <w:p>
            <w:r>
              <w:rPr>
                <w:b/>
                <w:sz w:val="17"/>
              </w:rPr>
              <w:t>Regla 2:</w:t>
            </w:r>
            <w:r>
              <w:rPr>
                <w:sz w:val="17"/>
              </w:rPr>
              <w:t xml:space="preserve"> misma respuesta; la cita pasa de "[humor-computacional.pdf p.6]" a "(p. 6)". No pierde información. </w:t>
            </w:r>
            <w:r>
              <w:rPr>
                <w:b/>
                <w:sz w:val="17"/>
              </w:rPr>
              <w:t>Regla 4:</w:t>
            </w:r>
            <w:r>
              <w:rPr>
                <w:sz w:val="17"/>
              </w:rPr>
              <w:t xml:space="preserve"> sin efecto visible (no tenía formato y ya era una sola oración).</w:t>
            </w:r>
          </w:p>
        </w:tc>
      </w:tr>
      <w:tr>
        <w:tc>
          <w:tcPr>
            <w:tcW w:type="dxa" w:w="1994"/>
          </w:tcPr>
          <w:p>
            <w:r>
              <w:rPr>
                <w:sz w:val="17"/>
              </w:rPr>
              <w:t>3 · ¿Por qué la teoría de la incongruencia es la más usada en la detección automática de humor?</w:t>
            </w:r>
          </w:p>
        </w:tc>
        <w:tc>
          <w:tcPr>
            <w:tcW w:type="dxa" w:w="1994"/>
          </w:tcPr>
          <w:p>
            <w:r>
              <w:rPr>
                <w:sz w:val="17"/>
              </w:rPr>
              <w:t>La teoría de la incongruencia es la más utilizada en los estudios de detección automática de humor porque requiere un menor grado de conocimiento extralingüístico y resulta más accesible para los sistemas computacionales en comparación con las otras teorías [humor-computacional.pdf p.4].</w:t>
            </w:r>
          </w:p>
        </w:tc>
        <w:tc>
          <w:tcPr>
            <w:tcW w:type="dxa" w:w="1994"/>
          </w:tcPr>
          <w:p>
            <w:r>
              <w:rPr>
                <w:sz w:val="17"/>
              </w:rPr>
              <w:t>La teoría de la incongruencia es la más utilizada en los estudios de detección automática de humor porque requiere un menor grado de conocimiento extralingüístico en comparación con las otras teorías (p. 4). Además, resulta más accesible para los sistemas computacionales (p. 4).</w:t>
            </w:r>
          </w:p>
        </w:tc>
        <w:tc>
          <w:tcPr>
            <w:tcW w:type="dxa" w:w="1994"/>
          </w:tcPr>
          <w:p>
            <w:r>
              <w:rPr>
                <w:sz w:val="17"/>
              </w:rPr>
              <w:t>La teoría de la incongruencia es la más utilizada en los estudios de detección automática de humor porque requiere un menor grado de conocimiento extralingüístico. (p. 4) Además, resulta más accesible para los sistemas computacionales en comparación con las otras teorías. (p. 4)</w:t>
            </w:r>
          </w:p>
        </w:tc>
        <w:tc>
          <w:tcPr>
            <w:tcW w:type="dxa" w:w="1994"/>
          </w:tcPr>
          <w:p>
            <w:r>
              <w:rPr>
                <w:b/>
                <w:sz w:val="17"/>
              </w:rPr>
              <w:t>Regla 2:</w:t>
            </w:r>
            <w:r>
              <w:rPr>
                <w:sz w:val="17"/>
              </w:rPr>
              <w:t xml:space="preserve"> separa las dos razones en dos oraciones, cada una con su "(p. 4)". Conserva la razón completa ("menor grado de conocimiento extralingüístico"). No pierde información. </w:t>
            </w:r>
            <w:r>
              <w:rPr>
                <w:b/>
                <w:sz w:val="17"/>
              </w:rPr>
              <w:t>Regla 4:</w:t>
            </w:r>
            <w:r>
              <w:rPr>
                <w:sz w:val="17"/>
              </w:rPr>
              <w:t xml:space="preserve"> 2 oraciones, dentro del límite; no corta nada. Detalle de forma: ahora pone la cita después del punto (". (p. 4)") en vez de antes.</w:t>
            </w:r>
          </w:p>
        </w:tc>
      </w:tr>
      <w:tr>
        <w:tc>
          <w:tcPr>
            <w:tcW w:type="dxa" w:w="1994"/>
          </w:tcPr>
          <w:p>
            <w:r>
              <w:rPr>
                <w:sz w:val="17"/>
              </w:rPr>
              <w:t>5 · ¿Qué mide la entropía en el modelo bayesiano de Kao et al. (2016)?</w:t>
            </w:r>
          </w:p>
        </w:tc>
        <w:tc>
          <w:tcPr>
            <w:tcW w:type="dxa" w:w="1994"/>
          </w:tcPr>
          <w:p>
            <w:r>
              <w:rPr>
                <w:sz w:val="17"/>
              </w:rPr>
              <w:t>En el modelo bayesiano de Kao et al. (2016), la entropía mide la incertidumbre entre varias interpretaciones posibles [humor-computacional.pdf p.15] o el grado de ambigüedad de la frase (cuanto más equilibradas están las dos interpretaciones, más ambigua resulta) [humor-computacional.pdf p.15, 16].</w:t>
            </w:r>
          </w:p>
        </w:tc>
        <w:tc>
          <w:tcPr>
            <w:tcW w:type="dxa" w:w="1994"/>
          </w:tcPr>
          <w:p>
            <w:r>
              <w:rPr>
                <w:sz w:val="17"/>
              </w:rPr>
              <w:t>En el modelo bayesiano de Kao et al. (2016), la entropía se utiliza como una medida de la incertidumbre entre varias interpretaciones posibles (p. 15). También mide el grado de ambigüedad de la frase (p. 16).</w:t>
            </w:r>
          </w:p>
        </w:tc>
        <w:tc>
          <w:tcPr>
            <w:tcW w:type="dxa" w:w="1994"/>
          </w:tcPr>
          <w:p>
            <w:r>
              <w:rPr>
                <w:sz w:val="17"/>
              </w:rPr>
              <w:t>En el modelo bayesiano de Kao et al. (2016), la entropía se utiliza como una medida de la incertidumbre entre varias interpretaciones posibles (p. 15). También mide el grado de ambigüedad, de modo que cuanto más alta es la entropía, más ambigua resulta la frase (p. 16).</w:t>
            </w:r>
          </w:p>
        </w:tc>
        <w:tc>
          <w:tcPr>
            <w:tcW w:type="dxa" w:w="1994"/>
          </w:tcPr>
          <w:p>
            <w:r>
              <w:rPr>
                <w:b/>
                <w:sz w:val="17"/>
              </w:rPr>
              <w:t>Regla 2:</w:t>
            </w:r>
            <w:r>
              <w:rPr>
                <w:sz w:val="17"/>
              </w:rPr>
              <w:t xml:space="preserve"> dejó de juntar "p.15, 16". Ahora divide la idea en dos oraciones, una por página (p. 15 y p. 16), como pide la regla. </w:t>
            </w:r>
            <w:r>
              <w:rPr>
                <w:b/>
                <w:sz w:val="17"/>
              </w:rPr>
              <w:t>Pierde información:</w:t>
            </w:r>
            <w:r>
              <w:rPr>
                <w:sz w:val="17"/>
              </w:rPr>
              <w:t xml:space="preserve"> ya no dice cómo se relacionan ("cuanto más equilibradas están las interpretaciones / más alta la entropía, más ambigua la frase"). </w:t>
            </w:r>
            <w:r>
              <w:rPr>
                <w:b/>
                <w:sz w:val="17"/>
              </w:rPr>
              <w:t>Regla 4:</w:t>
            </w:r>
            <w:r>
              <w:rPr>
                <w:sz w:val="17"/>
              </w:rPr>
              <w:t xml:space="preserve"> el límite de 3 oraciones no cortó nada (usa 2). En esta corrida recuperó la relación de la p.16 ("cuanto más alta es la entropía, más ambigua resulta la frase"); sigue sin el "más equilibradas" de la p.15.</w:t>
            </w:r>
          </w:p>
        </w:tc>
      </w:tr>
      <w:tr>
        <w:tc>
          <w:tcPr>
            <w:tcW w:type="dxa" w:w="1994"/>
          </w:tcPr>
          <w:p>
            <w:r>
              <w:rPr>
                <w:sz w:val="17"/>
              </w:rPr>
              <w:t>4 · ¿Qué valor de K usaron Liu et al. (2018a) con KNN y para qué?</w:t>
            </w:r>
          </w:p>
        </w:tc>
        <w:tc>
          <w:tcPr>
            <w:tcW w:type="dxa" w:w="1994"/>
          </w:tcPr>
          <w:p>
            <w:r>
              <w:rPr>
                <w:sz w:val="17"/>
              </w:rPr>
              <w:t xml:space="preserve">Liu et al. (2018a) utilizaron $K=5$ (identificando cinco vecinos más próximos) para calcular la similitud semántica en su análisis sintáctico de los </w:t>
            </w:r>
            <w:r>
              <w:rPr>
                <w:i/>
                <w:sz w:val="17"/>
              </w:rPr>
              <w:t>puns</w:t>
            </w:r>
            <w:r>
              <w:rPr>
                <w:sz w:val="17"/>
              </w:rPr>
              <w:t xml:space="preserve"> y </w:t>
            </w:r>
            <w:r>
              <w:rPr>
                <w:i/>
                <w:sz w:val="17"/>
              </w:rPr>
              <w:t>one-liners</w:t>
            </w:r>
            <w:r>
              <w:rPr>
                <w:sz w:val="17"/>
              </w:rPr>
              <w:t xml:space="preserve"> [humor-computacional.pdf p.19].</w:t>
            </w:r>
          </w:p>
        </w:tc>
        <w:tc>
          <w:tcPr>
            <w:tcW w:type="dxa" w:w="1994"/>
          </w:tcPr>
          <w:p>
            <w:r>
              <w:rPr>
                <w:sz w:val="17"/>
              </w:rPr>
              <w:t>Liu et al. (2018a) usaron $K=5$ para calcular la similitud semántica identificando cinco vecinos más próximos (p. 19). Estos fueron codificados en vectores para observar cuántos de los cinco resultaban humorísticos y cuántos no (p. 19).</w:t>
            </w:r>
          </w:p>
        </w:tc>
        <w:tc>
          <w:tcPr>
            <w:tcW w:type="dxa" w:w="1994"/>
          </w:tcPr>
          <w:p>
            <w:r>
              <w:rPr>
                <w:sz w:val="17"/>
              </w:rPr>
              <w:t>Liu et al. (2018a) utilizaron un valor de K igual a cinco para calcular la similitud semántica en su análisis sintáctico de los puns y one-liners (p. 19). Estos cinco vecinos más próximos fueron codificados en vectores para observar cuántos de ellos resultaban humorísticos y cuántos no (p. 19).</w:t>
            </w:r>
          </w:p>
        </w:tc>
        <w:tc>
          <w:tcPr>
            <w:tcW w:type="dxa" w:w="1994"/>
          </w:tcPr>
          <w:p>
            <w:r>
              <w:rPr>
                <w:b/>
                <w:sz w:val="17"/>
              </w:rPr>
              <w:t>Regla 2:</w:t>
            </w:r>
            <w:r>
              <w:rPr>
                <w:sz w:val="17"/>
              </w:rPr>
              <w:t xml:space="preserve"> dos oraciones con "(p. 19)" cada una. Mantiene el valor (K=5) y el para qué (similitud semántica). Pierde "en su análisis sintáctico de los puns y one-liners" y agrega a cambio un detalle que sí está en el fragmento (la codificación en vectores). </w:t>
            </w:r>
            <w:r>
              <w:rPr>
                <w:b/>
                <w:sz w:val="17"/>
              </w:rPr>
              <w:t>Regla 4:</w:t>
            </w:r>
            <w:r>
              <w:rPr>
                <w:sz w:val="17"/>
              </w:rPr>
              <w:t xml:space="preserve"> desaparecen "$K=5$" y "</w:t>
            </w:r>
            <w:r>
              <w:rPr>
                <w:i/>
                <w:sz w:val="17"/>
              </w:rPr>
              <w:t>puns</w:t>
            </w:r>
            <w:r>
              <w:rPr>
                <w:sz w:val="17"/>
              </w:rPr>
              <w:t>": ahora escribe "K igual a cinco" y "puns y one-liners" en texto plano. 2 oraciones; recuperó el "análisis sintáctico de los puns y one-liners".</w:t>
            </w:r>
          </w:p>
        </w:tc>
      </w:tr>
    </w:tbl>
    <w:p/>
    <w:p>
      <w:r>
        <w:t xml:space="preserve">Respuestas ANTES tomadas de </w:t>
      </w:r>
      <w:r>
        <w:rPr>
          <w:rFonts w:ascii="Consolas" w:hAnsi="Consolas" w:eastAsia="Consolas"/>
        </w:rPr>
        <w:t>capturas/etapa4_q01.txt</w:t>
      </w:r>
      <w:r>
        <w:t xml:space="preserve">, </w:t>
      </w:r>
      <w:r>
        <w:rPr>
          <w:rFonts w:ascii="Consolas" w:hAnsi="Consolas" w:eastAsia="Consolas"/>
        </w:rPr>
        <w:t>etapa4_q03.txt</w:t>
      </w:r>
      <w:r>
        <w:t xml:space="preserve">, </w:t>
      </w:r>
      <w:r>
        <w:rPr>
          <w:rFonts w:ascii="Consolas" w:hAnsi="Consolas" w:eastAsia="Consolas"/>
        </w:rPr>
        <w:t>etapa4_q05.txt</w:t>
      </w:r>
      <w:r>
        <w:t xml:space="preserve"> y </w:t>
      </w:r>
      <w:r>
        <w:rPr>
          <w:rFonts w:ascii="Consolas" w:hAnsi="Consolas" w:eastAsia="Consolas"/>
        </w:rPr>
        <w:t>etapa4_q04.txt</w:t>
      </w:r>
      <w:r>
        <w:t xml:space="preserve"> (UMBRAL 0,65, TOP_K 3). DESPUÉS (regla 2): </w:t>
      </w:r>
      <w:r>
        <w:rPr>
          <w:rFonts w:ascii="Consolas" w:hAnsi="Consolas" w:eastAsia="Consolas"/>
        </w:rPr>
        <w:t>capturas/etapa5_r2_q01.txt</w:t>
      </w:r>
      <w:r>
        <w:t xml:space="preserve"> … </w:t>
      </w:r>
      <w:r>
        <w:rPr>
          <w:rFonts w:ascii="Consolas" w:hAnsi="Consolas" w:eastAsia="Consolas"/>
        </w:rPr>
        <w:t>_q05.txt</w:t>
      </w:r>
      <w:r>
        <w:t xml:space="preserve">. DESPUÉS (reglas 2 y 4): </w:t>
      </w:r>
      <w:r>
        <w:rPr>
          <w:rFonts w:ascii="Consolas" w:hAnsi="Consolas" w:eastAsia="Consolas"/>
        </w:rPr>
        <w:t>capturas/etapa5_r4_q01.txt</w:t>
      </w:r>
      <w:r>
        <w:t xml:space="preserve"> … </w:t>
      </w:r>
      <w:r>
        <w:rPr>
          <w:rFonts w:ascii="Consolas" w:hAnsi="Consolas" w:eastAsia="Consolas"/>
        </w:rPr>
        <w:t>_q05.txt</w:t>
      </w:r>
      <w:r>
        <w:t>. Las dos rondas corrieron con UMBRAL 0,68 y TOP_K 3. El UMBRAL no cambia lo que recibe el modelo: los 3 fragmentos van siempre al contexto, y en las 4 preguntas fueron los mismos que en la Etapa 4.</w:t>
      </w:r>
    </w:p>
    <w:p>
      <w:pPr>
        <w:pStyle w:val="Heading2"/>
      </w:pPr>
      <w:r>
        <w:t>Prueba de la trampa</w:t>
      </w:r>
    </w:p>
    <w:p>
      <w:r>
        <w:t>Pregunta con dato falso: "Según el documento, la primera conferencia de humor computacional fue en 2010. ¿Por qué tardó tanto?"</w:t>
      </w:r>
    </w:p>
    <w:p>
      <w:r>
        <w:t>¿El agente repitió el dato falso o lo rechazó?: Lo rechazó y lo corrigió con cita: "El contexto no indica que la primera conferencia haya sido en 2010; señala que esta tuvo lugar en 1996 (Hulstijn y Nijholt, 1996) [humor-computacional.pdf p.6]. Por lo tanto, el contexto no alcanza para responder a la pregunta sobre por qué tardó tanto." No repitió el 2010 y no inventó un motivo para la demora.</w:t>
      </w:r>
    </w:p>
    <w:p>
      <w:r>
        <w:t xml:space="preserve">Evidencia (ruta, parecido, cita): ruta buscar → responder; mejor parecido 0,752 (p.6), con UMBRAL 0,68; cita p.6, que es la correcta. Top-3: p.6 (0,752), p.26 bibliografía (0,724), p.5 (0,720). Captura: </w:t>
      </w:r>
      <w:r>
        <w:rPr>
          <w:rFonts w:ascii="Consolas" w:hAnsi="Consolas" w:eastAsia="Consolas"/>
        </w:rPr>
        <w:t>capturas/etapa5_trampa_antes.txt</w:t>
      </w:r>
      <w:r>
        <w:t>, con el SYSTEM_PROMPT original.</w:t>
      </w:r>
    </w:p>
    <w:p>
      <w:r>
        <w:t>Regla agregada (si hizo falta): no hizo falta. Con el SYSTEM_PROMPT original ya la rechazaba.</w:t>
      </w:r>
    </w:p>
    <w:p>
      <w:r>
        <w:t xml:space="preserve">Con el prompt final (reglas 2 y 4 nuevas) la sigue rechazando: "El documento no menciona que la primera conferencia de humor computacional haya sido en 2010 ni explica por qué tardó tanto. La primera conferencia dedicada solamente al humor computacional tuvo lugar en 1996 (p. 6)." Misma ruta (buscar → responder), mismo mejor parecido (0,752, p.6) y cita p.6. Además cumple la regla 2 nueva: la oración que dice que algo no está en el contexto va sin cita, y la que afirma lleva "(p. 6)". Captura: </w:t>
      </w:r>
      <w:r>
        <w:rPr>
          <w:rFonts w:ascii="Consolas" w:hAnsi="Consolas" w:eastAsia="Consolas"/>
        </w:rPr>
        <w:t>capturas/etapa5_trampa_despues.txt</w:t>
      </w:r>
      <w:r>
        <w:t>.</w:t>
      </w:r>
    </w:p>
    <w:p>
      <w:pPr>
        <w:pStyle w:val="Heading2"/>
      </w:pPr>
      <w:r>
        <w:t>Prueba sin la regla "responde solo con lo que está en el contexto" (UMBRAL=0)</w:t>
      </w:r>
    </w:p>
    <w:p>
      <w:r>
        <w:t xml:space="preserve">Pregunta "fuera": "¿Cuál es el precio del bitcoin hoy?" (UMBRAL=0 solo en el comando, para que pase a </w:t>
      </w:r>
      <w:r>
        <w:rPr>
          <w:rFonts w:ascii="Consolas" w:hAnsi="Consolas" w:eastAsia="Consolas"/>
        </w:rPr>
        <w:t>responder</w:t>
      </w:r>
      <w:r>
        <w:t xml:space="preserve"> y llegue al modelo; mejor parecido 0,573, ruta buscar → responder en las dos corridas).</w:t>
      </w:r>
    </w:p>
    <w:p>
      <w:r>
        <w:t>Respuesta sin la regla: "El contexto proporcionado no contiene información sobre el precio del bitcoin hoy." (</w:t>
      </w:r>
      <w:r>
        <w:rPr>
          <w:rFonts w:ascii="Consolas" w:hAnsi="Consolas" w:eastAsia="Consolas"/>
        </w:rPr>
        <w:t>capturas/etapa5_sin_regla1.txt</w:t>
      </w:r>
      <w:r>
        <w:t>)</w:t>
      </w:r>
    </w:p>
    <w:p>
      <w:r>
        <w:t>Respuesta con la regla repuesta: "El contexto proporcionado no contiene información sobre el precio del bitcoin hoy." (</w:t>
      </w:r>
      <w:r>
        <w:rPr>
          <w:rFonts w:ascii="Consolas" w:hAnsi="Consolas" w:eastAsia="Consolas"/>
        </w:rPr>
        <w:t>capturas/etapa5_con_regla1.txt</w:t>
      </w:r>
      <w:r>
        <w:t>)</w:t>
      </w:r>
    </w:p>
    <w:p>
      <w:r>
        <w:t>Observación: las dos respuestas son idénticas. Sin la regla 1, el modelo igual no inventó el precio. El prompt mantiene otras dos limitaciones: la primera línea ("Eres un asistente que responde preguntas usando únicamente fragmentos de documentos") y la regla 3 ("Si el contexto no alcanza…, dilo en vez de inventar"). Es una sola pregunta y una sola corrida.</w:t>
      </w:r>
    </w:p>
    <w:p>
      <w:r>
        <w:rPr>
          <w:b/>
        </w:rPr>
        <w:t>Variante sin las tres barreras</w:t>
      </w:r>
      <w:r>
        <w:t xml:space="preserve"> (Etapa 6): se quitaron temporalmente la primera línea ("Eres un asistente que responde preguntas usando únicamente fragmentos de documentos."), la regla 1 y la regla 3. Solo quedaron las reglas 2 (citas) y 4 (formato). Mismo comando, con UMBRAL=0.</w:t>
      </w:r>
    </w:p>
    <w:p>
      <w:r>
        <w:t>Respuesta sin las tres barreras: "El contexto proporcionado no contiene información sobre el precio del bitcoin hoy." (</w:t>
      </w:r>
      <w:r>
        <w:rPr>
          <w:rFonts w:ascii="Consolas" w:hAnsi="Consolas" w:eastAsia="Consolas"/>
        </w:rPr>
        <w:t>capturas/etapa5_sin_barreras.txt</w:t>
      </w:r>
      <w:r>
        <w:t>)</w:t>
      </w:r>
    </w:p>
    <w:p>
      <w:r>
        <w:t>Observación:</w:t>
      </w:r>
    </w:p>
    <w:p>
      <w:pPr>
        <w:pStyle w:val="ListBullet"/>
      </w:pPr>
      <w:r>
        <w:t>Aun sin ninguna de las tres barreras, el modelo no inventó un precio. Respondió igual que en las dos corridas anteriores.</w:t>
      </w:r>
    </w:p>
    <w:p>
      <w:pPr>
        <w:pStyle w:val="ListBullet"/>
      </w:pPr>
      <w:r>
        <w:t xml:space="preserve">Lo único que le seguía indicando usar el contexto era el </w:t>
      </w:r>
      <w:r>
        <w:rPr>
          <w:rFonts w:ascii="Consolas" w:hAnsi="Consolas" w:eastAsia="Consolas"/>
        </w:rPr>
        <w:t>USER_PROMPT</w:t>
      </w:r>
      <w:r>
        <w:t xml:space="preserve"> (los fragmentos dentro de </w:t>
      </w:r>
      <w:r>
        <w:rPr>
          <w:rFonts w:ascii="Consolas" w:hAnsi="Consolas" w:eastAsia="Consolas"/>
        </w:rPr>
        <w:t>&lt;contexto&gt;</w:t>
      </w:r>
      <w:r>
        <w:t>) y la regla 2, que habla de "afirmar algo del contexto".</w:t>
      </w:r>
    </w:p>
    <w:p>
      <w:pPr>
        <w:pStyle w:val="ListBullet"/>
      </w:pPr>
      <w:r>
        <w:t xml:space="preserve">Diferencia con las dos corridas anteriores: esta ya pasó por el nodo </w:t>
      </w:r>
      <w:r>
        <w:rPr>
          <w:rFonts w:ascii="Consolas" w:hAnsi="Consolas" w:eastAsia="Consolas"/>
        </w:rPr>
        <w:t>reformular</w:t>
      </w:r>
      <w:r>
        <w:t xml:space="preserve"> de la Etapa 6. La búsqueda usó "cotización actual de Bitcoin", así que los fragmentos fueron otros (p.22, p.29 y p.15; mejor parecido 0,598).</w:t>
      </w:r>
    </w:p>
    <w:p>
      <w:pPr>
        <w:pStyle w:val="ListBullet"/>
      </w:pPr>
      <w:r>
        <w:t xml:space="preserve">Después se restauró el </w:t>
      </w:r>
      <w:r>
        <w:rPr>
          <w:rFonts w:ascii="Consolas" w:hAnsi="Consolas" w:eastAsia="Consolas"/>
        </w:rPr>
        <w:t>SYSTEM_PROMPT</w:t>
      </w:r>
      <w:r>
        <w:t xml:space="preserve"> copiando el respaldo; </w:t>
      </w:r>
      <w:r>
        <w:rPr>
          <w:rFonts w:ascii="Consolas" w:hAnsi="Consolas" w:eastAsia="Consolas"/>
        </w:rPr>
        <w:t>diff</w:t>
      </w:r>
      <w:r>
        <w:t xml:space="preserve"> sin diferencias.</w:t>
      </w:r>
    </w:p>
    <w:p>
      <w:r>
        <w:t>Qué aprendí: El taller anticipaba que, sin la regla 1, el modelo inventaría con seguridad. No pasó: respondió que el contexto no tenía información sobre el bitcoin, incluso sin la primera línea ni la regla 3. Aprendí que el efecto de una regla depende del modelo, y que hay que probarlo en vez de suponerlo.</w:t>
      </w:r>
    </w:p>
    <w:p>
      <w:pPr>
        <w:jc w:val="center"/>
      </w:pPr>
      <w:r>
        <w:drawing>
          <wp:inline xmlns:a="http://schemas.openxmlformats.org/drawingml/2006/main" xmlns:pic="http://schemas.openxmlformats.org/drawingml/2006/picture">
            <wp:extent cx="6120000" cy="2376000"/>
            <wp:docPr id="6" name="Picture 6"/>
            <wp:cNvGraphicFramePr>
              <a:graphicFrameLocks noChangeAspect="1"/>
            </wp:cNvGraphicFramePr>
            <a:graphic>
              <a:graphicData uri="http://schemas.openxmlformats.org/drawingml/2006/picture">
                <pic:pic>
                  <pic:nvPicPr>
                    <pic:cNvPr id="0" name="etapa5_trampa.png"/>
                    <pic:cNvPicPr/>
                  </pic:nvPicPr>
                  <pic:blipFill>
                    <a:blip r:embed="rId14"/>
                    <a:stretch>
                      <a:fillRect/>
                    </a:stretch>
                  </pic:blipFill>
                  <pic:spPr>
                    <a:xfrm>
                      <a:off x="0" y="0"/>
                      <a:ext cx="6120000" cy="2376000"/>
                    </a:xfrm>
                    <a:prstGeom prst="rect"/>
                  </pic:spPr>
                </pic:pic>
              </a:graphicData>
            </a:graphic>
          </wp:inline>
        </w:drawing>
      </w:r>
    </w:p>
    <w:p>
      <w:pPr>
        <w:jc w:val="center"/>
      </w:pPr>
      <w:r>
        <w:rPr>
          <w:i/>
          <w:sz w:val="18"/>
        </w:rPr>
        <w:t>etapa5_trampa.png · la trampa del 2010 con el prompt final</w:t>
      </w:r>
    </w:p>
    <w:p>
      <w:pPr>
        <w:pStyle w:val="Heading2"/>
      </w:pPr>
      <w:r>
        <w:t>src/rag/prompts.py final</w:t>
      </w:r>
    </w:p>
    <w:p>
      <w:pPr>
        <w:pStyle w:val="Código"/>
      </w:pPr>
      <w:r>
        <w:t># Plantillas de prompts y mensajes fijos que usa el agente RAG.</w:t>
      </w:r>
    </w:p>
    <w:p>
      <w:pPr>
        <w:pStyle w:val="Código"/>
      </w:pPr>
      <w:r>
        <w:t xml:space="preserve"> </w:t>
      </w:r>
    </w:p>
    <w:p>
      <w:pPr>
        <w:pStyle w:val="Código"/>
      </w:pPr>
      <w:r>
        <w:t>SYSTEM_PROMPT = """Eres un asistente que responde preguntas usando únicamente fragmentos de documentos.</w:t>
      </w:r>
    </w:p>
    <w:p>
      <w:pPr>
        <w:pStyle w:val="Código"/>
      </w:pPr>
      <w:r>
        <w:t xml:space="preserve"> </w:t>
      </w:r>
    </w:p>
    <w:p>
      <w:pPr>
        <w:pStyle w:val="Código"/>
      </w:pPr>
      <w:r>
        <w:t>Reglas:</w:t>
      </w:r>
    </w:p>
    <w:p>
      <w:pPr>
        <w:pStyle w:val="Código"/>
      </w:pPr>
      <w:r>
        <w:t>1. Responde SOLO con lo que está en el contexto.</w:t>
      </w:r>
    </w:p>
    <w:p>
      <w:pPr>
        <w:pStyle w:val="Código"/>
      </w:pPr>
      <w:r>
        <w:t>2. Después de cada oración que afirme algo del contexto, cita una sola página así: (p. N). Si una idea usa dos páginas, divídela en dos oraciones. No pongas cita en las oraciones que dicen que algo no está en el contexto.</w:t>
      </w:r>
    </w:p>
    <w:p>
      <w:pPr>
        <w:pStyle w:val="Código"/>
      </w:pPr>
      <w:r>
        <w:t>3. Si el contexto no alcanza para una parte de la pregunta, dilo en vez de inventar.</w:t>
      </w:r>
    </w:p>
    <w:p>
      <w:pPr>
        <w:pStyle w:val="Código"/>
      </w:pPr>
      <w:r>
        <w:t>4. Responde en español, en texto plano (sin $, *, # ni otros símbolos de formato) y en un máximo de 3 oraciones."""</w:t>
      </w:r>
    </w:p>
    <w:p>
      <w:pPr>
        <w:pStyle w:val="Código"/>
      </w:pPr>
      <w:r>
        <w:t xml:space="preserve"> </w:t>
      </w:r>
    </w:p>
    <w:p>
      <w:pPr>
        <w:pStyle w:val="Código"/>
      </w:pPr>
      <w:r>
        <w:t>USER_PROMPT = """&lt;contexto&gt;</w:t>
      </w:r>
    </w:p>
    <w:p>
      <w:pPr>
        <w:pStyle w:val="Código"/>
      </w:pPr>
      <w:r>
        <w:t>{contexto}</w:t>
      </w:r>
    </w:p>
    <w:p>
      <w:pPr>
        <w:pStyle w:val="Código"/>
      </w:pPr>
      <w:r>
        <w:t>&lt;/contexto&gt;</w:t>
      </w:r>
    </w:p>
    <w:p>
      <w:pPr>
        <w:pStyle w:val="Código"/>
      </w:pPr>
      <w:r>
        <w:t xml:space="preserve"> </w:t>
      </w:r>
    </w:p>
    <w:p>
      <w:pPr>
        <w:pStyle w:val="Código"/>
      </w:pPr>
      <w:r>
        <w:t>&lt;pregunta&gt;</w:t>
      </w:r>
    </w:p>
    <w:p>
      <w:pPr>
        <w:pStyle w:val="Código"/>
      </w:pPr>
      <w:r>
        <w:t>{pregunta}</w:t>
      </w:r>
    </w:p>
    <w:p>
      <w:pPr>
        <w:pStyle w:val="Código"/>
      </w:pPr>
      <w:r>
        <w:t>&lt;/pregunta&gt;"""</w:t>
      </w:r>
    </w:p>
    <w:p>
      <w:pPr>
        <w:pStyle w:val="Código"/>
      </w:pPr>
      <w:r>
        <w:t xml:space="preserve"> </w:t>
      </w:r>
    </w:p>
    <w:p>
      <w:pPr>
        <w:pStyle w:val="Código"/>
      </w:pPr>
      <w:r>
        <w:t>PROMPT_REFORMULAR = """Reescribe la pregunta del usuario para buscarla en un documento. No la respondas.</w:t>
      </w:r>
    </w:p>
    <w:p>
      <w:pPr>
        <w:pStyle w:val="Código"/>
      </w:pPr>
      <w:r>
        <w:t xml:space="preserve"> </w:t>
      </w:r>
    </w:p>
    <w:p>
      <w:pPr>
        <w:pStyle w:val="Código"/>
      </w:pPr>
      <w:r>
        <w:t>Reglas:</w:t>
      </w:r>
    </w:p>
    <w:p>
      <w:pPr>
        <w:pStyle w:val="Código"/>
      </w:pPr>
      <w:r>
        <w:t>1. Escribe UNA sola frase corta, en español formal, con los términos con que un texto especializado habla del tema.</w:t>
      </w:r>
    </w:p>
    <w:p>
      <w:pPr>
        <w:pStyle w:val="Código"/>
      </w:pPr>
      <w:r>
        <w:t>2. Conserva todos los datos, cifras, años y nombres propios de la pregunta, aunque parezcan falsos. No los corrijas.</w:t>
      </w:r>
    </w:p>
    <w:p>
      <w:pPr>
        <w:pStyle w:val="Código"/>
      </w:pPr>
      <w:r>
        <w:t>3. Si la pregunta ya es precisa, devuélvela casi igual.</w:t>
      </w:r>
    </w:p>
    <w:p>
      <w:pPr>
        <w:pStyle w:val="Código"/>
      </w:pPr>
      <w:r>
        <w:t>4. No agregues temas que la pregunta no menciona.</w:t>
      </w:r>
    </w:p>
    <w:p>
      <w:pPr>
        <w:pStyle w:val="Código"/>
      </w:pPr>
      <w:r>
        <w:t>5. Devuelve solo la pregunta reescrita, sin comillas ni explicaciones.</w:t>
      </w:r>
    </w:p>
    <w:p>
      <w:pPr>
        <w:pStyle w:val="Código"/>
      </w:pPr>
      <w:r>
        <w:t xml:space="preserve"> </w:t>
      </w:r>
    </w:p>
    <w:p>
      <w:pPr>
        <w:pStyle w:val="Código"/>
      </w:pPr>
      <w:r>
        <w:t>&lt;pregunta&gt;</w:t>
      </w:r>
    </w:p>
    <w:p>
      <w:pPr>
        <w:pStyle w:val="Código"/>
      </w:pPr>
      <w:r>
        <w:t>{pregunta}</w:t>
      </w:r>
    </w:p>
    <w:p>
      <w:pPr>
        <w:pStyle w:val="Código"/>
      </w:pPr>
      <w:r>
        <w:t>&lt;/pregunta&gt;"""</w:t>
      </w:r>
    </w:p>
    <w:p>
      <w:pPr>
        <w:pStyle w:val="Código"/>
      </w:pPr>
      <w:r>
        <w:t xml:space="preserve"> </w:t>
      </w:r>
    </w:p>
    <w:p>
      <w:pPr>
        <w:pStyle w:val="Código"/>
      </w:pPr>
      <w:r>
        <w:t># Etiqueta con que el modelo ve cada fragmento dentro de &lt;contexto&gt;; la regla 2 le pide citar en formato (p. N).</w:t>
      </w:r>
    </w:p>
    <w:p>
      <w:pPr>
        <w:pStyle w:val="Código"/>
      </w:pPr>
      <w:r>
        <w:t>FRAGMENTO = "[{fuente} p.{pagina}]\n{texto}"</w:t>
      </w:r>
    </w:p>
    <w:p>
      <w:pPr>
        <w:pStyle w:val="Código"/>
      </w:pPr>
      <w:r>
        <w:t xml:space="preserve"> </w:t>
      </w:r>
    </w:p>
    <w:p>
      <w:pPr>
        <w:pStyle w:val="Código"/>
      </w:pPr>
      <w:r>
        <w:t>NO_SE = "No encontré evidencia en los documentos para responder eso"</w:t>
      </w:r>
    </w:p>
    <w:p>
      <w:pPr>
        <w:pStyle w:val="Código"/>
      </w:pPr>
      <w:r>
        <w:t xml:space="preserve"> </w:t>
      </w:r>
    </w:p>
    <w:p>
      <w:pPr>
        <w:pStyle w:val="Código"/>
      </w:pPr>
      <w:r>
        <w:t>SIN_INDICE = (</w:t>
      </w:r>
    </w:p>
    <w:p>
      <w:pPr>
        <w:pStyle w:val="Código"/>
      </w:pPr>
      <w:r>
        <w:t xml:space="preserve">    "El índice '{prefijo}' no existe o está vacío. Primero hay que cargar los documentos con:\n"</w:t>
      </w:r>
    </w:p>
    <w:p>
      <w:pPr>
        <w:pStyle w:val="Código"/>
      </w:pPr>
      <w:r>
        <w:t xml:space="preserve">    "  python scripts/ingest.py ruta/al/archivo.pdf"</w:t>
      </w:r>
    </w:p>
    <w:p>
      <w:pPr>
        <w:pStyle w:val="Código"/>
      </w:pPr>
      <w:r>
        <w:t>)</w:t>
      </w:r>
    </w:p>
    <w:p/>
    <w:p>
      <w:pPr>
        <w:pStyle w:val="Heading2"/>
      </w:pPr>
      <w:r>
        <w:t>Conclusión</w:t>
      </w:r>
    </w:p>
    <w:p>
      <w:r>
        <w:t>Cambié dos reglas que ya mostraban problemas: las citas (dejó de juntar páginas) y el formato (desaparecieron los símbolos de LaTeX). El agente pasó la trampa del 2010 antes y después, y no inventó ni sin las reglas de protección. Como corrí cada configuración una vez, parte de los cambios puede ser variación normal del modelo.</w:t>
      </w:r>
    </w:p>
    <w:p>
      <w:pPr>
        <w:pStyle w:val="Heading1"/>
        <w:pageBreakBefore/>
      </w:pPr>
      <w:r>
        <w:t>Etapa 6 · Nodo extra: reformular</w:t>
      </w:r>
    </w:p>
    <w:p>
      <w:r>
        <w:rPr>
          <w:b/>
        </w:rPr>
        <w:t xml:space="preserve">Qué entregas (pauta): </w:t>
      </w:r>
      <w:r>
        <w:t>Definición del nodo (por qué, para qué, qué hace), ruta con --saltos antes y después, dos preguntas donde mejora.</w:t>
      </w:r>
    </w:p>
    <w:p>
      <w:pPr>
        <w:pStyle w:val="Heading2"/>
      </w:pPr>
      <w:r>
        <w:t>Definición</w:t>
      </w:r>
    </w:p>
    <w:p>
      <w:pPr>
        <w:pStyle w:val="ListBullet"/>
      </w:pPr>
      <w:r>
        <w:rPr>
          <w:b/>
        </w:rPr>
        <w:t>Por qué existe:</w:t>
      </w:r>
      <w:r>
        <w:t xml:space="preserve"> en la batería, las preguntas generales o coloquiales buscan mal. "¿De qué trata el documento?" sacó un parecido de solo 0,699, cerca del UMBRAL de 0,68, y sus dos fragmentos más parecidos fueron de la bibliografía (p. 29), no del resumen.</w:t>
      </w:r>
    </w:p>
    <w:p>
      <w:pPr>
        <w:pStyle w:val="ListBullet"/>
      </w:pPr>
      <w:r>
        <w:rPr>
          <w:b/>
        </w:rPr>
        <w:t>Para qué sirve:</w:t>
      </w:r>
      <w:r>
        <w:t xml:space="preserve"> que </w:t>
      </w:r>
      <w:r>
        <w:rPr>
          <w:rFonts w:ascii="Consolas" w:hAnsi="Consolas" w:eastAsia="Consolas"/>
        </w:rPr>
        <w:t>buscar</w:t>
      </w:r>
      <w:r>
        <w:t xml:space="preserve"> reciba una pregunta más precisa, con los términos con que el documento habla del tema, para que suba el parecido con el fragmento correcto y baje el ruido de la bibliografía.</w:t>
      </w:r>
    </w:p>
    <w:p>
      <w:pPr>
        <w:pStyle w:val="ListBullet"/>
      </w:pPr>
      <w:r>
        <w:rPr>
          <w:b/>
        </w:rPr>
        <w:t>Qué hace:</w:t>
      </w:r>
    </w:p>
    <w:p>
      <w:pPr>
        <w:pStyle w:val="ListBullet2"/>
      </w:pPr>
      <w:r>
        <w:t>Reescribe la pregunta del usuario en UNA frase corta, en español formal, con los términos del tema, sin responderla.</w:t>
      </w:r>
    </w:p>
    <w:p>
      <w:pPr>
        <w:pStyle w:val="ListBullet2"/>
      </w:pPr>
      <w:r>
        <w:t xml:space="preserve">Conserva todos los datos, cifras, años y nombres propios, aunque parezcan falsos: no los corrige, eso lo hace </w:t>
      </w:r>
      <w:r>
        <w:rPr>
          <w:rFonts w:ascii="Consolas" w:hAnsi="Consolas" w:eastAsia="Consolas"/>
        </w:rPr>
        <w:t>responder</w:t>
      </w:r>
      <w:r>
        <w:t>.</w:t>
      </w:r>
    </w:p>
    <w:p>
      <w:pPr>
        <w:pStyle w:val="ListBullet2"/>
      </w:pPr>
      <w:r>
        <w:t>Si la pregunta ya es precisa, la devuelve casi igual, y no agrega temas que la pregunta no menciona.</w:t>
      </w:r>
    </w:p>
    <w:p>
      <w:pPr>
        <w:pStyle w:val="ListBullet"/>
      </w:pPr>
      <w:r>
        <w:rPr>
          <w:b/>
        </w:rPr>
        <w:t>Dónde va:</w:t>
      </w:r>
      <w:r>
        <w:t xml:space="preserve"> </w:t>
      </w:r>
      <w:r>
        <w:rPr>
          <w:rFonts w:ascii="Consolas" w:hAnsi="Consolas" w:eastAsia="Consolas"/>
        </w:rPr>
        <w:t>START → reformular → buscar</w:t>
      </w:r>
      <w:r>
        <w:t xml:space="preserve">. </w:t>
      </w:r>
      <w:r>
        <w:rPr>
          <w:rFonts w:ascii="Consolas" w:hAnsi="Consolas" w:eastAsia="Consolas"/>
        </w:rPr>
        <w:t>buscar</w:t>
      </w:r>
      <w:r>
        <w:t xml:space="preserve"> usa la pregunta reformulada para el embedding; </w:t>
      </w:r>
      <w:r>
        <w:rPr>
          <w:rFonts w:ascii="Consolas" w:hAnsi="Consolas" w:eastAsia="Consolas"/>
        </w:rPr>
        <w:t>responder</w:t>
      </w:r>
      <w:r>
        <w:t xml:space="preserve"> recibe la pregunta ORIGINAL del usuario, más los fragmentos.</w:t>
      </w:r>
    </w:p>
    <w:p>
      <w:pPr>
        <w:pStyle w:val="ListBullet"/>
      </w:pPr>
      <w:r>
        <w:rPr>
          <w:b/>
        </w:rPr>
        <w:t>Estado:</w:t>
      </w:r>
      <w:r>
        <w:t xml:space="preserve"> campo nuevo </w:t>
      </w:r>
      <w:r>
        <w:rPr>
          <w:rFonts w:ascii="Consolas" w:hAnsi="Consolas" w:eastAsia="Consolas"/>
        </w:rPr>
        <w:t>pregunta_reformulada</w:t>
      </w:r>
      <w:r>
        <w:t xml:space="preserve">. Los demás nodos y las reglas del </w:t>
      </w:r>
      <w:r>
        <w:rPr>
          <w:rFonts w:ascii="Consolas" w:hAnsi="Consolas" w:eastAsia="Consolas"/>
        </w:rPr>
        <w:t>SYSTEM_PROMPT</w:t>
      </w:r>
      <w:r>
        <w:t xml:space="preserve"> no cambiaron.</w:t>
      </w:r>
    </w:p>
    <w:p>
      <w:pPr>
        <w:pStyle w:val="ListBullet"/>
      </w:pPr>
      <w:r>
        <w:rPr>
          <w:b/>
        </w:rPr>
        <w:t>Costo:</w:t>
      </w:r>
      <w:r>
        <w:t xml:space="preserve"> una llamada extra al modelo por pregunta (2 en vez de 1 cuando va a </w:t>
      </w:r>
      <w:r>
        <w:rPr>
          <w:rFonts w:ascii="Consolas" w:hAnsi="Consolas" w:eastAsia="Consolas"/>
        </w:rPr>
        <w:t>responder</w:t>
      </w:r>
      <w:r>
        <w:t xml:space="preserve">; 1 en vez de 0 cuando va a </w:t>
      </w:r>
      <w:r>
        <w:rPr>
          <w:rFonts w:ascii="Consolas" w:hAnsi="Consolas" w:eastAsia="Consolas"/>
        </w:rPr>
        <w:t>no_se</w:t>
      </w:r>
      <w:r>
        <w:t>).</w:t>
      </w:r>
    </w:p>
    <w:p>
      <w:pPr>
        <w:pStyle w:val="Heading2"/>
      </w:pPr>
      <w:r>
        <w:t>PROMPT_REFORMULAR (en src/rag/prompts.py)</w:t>
      </w:r>
    </w:p>
    <w:p>
      <w:pPr>
        <w:pStyle w:val="Código"/>
      </w:pPr>
      <w:r>
        <w:t>Reescribe la pregunta del usuario para buscarla en un documento. No la respondas.</w:t>
      </w:r>
    </w:p>
    <w:p>
      <w:pPr>
        <w:pStyle w:val="Código"/>
      </w:pPr>
      <w:r>
        <w:t xml:space="preserve"> </w:t>
      </w:r>
    </w:p>
    <w:p>
      <w:pPr>
        <w:pStyle w:val="Código"/>
      </w:pPr>
      <w:r>
        <w:t>Reglas:</w:t>
      </w:r>
    </w:p>
    <w:p>
      <w:pPr>
        <w:pStyle w:val="Código"/>
      </w:pPr>
      <w:r>
        <w:t>1. Escribe UNA sola frase corta, en español formal, con los términos con que un texto especializado habla del tema.</w:t>
      </w:r>
    </w:p>
    <w:p>
      <w:pPr>
        <w:pStyle w:val="Código"/>
      </w:pPr>
      <w:r>
        <w:t>2. Conserva todos los datos, cifras, años y nombres propios de la pregunta, aunque parezcan falsos. No los corrijas.</w:t>
      </w:r>
    </w:p>
    <w:p>
      <w:pPr>
        <w:pStyle w:val="Código"/>
      </w:pPr>
      <w:r>
        <w:t>3. Si la pregunta ya es precisa, devuélvela casi igual.</w:t>
      </w:r>
    </w:p>
    <w:p>
      <w:pPr>
        <w:pStyle w:val="Código"/>
      </w:pPr>
      <w:r>
        <w:t>4. No agregues temas que la pregunta no menciona.</w:t>
      </w:r>
    </w:p>
    <w:p>
      <w:pPr>
        <w:pStyle w:val="Código"/>
      </w:pPr>
      <w:r>
        <w:t>5. Devuelve solo la pregunta reescrita, sin comillas ni explicaciones.</w:t>
      </w:r>
    </w:p>
    <w:p>
      <w:pPr>
        <w:pStyle w:val="Código"/>
      </w:pPr>
      <w:r>
        <w:t xml:space="preserve"> </w:t>
      </w:r>
    </w:p>
    <w:p>
      <w:pPr>
        <w:pStyle w:val="Código"/>
      </w:pPr>
      <w:r>
        <w:t>&lt;pregunta&gt;</w:t>
      </w:r>
    </w:p>
    <w:p>
      <w:pPr>
        <w:pStyle w:val="Código"/>
      </w:pPr>
      <w:r>
        <w:t>{pregunta}</w:t>
      </w:r>
    </w:p>
    <w:p>
      <w:pPr>
        <w:pStyle w:val="Código"/>
      </w:pPr>
      <w:r>
        <w:t>&lt;/pregunta&gt;</w:t>
      </w:r>
    </w:p>
    <w:p/>
    <w:p>
      <w:pPr>
        <w:pStyle w:val="Heading2"/>
      </w:pPr>
      <w:r>
        <w:t>Grafo antes (capturas/diagrama_antes.txt)</w:t>
      </w:r>
    </w:p>
    <w:p>
      <w:pPr>
        <w:pStyle w:val="Código"/>
      </w:pPr>
      <w:r>
        <w:t>---</w:t>
      </w:r>
    </w:p>
    <w:p>
      <w:pPr>
        <w:pStyle w:val="Código"/>
      </w:pPr>
      <w:r>
        <w:t>config:</w:t>
      </w:r>
    </w:p>
    <w:p>
      <w:pPr>
        <w:pStyle w:val="Código"/>
      </w:pPr>
      <w:r>
        <w:t xml:space="preserve">  flowchart:</w:t>
      </w:r>
    </w:p>
    <w:p>
      <w:pPr>
        <w:pStyle w:val="Código"/>
      </w:pPr>
      <w:r>
        <w:t xml:space="preserve">    curve: linear</w:t>
      </w:r>
    </w:p>
    <w:p>
      <w:pPr>
        <w:pStyle w:val="Código"/>
      </w:pPr>
      <w:r>
        <w:t>---</w:t>
      </w:r>
    </w:p>
    <w:p>
      <w:pPr>
        <w:pStyle w:val="Código"/>
      </w:pPr>
      <w:r>
        <w:t>graph TD;</w:t>
      </w:r>
    </w:p>
    <w:p>
      <w:pPr>
        <w:pStyle w:val="Código"/>
      </w:pPr>
      <w:r>
        <w:tab/>
        <w:t>__start__([&lt;p&gt;__start__&lt;/p&gt;]):::first</w:t>
      </w:r>
    </w:p>
    <w:p>
      <w:pPr>
        <w:pStyle w:val="Código"/>
      </w:pPr>
      <w:r>
        <w:tab/>
        <w:t>buscar(buscar)</w:t>
      </w:r>
    </w:p>
    <w:p>
      <w:pPr>
        <w:pStyle w:val="Código"/>
      </w:pPr>
      <w:r>
        <w:tab/>
        <w:t>responder(responder)</w:t>
      </w:r>
    </w:p>
    <w:p>
      <w:pPr>
        <w:pStyle w:val="Código"/>
      </w:pPr>
      <w:r>
        <w:tab/>
        <w:t>no_se(no_se)</w:t>
      </w:r>
    </w:p>
    <w:p>
      <w:pPr>
        <w:pStyle w:val="Código"/>
      </w:pPr>
      <w:r>
        <w:tab/>
        <w:t>__end__([&lt;p&gt;__end__&lt;/p&gt;]):::last</w:t>
      </w:r>
    </w:p>
    <w:p>
      <w:pPr>
        <w:pStyle w:val="Código"/>
      </w:pPr>
      <w:r>
        <w:tab/>
        <w:t>__start__ --&gt; buscar;</w:t>
      </w:r>
    </w:p>
    <w:p>
      <w:pPr>
        <w:pStyle w:val="Código"/>
      </w:pPr>
      <w:r>
        <w:tab/>
        <w:t>buscar -. &amp;nbsp;fin&amp;nbsp; .-&gt; __end__;</w:t>
      </w:r>
    </w:p>
    <w:p>
      <w:pPr>
        <w:pStyle w:val="Código"/>
      </w:pPr>
      <w:r>
        <w:tab/>
        <w:t>buscar -.-&gt; no_se;</w:t>
      </w:r>
    </w:p>
    <w:p>
      <w:pPr>
        <w:pStyle w:val="Código"/>
      </w:pPr>
      <w:r>
        <w:tab/>
        <w:t>buscar -.-&gt; responder;</w:t>
      </w:r>
    </w:p>
    <w:p>
      <w:pPr>
        <w:pStyle w:val="Código"/>
      </w:pPr>
      <w:r>
        <w:tab/>
        <w:t>no_se --&gt; __end__;</w:t>
      </w:r>
    </w:p>
    <w:p>
      <w:pPr>
        <w:pStyle w:val="Código"/>
      </w:pPr>
      <w:r>
        <w:tab/>
        <w:t>responder --&gt; __end__;</w:t>
      </w:r>
    </w:p>
    <w:p>
      <w:pPr>
        <w:pStyle w:val="Código"/>
      </w:pPr>
      <w:r>
        <w:tab/>
        <w:t>classDef default fill:#f2f0ff,line-height:1.2</w:t>
      </w:r>
    </w:p>
    <w:p>
      <w:pPr>
        <w:pStyle w:val="Código"/>
      </w:pPr>
      <w:r>
        <w:tab/>
        <w:t>classDef first fill-opacity:0</w:t>
      </w:r>
    </w:p>
    <w:p>
      <w:pPr>
        <w:pStyle w:val="Código"/>
      </w:pPr>
      <w:r>
        <w:tab/>
        <w:t>classDef last fill:#bfb6fc</w:t>
      </w:r>
    </w:p>
    <w:p>
      <w:pPr>
        <w:pStyle w:val="Código"/>
      </w:pPr>
      <w:r>
        <w:t xml:space="preserve"> </w:t>
      </w:r>
    </w:p>
    <w:p/>
    <w:p>
      <w:pPr>
        <w:pStyle w:val="Heading2"/>
      </w:pPr>
      <w:r>
        <w:t>Grafo después (capturas/diagrama_despues.txt)</w:t>
      </w:r>
    </w:p>
    <w:p>
      <w:pPr>
        <w:pStyle w:val="Código"/>
      </w:pPr>
      <w:r>
        <w:t>---</w:t>
      </w:r>
    </w:p>
    <w:p>
      <w:pPr>
        <w:pStyle w:val="Código"/>
      </w:pPr>
      <w:r>
        <w:t>config:</w:t>
      </w:r>
    </w:p>
    <w:p>
      <w:pPr>
        <w:pStyle w:val="Código"/>
      </w:pPr>
      <w:r>
        <w:t xml:space="preserve">  flowchart:</w:t>
      </w:r>
    </w:p>
    <w:p>
      <w:pPr>
        <w:pStyle w:val="Código"/>
      </w:pPr>
      <w:r>
        <w:t xml:space="preserve">    curve: linear</w:t>
      </w:r>
    </w:p>
    <w:p>
      <w:pPr>
        <w:pStyle w:val="Código"/>
      </w:pPr>
      <w:r>
        <w:t>---</w:t>
      </w:r>
    </w:p>
    <w:p>
      <w:pPr>
        <w:pStyle w:val="Código"/>
      </w:pPr>
      <w:r>
        <w:t>graph TD;</w:t>
      </w:r>
    </w:p>
    <w:p>
      <w:pPr>
        <w:pStyle w:val="Código"/>
      </w:pPr>
      <w:r>
        <w:tab/>
        <w:t>__start__([&lt;p&gt;__start__&lt;/p&gt;]):::first</w:t>
      </w:r>
    </w:p>
    <w:p>
      <w:pPr>
        <w:pStyle w:val="Código"/>
      </w:pPr>
      <w:r>
        <w:tab/>
        <w:t>reformular(reformular)</w:t>
      </w:r>
    </w:p>
    <w:p>
      <w:pPr>
        <w:pStyle w:val="Código"/>
      </w:pPr>
      <w:r>
        <w:tab/>
        <w:t>buscar(buscar)</w:t>
      </w:r>
    </w:p>
    <w:p>
      <w:pPr>
        <w:pStyle w:val="Código"/>
      </w:pPr>
      <w:r>
        <w:tab/>
        <w:t>responder(responder)</w:t>
      </w:r>
    </w:p>
    <w:p>
      <w:pPr>
        <w:pStyle w:val="Código"/>
      </w:pPr>
      <w:r>
        <w:tab/>
        <w:t>no_se(no_se)</w:t>
      </w:r>
    </w:p>
    <w:p>
      <w:pPr>
        <w:pStyle w:val="Código"/>
      </w:pPr>
      <w:r>
        <w:tab/>
        <w:t>__end__([&lt;p&gt;__end__&lt;/p&gt;]):::last</w:t>
      </w:r>
    </w:p>
    <w:p>
      <w:pPr>
        <w:pStyle w:val="Código"/>
      </w:pPr>
      <w:r>
        <w:tab/>
        <w:t>__start__ --&gt; reformular;</w:t>
      </w:r>
    </w:p>
    <w:p>
      <w:pPr>
        <w:pStyle w:val="Código"/>
      </w:pPr>
      <w:r>
        <w:tab/>
        <w:t>buscar -. &amp;nbsp;fin&amp;nbsp; .-&gt; __end__;</w:t>
      </w:r>
    </w:p>
    <w:p>
      <w:pPr>
        <w:pStyle w:val="Código"/>
      </w:pPr>
      <w:r>
        <w:tab/>
        <w:t>buscar -.-&gt; no_se;</w:t>
      </w:r>
    </w:p>
    <w:p>
      <w:pPr>
        <w:pStyle w:val="Código"/>
      </w:pPr>
      <w:r>
        <w:tab/>
        <w:t>buscar -.-&gt; responder;</w:t>
      </w:r>
    </w:p>
    <w:p>
      <w:pPr>
        <w:pStyle w:val="Código"/>
      </w:pPr>
      <w:r>
        <w:tab/>
        <w:t>reformular --&gt; buscar;</w:t>
      </w:r>
    </w:p>
    <w:p>
      <w:pPr>
        <w:pStyle w:val="Código"/>
      </w:pPr>
      <w:r>
        <w:tab/>
        <w:t>no_se --&gt; __end__;</w:t>
      </w:r>
    </w:p>
    <w:p>
      <w:pPr>
        <w:pStyle w:val="Código"/>
      </w:pPr>
      <w:r>
        <w:tab/>
        <w:t>responder --&gt; __end__;</w:t>
      </w:r>
    </w:p>
    <w:p>
      <w:pPr>
        <w:pStyle w:val="Código"/>
      </w:pPr>
      <w:r>
        <w:tab/>
        <w:t>classDef default fill:#f2f0ff,line-height:1.2</w:t>
      </w:r>
    </w:p>
    <w:p>
      <w:pPr>
        <w:pStyle w:val="Código"/>
      </w:pPr>
      <w:r>
        <w:tab/>
        <w:t>classDef first fill-opacity:0</w:t>
      </w:r>
    </w:p>
    <w:p>
      <w:pPr>
        <w:pStyle w:val="Código"/>
      </w:pPr>
      <w:r>
        <w:tab/>
        <w:t>classDef last fill:#bfb6fc</w:t>
      </w:r>
    </w:p>
    <w:p>
      <w:pPr>
        <w:pStyle w:val="Código"/>
      </w:pPr>
      <w:r>
        <w:t xml:space="preserve"> </w:t>
      </w:r>
    </w:p>
    <w:p/>
    <w:p>
      <w:pPr>
        <w:pStyle w:val="Heading2"/>
      </w:pPr>
      <w:r>
        <w:t>Las tres preguntas, antes y después</w:t>
      </w:r>
    </w:p>
    <w:p>
      <w:r>
        <w:t>La pregunta 1 viene de la Etapa 1 (es el motivo del nodo), la S es de la batería (la "dentro" más baja) y la de "cachar los chistes" se agregó para probar una pregunta coloquial.</w:t>
      </w:r>
    </w:p>
    <w:tbl>
      <w:tblPr>
        <w:tblStyle w:val="TableGrid"/>
        <w:tblW w:type="auto" w:w="0"/>
        <w:tblLook w:firstColumn="1" w:firstRow="1" w:lastColumn="0" w:lastRow="0" w:noHBand="0" w:noVBand="1" w:val="04A0"/>
      </w:tblPr>
      <w:tblGrid>
        <w:gridCol w:w="2493"/>
        <w:gridCol w:w="2493"/>
        <w:gridCol w:w="2493"/>
        <w:gridCol w:w="2493"/>
      </w:tblGrid>
      <w:tr>
        <w:trPr>
          <w:tblHeader w:val="true"/>
        </w:trPr>
        <w:tc>
          <w:tcPr>
            <w:tcW w:type="dxa" w:w="2493"/>
            <w:shd w:val="clear" w:fill="D9E2F3"/>
          </w:tcPr>
          <w:p>
            <w:r/>
          </w:p>
        </w:tc>
        <w:tc>
          <w:tcPr>
            <w:tcW w:type="dxa" w:w="2493"/>
            <w:shd w:val="clear" w:fill="D9E2F3"/>
          </w:tcPr>
          <w:p>
            <w:r/>
            <w:r>
              <w:rPr>
                <w:b/>
                <w:sz w:val="17"/>
              </w:rPr>
              <w:t>Pregunta coloquial («cachar los chistes»)</w:t>
            </w:r>
          </w:p>
        </w:tc>
        <w:tc>
          <w:tcPr>
            <w:tcW w:type="dxa" w:w="2493"/>
            <w:shd w:val="clear" w:fill="D9E2F3"/>
          </w:tcPr>
          <w:p>
            <w:r/>
            <w:r>
              <w:rPr>
                <w:b/>
                <w:sz w:val="17"/>
              </w:rPr>
              <w:t>S de la batería (sinónimos)</w:t>
            </w:r>
          </w:p>
        </w:tc>
        <w:tc>
          <w:tcPr>
            <w:tcW w:type="dxa" w:w="2493"/>
            <w:shd w:val="clear" w:fill="D9E2F3"/>
          </w:tcPr>
          <w:p>
            <w:r/>
            <w:r>
              <w:rPr>
                <w:b/>
                <w:sz w:val="17"/>
              </w:rPr>
              <w:t>Pregunta 1 («¿De qué trata el documento?»)</w:t>
            </w:r>
          </w:p>
        </w:tc>
      </w:tr>
      <w:tr>
        <w:tc>
          <w:tcPr>
            <w:tcW w:type="dxa" w:w="2493"/>
          </w:tcPr>
          <w:p>
            <w:r>
              <w:rPr>
                <w:sz w:val="17"/>
              </w:rPr>
              <w:t>Pregunta original</w:t>
            </w:r>
          </w:p>
        </w:tc>
        <w:tc>
          <w:tcPr>
            <w:tcW w:type="dxa" w:w="2493"/>
          </w:tcPr>
          <w:p>
            <w:r>
              <w:rPr>
                <w:sz w:val="17"/>
              </w:rPr>
              <w:t>¿Por qué a los computadores les cuesta cachar los chistes?</w:t>
            </w:r>
          </w:p>
        </w:tc>
        <w:tc>
          <w:tcPr>
            <w:tcW w:type="dxa" w:w="2493"/>
          </w:tcPr>
          <w:p>
            <w:r>
              <w:rPr>
                <w:sz w:val="17"/>
              </w:rPr>
              <w:t>¿En qué año se celebró el primer congreso centrado exclusivamente en el humor por computadora?</w:t>
            </w:r>
          </w:p>
        </w:tc>
        <w:tc>
          <w:tcPr>
            <w:tcW w:type="dxa" w:w="2493"/>
          </w:tcPr>
          <w:p>
            <w:r>
              <w:rPr>
                <w:sz w:val="17"/>
              </w:rPr>
              <w:t>¿De qué trata el documento?</w:t>
            </w:r>
          </w:p>
        </w:tc>
      </w:tr>
      <w:tr>
        <w:tc>
          <w:tcPr>
            <w:tcW w:type="dxa" w:w="2493"/>
          </w:tcPr>
          <w:p>
            <w:r>
              <w:rPr>
                <w:sz w:val="17"/>
              </w:rPr>
              <w:t>Pregunta reescrita</w:t>
            </w:r>
          </w:p>
        </w:tc>
        <w:tc>
          <w:tcPr>
            <w:tcW w:type="dxa" w:w="2493"/>
          </w:tcPr>
          <w:p>
            <w:r>
              <w:rPr>
                <w:sz w:val="17"/>
              </w:rPr>
              <w:t>Dificultad de los sistemas computacionales para la comprensión del humor</w:t>
            </w:r>
          </w:p>
        </w:tc>
        <w:tc>
          <w:tcPr>
            <w:tcW w:type="dxa" w:w="2493"/>
          </w:tcPr>
          <w:p>
            <w:r>
              <w:rPr>
                <w:sz w:val="17"/>
              </w:rPr>
              <w:t>Año de celebración del primer congreso especializado en humor por computadora</w:t>
            </w:r>
          </w:p>
        </w:tc>
        <w:tc>
          <w:tcPr>
            <w:tcW w:type="dxa" w:w="2493"/>
          </w:tcPr>
          <w:p>
            <w:r>
              <w:rPr>
                <w:sz w:val="17"/>
              </w:rPr>
              <w:t>Objeto de estudio y contenido general del documento</w:t>
            </w:r>
          </w:p>
        </w:tc>
      </w:tr>
      <w:tr>
        <w:tc>
          <w:tcPr>
            <w:tcW w:type="dxa" w:w="2493"/>
          </w:tcPr>
          <w:p>
            <w:r>
              <w:rPr>
                <w:sz w:val="17"/>
              </w:rPr>
              <w:t>Ruta antes</w:t>
            </w:r>
          </w:p>
        </w:tc>
        <w:tc>
          <w:tcPr>
            <w:tcW w:type="dxa" w:w="2493"/>
          </w:tcPr>
          <w:p>
            <w:r>
              <w:rPr>
                <w:sz w:val="17"/>
              </w:rPr>
              <w:t>buscar → responder</w:t>
            </w:r>
          </w:p>
        </w:tc>
        <w:tc>
          <w:tcPr>
            <w:tcW w:type="dxa" w:w="2493"/>
          </w:tcPr>
          <w:p>
            <w:r>
              <w:rPr>
                <w:sz w:val="17"/>
              </w:rPr>
              <w:t>buscar → responder</w:t>
            </w:r>
          </w:p>
        </w:tc>
        <w:tc>
          <w:tcPr>
            <w:tcW w:type="dxa" w:w="2493"/>
          </w:tcPr>
          <w:p>
            <w:r>
              <w:rPr>
                <w:sz w:val="17"/>
              </w:rPr>
              <w:t>buscar → responder</w:t>
            </w:r>
          </w:p>
        </w:tc>
      </w:tr>
      <w:tr>
        <w:tc>
          <w:tcPr>
            <w:tcW w:type="dxa" w:w="2493"/>
          </w:tcPr>
          <w:p>
            <w:r>
              <w:rPr>
                <w:sz w:val="17"/>
              </w:rPr>
              <w:t>Ruta después</w:t>
            </w:r>
          </w:p>
        </w:tc>
        <w:tc>
          <w:tcPr>
            <w:tcW w:type="dxa" w:w="2493"/>
          </w:tcPr>
          <w:p>
            <w:r>
              <w:rPr>
                <w:sz w:val="17"/>
              </w:rPr>
              <w:t>reformular → buscar → responder</w:t>
            </w:r>
          </w:p>
        </w:tc>
        <w:tc>
          <w:tcPr>
            <w:tcW w:type="dxa" w:w="2493"/>
          </w:tcPr>
          <w:p>
            <w:r>
              <w:rPr>
                <w:sz w:val="17"/>
              </w:rPr>
              <w:t>reformular → buscar → responder</w:t>
            </w:r>
          </w:p>
        </w:tc>
        <w:tc>
          <w:tcPr>
            <w:tcW w:type="dxa" w:w="2493"/>
          </w:tcPr>
          <w:p>
            <w:r>
              <w:rPr>
                <w:sz w:val="17"/>
              </w:rPr>
              <w:t>reformular → buscar → responder</w:t>
            </w:r>
          </w:p>
        </w:tc>
      </w:tr>
      <w:tr>
        <w:tc>
          <w:tcPr>
            <w:tcW w:type="dxa" w:w="2493"/>
          </w:tcPr>
          <w:p>
            <w:r>
              <w:rPr>
                <w:sz w:val="17"/>
              </w:rPr>
              <w:t>Mejor parecido antes</w:t>
            </w:r>
          </w:p>
        </w:tc>
        <w:tc>
          <w:tcPr>
            <w:tcW w:type="dxa" w:w="2493"/>
          </w:tcPr>
          <w:p>
            <w:r>
              <w:rPr>
                <w:sz w:val="17"/>
              </w:rPr>
              <w:t>0,801 (p. 5)</w:t>
            </w:r>
          </w:p>
        </w:tc>
        <w:tc>
          <w:tcPr>
            <w:tcW w:type="dxa" w:w="2493"/>
          </w:tcPr>
          <w:p>
            <w:r>
              <w:rPr>
                <w:sz w:val="17"/>
              </w:rPr>
              <w:t>0,737 (p. 6)</w:t>
            </w:r>
          </w:p>
        </w:tc>
        <w:tc>
          <w:tcPr>
            <w:tcW w:type="dxa" w:w="2493"/>
          </w:tcPr>
          <w:p>
            <w:r>
              <w:rPr>
                <w:sz w:val="17"/>
              </w:rPr>
              <w:t>0,699 (p. 29, bibliografía)</w:t>
            </w:r>
          </w:p>
        </w:tc>
      </w:tr>
      <w:tr>
        <w:tc>
          <w:tcPr>
            <w:tcW w:type="dxa" w:w="2493"/>
          </w:tcPr>
          <w:p>
            <w:r>
              <w:rPr>
                <w:sz w:val="17"/>
              </w:rPr>
              <w:t>Mejor parecido después</w:t>
            </w:r>
          </w:p>
        </w:tc>
        <w:tc>
          <w:tcPr>
            <w:tcW w:type="dxa" w:w="2493"/>
          </w:tcPr>
          <w:p>
            <w:r>
              <w:rPr>
                <w:sz w:val="17"/>
              </w:rPr>
              <w:t>0,825 (p. 5)</w:t>
            </w:r>
          </w:p>
        </w:tc>
        <w:tc>
          <w:tcPr>
            <w:tcW w:type="dxa" w:w="2493"/>
          </w:tcPr>
          <w:p>
            <w:r>
              <w:rPr>
                <w:sz w:val="17"/>
              </w:rPr>
              <w:t>0,762 (p. 6)</w:t>
            </w:r>
          </w:p>
        </w:tc>
        <w:tc>
          <w:tcPr>
            <w:tcW w:type="dxa" w:w="2493"/>
          </w:tcPr>
          <w:p>
            <w:r>
              <w:rPr>
                <w:sz w:val="17"/>
              </w:rPr>
              <w:t>0,700 (p. 2)</w:t>
            </w:r>
          </w:p>
        </w:tc>
      </w:tr>
      <w:tr>
        <w:tc>
          <w:tcPr>
            <w:tcW w:type="dxa" w:w="2493"/>
          </w:tcPr>
          <w:p>
            <w:r>
              <w:rPr>
                <w:sz w:val="17"/>
              </w:rPr>
              <w:t>Top-3 antes</w:t>
            </w:r>
          </w:p>
        </w:tc>
        <w:tc>
          <w:tcPr>
            <w:tcW w:type="dxa" w:w="2493"/>
          </w:tcPr>
          <w:p>
            <w:r>
              <w:rPr>
                <w:sz w:val="17"/>
              </w:rPr>
              <w:t>p.5 (0,801), p.5 (0,751), p.2 (0,750)</w:t>
            </w:r>
          </w:p>
        </w:tc>
        <w:tc>
          <w:tcPr>
            <w:tcW w:type="dxa" w:w="2493"/>
          </w:tcPr>
          <w:p>
            <w:r>
              <w:rPr>
                <w:sz w:val="17"/>
              </w:rPr>
              <w:t>p.6 (0,737), p.26 (0,691), p.26 (0,678)</w:t>
            </w:r>
          </w:p>
        </w:tc>
        <w:tc>
          <w:tcPr>
            <w:tcW w:type="dxa" w:w="2493"/>
          </w:tcPr>
          <w:p>
            <w:r>
              <w:rPr>
                <w:sz w:val="17"/>
              </w:rPr>
              <w:t>p.29 (0,699), p.29 (0,691), p.1 (0,689)</w:t>
            </w:r>
          </w:p>
        </w:tc>
      </w:tr>
      <w:tr>
        <w:tc>
          <w:tcPr>
            <w:tcW w:type="dxa" w:w="2493"/>
          </w:tcPr>
          <w:p>
            <w:r>
              <w:rPr>
                <w:sz w:val="17"/>
              </w:rPr>
              <w:t>Top-3 después</w:t>
            </w:r>
          </w:p>
        </w:tc>
        <w:tc>
          <w:tcPr>
            <w:tcW w:type="dxa" w:w="2493"/>
          </w:tcPr>
          <w:p>
            <w:r>
              <w:rPr>
                <w:sz w:val="17"/>
              </w:rPr>
              <w:t>p.5 (0,825), p.5 (0,792), p.5 (0,779)</w:t>
            </w:r>
          </w:p>
        </w:tc>
        <w:tc>
          <w:tcPr>
            <w:tcW w:type="dxa" w:w="2493"/>
          </w:tcPr>
          <w:p>
            <w:r>
              <w:rPr>
                <w:sz w:val="17"/>
              </w:rPr>
              <w:t>p.6 (0,762), p.26 (0,724), p.25 (0,716)</w:t>
            </w:r>
          </w:p>
        </w:tc>
        <w:tc>
          <w:tcPr>
            <w:tcW w:type="dxa" w:w="2493"/>
          </w:tcPr>
          <w:p>
            <w:r>
              <w:rPr>
                <w:sz w:val="17"/>
              </w:rPr>
              <w:t>p.2 (0,700), p.2 (0,692), p.27 (0,686)</w:t>
            </w:r>
          </w:p>
        </w:tc>
      </w:tr>
      <w:tr>
        <w:tc>
          <w:tcPr>
            <w:tcW w:type="dxa" w:w="2493"/>
          </w:tcPr>
          <w:p>
            <w:r>
              <w:rPr>
                <w:sz w:val="17"/>
              </w:rPr>
              <w:t>Bibliografía en el top-3 antes</w:t>
            </w:r>
          </w:p>
        </w:tc>
        <w:tc>
          <w:tcPr>
            <w:tcW w:type="dxa" w:w="2493"/>
          </w:tcPr>
          <w:p>
            <w:r>
              <w:rPr>
                <w:sz w:val="17"/>
              </w:rPr>
              <w:t>No</w:t>
            </w:r>
          </w:p>
        </w:tc>
        <w:tc>
          <w:tcPr>
            <w:tcW w:type="dxa" w:w="2493"/>
          </w:tcPr>
          <w:p>
            <w:r>
              <w:rPr>
                <w:sz w:val="17"/>
              </w:rPr>
              <w:t>Sí: 2 de 3 (p. 26, puestos 2 y 3)</w:t>
            </w:r>
          </w:p>
        </w:tc>
        <w:tc>
          <w:tcPr>
            <w:tcW w:type="dxa" w:w="2493"/>
          </w:tcPr>
          <w:p>
            <w:r>
              <w:rPr>
                <w:sz w:val="17"/>
              </w:rPr>
              <w:t>Sí: 2 de 3 (p. 29, puestos 1 y 2)</w:t>
            </w:r>
          </w:p>
        </w:tc>
      </w:tr>
      <w:tr>
        <w:tc>
          <w:tcPr>
            <w:tcW w:type="dxa" w:w="2493"/>
          </w:tcPr>
          <w:p>
            <w:r>
              <w:rPr>
                <w:sz w:val="17"/>
              </w:rPr>
              <w:t>Bibliografía en el top-3 después</w:t>
            </w:r>
          </w:p>
        </w:tc>
        <w:tc>
          <w:tcPr>
            <w:tcW w:type="dxa" w:w="2493"/>
          </w:tcPr>
          <w:p>
            <w:r>
              <w:rPr>
                <w:sz w:val="17"/>
              </w:rPr>
              <w:t>No</w:t>
            </w:r>
          </w:p>
        </w:tc>
        <w:tc>
          <w:tcPr>
            <w:tcW w:type="dxa" w:w="2493"/>
          </w:tcPr>
          <w:p>
            <w:r>
              <w:rPr>
                <w:sz w:val="17"/>
              </w:rPr>
              <w:t>Sí: 2 de 3 (p. 26 y p. 25, puestos 2 y 3)</w:t>
            </w:r>
          </w:p>
        </w:tc>
        <w:tc>
          <w:tcPr>
            <w:tcW w:type="dxa" w:w="2493"/>
          </w:tcPr>
          <w:p>
            <w:r>
              <w:rPr>
                <w:sz w:val="17"/>
              </w:rPr>
              <w:t>Sí: 1 de 3 (p. 27, puesto 3)</w:t>
            </w:r>
          </w:p>
        </w:tc>
      </w:tr>
      <w:tr>
        <w:tc>
          <w:tcPr>
            <w:tcW w:type="dxa" w:w="2493"/>
          </w:tcPr>
          <w:p>
            <w:r>
              <w:rPr>
                <w:sz w:val="17"/>
              </w:rPr>
              <w:t>Respuesta antes</w:t>
            </w:r>
          </w:p>
        </w:tc>
        <w:tc>
          <w:tcPr>
            <w:tcW w:type="dxa" w:w="2493"/>
          </w:tcPr>
          <w:p>
            <w:r>
              <w:rPr>
                <w:sz w:val="17"/>
              </w:rPr>
              <w:t>El humor depende del conocimiento del mundo, de información implícita, del contexto y del marco cultural (p. 5). Los modelos computacionales basados en aprendizaje automático y procesamiento estadístico detectan patrones de probabilidad pero no entienden el humor en un sentido humano (p. 5). Además, el sistema necesita una teoría humorística representable algorítmicamente y capacidad de razonar sobre el texto para reconocer desviaciones de expectativas (p. 5).</w:t>
            </w:r>
          </w:p>
        </w:tc>
        <w:tc>
          <w:tcPr>
            <w:tcW w:type="dxa" w:w="2493"/>
          </w:tcPr>
          <w:p>
            <w:r>
              <w:rPr>
                <w:sz w:val="17"/>
              </w:rPr>
              <w:t>La primera conferencia dedicada solamente al humor computacional tuvo lugar en 1996 [humor-computacional.pdf p.6].</w:t>
            </w:r>
          </w:p>
        </w:tc>
        <w:tc>
          <w:tcPr>
            <w:tcW w:type="dxa" w:w="2493"/>
          </w:tcPr>
          <w:p>
            <w:r>
              <w:rPr>
                <w:sz w:val="17"/>
              </w:rPr>
              <w:t>El documento tiene como objetivo principal ofrecer una visión general introductoria de los métodos más utilizados para la detección del humor (p. 1). Busca proporcionar una perspectiva amplia sobre el reconocimiento automático del humor (p. 1). Además, los estudios analizados comparten el criterio de incluir la ambigüedad y la incongruencia como elementos clave del humor (p. 1).</w:t>
            </w:r>
          </w:p>
        </w:tc>
      </w:tr>
      <w:tr>
        <w:tc>
          <w:tcPr>
            <w:tcW w:type="dxa" w:w="2493"/>
          </w:tcPr>
          <w:p>
            <w:r>
              <w:rPr>
                <w:sz w:val="17"/>
              </w:rPr>
              <w:t>Respuesta después</w:t>
            </w:r>
          </w:p>
        </w:tc>
        <w:tc>
          <w:tcPr>
            <w:tcW w:type="dxa" w:w="2493"/>
          </w:tcPr>
          <w:p>
            <w:r>
              <w:rPr>
                <w:sz w:val="17"/>
              </w:rPr>
              <w:t>El humor depende del conocimiento del mundo, información implícita y modelos computacionales que no entienden el humor en sentido humano (p. 5). Además, el humor depende del contexto, del marco cultural y de inferencias pragmáticas (p. 5). También existe una limitación por la falta de una definición clara y universal del humor (p. 5).</w:t>
            </w:r>
          </w:p>
        </w:tc>
        <w:tc>
          <w:tcPr>
            <w:tcW w:type="dxa" w:w="2493"/>
          </w:tcPr>
          <w:p>
            <w:r>
              <w:rPr>
                <w:sz w:val="17"/>
              </w:rPr>
              <w:t>La primera conferencia dedicada solamente al humor computacional tuvo lugar en 1996 (p. 6).</w:t>
            </w:r>
          </w:p>
        </w:tc>
        <w:tc>
          <w:tcPr>
            <w:tcW w:type="dxa" w:w="2493"/>
          </w:tcPr>
          <w:p>
            <w:r>
              <w:rPr>
                <w:sz w:val="17"/>
              </w:rPr>
              <w:t>El documento trata sobre la detección computacional del humor (p. 2). En la introducción teórica se abordan las principales teorías del humor, la dificultad de los ordenadores para asumirlas y un panorama del humor computacional (p. 2). En el desarrollo se analizan los métodos empleados para la detección de la incongruencia y la ambigüedad (p. 2).</w:t>
            </w:r>
          </w:p>
        </w:tc>
      </w:tr>
    </w:tbl>
    <w:p/>
    <w:p>
      <w:r>
        <w:t xml:space="preserve">Capturas: </w:t>
      </w:r>
      <w:r>
        <w:rPr>
          <w:rFonts w:ascii="Consolas" w:hAnsi="Consolas" w:eastAsia="Consolas"/>
        </w:rPr>
        <w:t>capturas/etapa6_antes_q1.txt</w:t>
      </w:r>
      <w:r>
        <w:t xml:space="preserve">, </w:t>
      </w:r>
      <w:r>
        <w:rPr>
          <w:rFonts w:ascii="Consolas" w:hAnsi="Consolas" w:eastAsia="Consolas"/>
        </w:rPr>
        <w:t>etapa6_antes_q2.txt</w:t>
      </w:r>
      <w:r>
        <w:t xml:space="preserve">, </w:t>
      </w:r>
      <w:r>
        <w:rPr>
          <w:rFonts w:ascii="Consolas" w:hAnsi="Consolas" w:eastAsia="Consolas"/>
        </w:rPr>
        <w:t>etapa6_despues_q1.txt</w:t>
      </w:r>
      <w:r>
        <w:t xml:space="preserve"> y </w:t>
      </w:r>
      <w:r>
        <w:rPr>
          <w:rFonts w:ascii="Consolas" w:hAnsi="Consolas" w:eastAsia="Consolas"/>
        </w:rPr>
        <w:t>etapa6_despues_q2.txt</w:t>
      </w:r>
      <w:r>
        <w:t xml:space="preserve">. La S: </w:t>
      </w:r>
      <w:r>
        <w:rPr>
          <w:rFonts w:ascii="Consolas" w:hAnsi="Consolas" w:eastAsia="Consolas"/>
        </w:rPr>
        <w:t>capturas/etapa4_qS.txt</w:t>
      </w:r>
      <w:r>
        <w:t xml:space="preserve"> (antes) y </w:t>
      </w:r>
      <w:r>
        <w:rPr>
          <w:rFonts w:ascii="Consolas" w:hAnsi="Consolas" w:eastAsia="Consolas"/>
        </w:rPr>
        <w:t>capturas/etapa6_control_S.txt</w:t>
      </w:r>
      <w:r>
        <w:t xml:space="preserve"> (después).</w:t>
      </w:r>
    </w:p>
    <w:p>
      <w:r>
        <w:t>Nota sobre la S: el "antes" se corrió con el prompt original (Etapa 4) y el "después" con el final, por eso cambia el formato de la cita; lo que importa para el nodo es el parecido y la página.</w:t>
      </w:r>
    </w:p>
    <w:p>
      <w:r>
        <w:rPr>
          <w:b/>
        </w:rPr>
        <w:t>Lo que dicen los números:</w:t>
      </w:r>
    </w:p>
    <w:p>
      <w:pPr>
        <w:pStyle w:val="ListBullet"/>
      </w:pPr>
      <w:r>
        <w:rPr>
          <w:b/>
        </w:rPr>
        <w:t>Pregunta coloquial («cachar los chistes»): mejoró el parecido</w:t>
      </w:r>
      <w:r>
        <w:t xml:space="preserve"> (0,801 → 0,825, +0,024) y el top-3 quedó entero en la p. 5, la sección "¿Por qué el humor le resulta difícil al ordenador?" (antes el tercero era de la p. 2). Ya buscaba bien antes del nodo: no había bibliografía en ninguno de los dos casos.</w:t>
      </w:r>
    </w:p>
    <w:p>
      <w:pPr>
        <w:pStyle w:val="ListBullet"/>
      </w:pPr>
      <w:r>
        <w:rPr>
          <w:b/>
        </w:rPr>
        <w:t>S de la batería: mejoró el parecido</w:t>
      </w:r>
      <w:r>
        <w:t xml:space="preserve"> (0,737 → 0,762, +0,025) y siguió citando la p. 6. La bibliografía sigue en los puestos 2 y 3, igual que antes.</w:t>
      </w:r>
    </w:p>
    <w:p>
      <w:pPr>
        <w:pStyle w:val="ListBullet"/>
      </w:pPr>
      <w:r>
        <w:rPr>
          <w:b/>
        </w:rPr>
        <w:t>Pregunta 1: el parecido NO mejoró</w:t>
      </w:r>
      <w:r>
        <w:t xml:space="preserve"> (0,699 → 0,700, +0,001; sigue a solo 0,02 del UMBRAL de 0,68).</w:t>
      </w:r>
    </w:p>
    <w:p>
      <w:pPr>
        <w:pStyle w:val="ListBullet2"/>
      </w:pPr>
      <w:r>
        <w:t>Lo que cambió es qué fragmentos llegan: la bibliografía bajó de 2 a 1 en el top-3 (y pasó al puesto 3), y los dos primeros ahora son de la p. 2 (la introducción, donde se describe el trabajo).</w:t>
      </w:r>
    </w:p>
    <w:p>
      <w:pPr>
        <w:pStyle w:val="ListBullet2"/>
      </w:pPr>
      <w:r>
        <w:t>A cambio, el fragmento del resumen (p. 1) salió del top-3. La respuesta antes citaba la p. 1 (el resumen, la página esperada en la batería) y ahora cita la p. 2. Las dos respuestas describen el documento correctamente, pero desde partes distintas.</w:t>
      </w:r>
    </w:p>
    <w:p>
      <w:pPr>
        <w:pStyle w:val="Heading2"/>
      </w:pPr>
      <w:r>
        <w:t>Control de daños</w:t>
      </w:r>
    </w:p>
    <w:tbl>
      <w:tblPr>
        <w:tblStyle w:val="TableGrid"/>
        <w:tblW w:type="auto" w:w="0"/>
        <w:tblLook w:firstColumn="1" w:firstRow="1" w:lastColumn="0" w:lastRow="0" w:noHBand="0" w:noVBand="1" w:val="04A0"/>
      </w:tblPr>
      <w:tblGrid>
        <w:gridCol w:w="1994"/>
        <w:gridCol w:w="1994"/>
        <w:gridCol w:w="1994"/>
        <w:gridCol w:w="1994"/>
        <w:gridCol w:w="1994"/>
      </w:tblGrid>
      <w:tr>
        <w:trPr>
          <w:tblHeader w:val="true"/>
        </w:trPr>
        <w:tc>
          <w:tcPr>
            <w:tcW w:type="dxa" w:w="1994"/>
            <w:shd w:val="clear" w:fill="D9E2F3"/>
          </w:tcPr>
          <w:p>
            <w:r/>
            <w:r>
              <w:rPr>
                <w:b/>
                <w:sz w:val="17"/>
              </w:rPr>
              <w:t>Control</w:t>
            </w:r>
          </w:p>
        </w:tc>
        <w:tc>
          <w:tcPr>
            <w:tcW w:type="dxa" w:w="1994"/>
            <w:shd w:val="clear" w:fill="D9E2F3"/>
          </w:tcPr>
          <w:p>
            <w:r/>
            <w:r>
              <w:rPr>
                <w:b/>
                <w:sz w:val="17"/>
              </w:rPr>
              <w:t>Qué debe pasar</w:t>
            </w:r>
          </w:p>
        </w:tc>
        <w:tc>
          <w:tcPr>
            <w:tcW w:type="dxa" w:w="1994"/>
            <w:shd w:val="clear" w:fill="D9E2F3"/>
          </w:tcPr>
          <w:p>
            <w:r/>
            <w:r>
              <w:rPr>
                <w:b/>
                <w:sz w:val="17"/>
              </w:rPr>
              <w:t>Antes del nodo</w:t>
            </w:r>
          </w:p>
        </w:tc>
        <w:tc>
          <w:tcPr>
            <w:tcW w:type="dxa" w:w="1994"/>
            <w:shd w:val="clear" w:fill="D9E2F3"/>
          </w:tcPr>
          <w:p>
            <w:r/>
            <w:r>
              <w:rPr>
                <w:b/>
                <w:sz w:val="17"/>
              </w:rPr>
              <w:t>Después del nodo</w:t>
            </w:r>
          </w:p>
        </w:tc>
        <w:tc>
          <w:tcPr>
            <w:tcW w:type="dxa" w:w="1994"/>
            <w:shd w:val="clear" w:fill="D9E2F3"/>
          </w:tcPr>
          <w:p>
            <w:r/>
            <w:r>
              <w:rPr>
                <w:b/>
                <w:sz w:val="17"/>
              </w:rPr>
              <w:t>¿Se mantiene?</w:t>
            </w:r>
          </w:p>
        </w:tc>
      </w:tr>
      <w:tr>
        <w:tc>
          <w:tcPr>
            <w:tcW w:type="dxa" w:w="1994"/>
          </w:tcPr>
          <w:p>
            <w:r>
              <w:rPr>
                <w:sz w:val="17"/>
              </w:rPr>
              <w:t>F · "¿Cómo configuro un índice HNSW con KNN y vectores en Redis?"</w:t>
            </w:r>
          </w:p>
        </w:tc>
        <w:tc>
          <w:tcPr>
            <w:tcW w:type="dxa" w:w="1994"/>
          </w:tcPr>
          <w:p>
            <w:r>
              <w:rPr>
                <w:sz w:val="17"/>
              </w:rPr>
              <w:t xml:space="preserve">Seguir yendo a </w:t>
            </w:r>
            <w:r>
              <w:rPr>
                <w:rFonts w:ascii="Consolas" w:hAnsi="Consolas" w:eastAsia="Consolas"/>
                <w:sz w:val="17"/>
              </w:rPr>
              <w:t>no_se</w:t>
            </w:r>
          </w:p>
        </w:tc>
        <w:tc>
          <w:tcPr>
            <w:tcW w:type="dxa" w:w="1994"/>
          </w:tcPr>
          <w:p>
            <w:r>
              <w:rPr>
                <w:sz w:val="17"/>
              </w:rPr>
              <w:t>no_se · parecido 0,648 (Etapa 4, UMBRAL 0,65)</w:t>
            </w:r>
          </w:p>
        </w:tc>
        <w:tc>
          <w:tcPr>
            <w:tcW w:type="dxa" w:w="1994"/>
          </w:tcPr>
          <w:p>
            <w:r>
              <w:rPr>
                <w:sz w:val="17"/>
              </w:rPr>
              <w:t>no_se · parecido 0,652 (UMBRAL 0,68) · reescrita: "Configuración de índice HNSW con búsqueda k-NN y vectores en Redis"</w:t>
            </w:r>
          </w:p>
        </w:tc>
        <w:tc>
          <w:tcPr>
            <w:tcW w:type="dxa" w:w="1994"/>
          </w:tcPr>
          <w:p>
            <w:r>
              <w:rPr>
                <w:sz w:val="17"/>
              </w:rPr>
              <w:t xml:space="preserve">Sí, con el UMBRAL actual. </w:t>
            </w:r>
            <w:r>
              <w:rPr>
                <w:b/>
                <w:sz w:val="17"/>
              </w:rPr>
              <w:t>Ojo:</w:t>
            </w:r>
            <w:r>
              <w:rPr>
                <w:sz w:val="17"/>
              </w:rPr>
              <w:t xml:space="preserve"> el nodo subió el parecido de la F a 0,652; con el UMBRAL anterior (0,65) habría pasado a </w:t>
            </w:r>
            <w:r>
              <w:rPr>
                <w:rFonts w:ascii="Consolas" w:hAnsi="Consolas" w:eastAsia="Consolas"/>
                <w:sz w:val="17"/>
              </w:rPr>
              <w:t>responder</w:t>
            </w:r>
            <w:r>
              <w:rPr>
                <w:sz w:val="17"/>
              </w:rPr>
              <w:t>, o sea, un falso positivo.</w:t>
            </w:r>
          </w:p>
        </w:tc>
      </w:tr>
      <w:tr>
        <w:tc>
          <w:tcPr>
            <w:tcW w:type="dxa" w:w="1994"/>
          </w:tcPr>
          <w:p>
            <w:r>
              <w:rPr>
                <w:sz w:val="17"/>
              </w:rPr>
              <w:t>S · "¿En qué año se celebró el primer congreso centrado exclusivamente en el humor por computadora?"</w:t>
            </w:r>
          </w:p>
        </w:tc>
        <w:tc>
          <w:tcPr>
            <w:tcW w:type="dxa" w:w="1994"/>
          </w:tcPr>
          <w:p>
            <w:r>
              <w:rPr>
                <w:sz w:val="17"/>
              </w:rPr>
              <w:t>Seguir citando la p. 6</w:t>
            </w:r>
          </w:p>
        </w:tc>
        <w:tc>
          <w:tcPr>
            <w:tcW w:type="dxa" w:w="1994"/>
          </w:tcPr>
          <w:p>
            <w:r>
              <w:rPr>
                <w:sz w:val="17"/>
              </w:rPr>
              <w:t>responder · 0,737 · cita p.6 (Etapa 4)</w:t>
            </w:r>
          </w:p>
        </w:tc>
        <w:tc>
          <w:tcPr>
            <w:tcW w:type="dxa" w:w="1994"/>
          </w:tcPr>
          <w:p>
            <w:r>
              <w:rPr>
                <w:sz w:val="17"/>
              </w:rPr>
              <w:t>responder · 0,762 · cita p.6 · reescrita: "Año de celebración del primer congreso especializado en humor por computadora"</w:t>
            </w:r>
          </w:p>
        </w:tc>
        <w:tc>
          <w:tcPr>
            <w:tcW w:type="dxa" w:w="1994"/>
          </w:tcPr>
          <w:p>
            <w:r>
              <w:rPr>
                <w:sz w:val="17"/>
              </w:rPr>
              <w:t>Sí. Subió +0,025. La bibliografía (p. 26 y p. 25) sigue en los puestos 2 y 3, igual que antes.</w:t>
            </w:r>
          </w:p>
        </w:tc>
      </w:tr>
      <w:tr>
        <w:tc>
          <w:tcPr>
            <w:tcW w:type="dxa" w:w="1994"/>
          </w:tcPr>
          <w:p>
            <w:r>
              <w:rPr>
                <w:sz w:val="17"/>
              </w:rPr>
              <w:t>Trampa · "Según el documento, la primera conferencia de humor computacional fue en 2010. ¿Por qué tardó tanto?"</w:t>
            </w:r>
          </w:p>
        </w:tc>
        <w:tc>
          <w:tcPr>
            <w:tcW w:type="dxa" w:w="1994"/>
          </w:tcPr>
          <w:p>
            <w:r>
              <w:rPr>
                <w:sz w:val="17"/>
              </w:rPr>
              <w:t>Seguir corrigiendo con la p. 6 y que la reescrita conserve "2010"</w:t>
            </w:r>
          </w:p>
        </w:tc>
        <w:tc>
          <w:tcPr>
            <w:tcW w:type="dxa" w:w="1994"/>
          </w:tcPr>
          <w:p>
            <w:r>
              <w:rPr>
                <w:sz w:val="17"/>
              </w:rPr>
              <w:t>responder · 0,752 · corrige a 1996, cita p.6 (Etapa 5, prompt final)</w:t>
            </w:r>
          </w:p>
        </w:tc>
        <w:tc>
          <w:tcPr>
            <w:tcW w:type="dxa" w:w="1994"/>
          </w:tcPr>
          <w:p>
            <w:r>
              <w:rPr>
                <w:sz w:val="17"/>
              </w:rPr>
              <w:t>responder · 0,751 · corrige a 1996, cita p.6 · reescrita: "Factores determinantes en el retraso hasta 2010 de la primera conferencia de humor computacional"</w:t>
            </w:r>
          </w:p>
        </w:tc>
        <w:tc>
          <w:tcPr>
            <w:tcW w:type="dxa" w:w="1994"/>
          </w:tcPr>
          <w:p>
            <w:r>
              <w:rPr>
                <w:sz w:val="17"/>
              </w:rPr>
              <w:t xml:space="preserve">Sí. La reescrita conserva "2010" sin corregirlo, y </w:t>
            </w:r>
            <w:r>
              <w:rPr>
                <w:rFonts w:ascii="Consolas" w:hAnsi="Consolas" w:eastAsia="Consolas"/>
                <w:sz w:val="17"/>
              </w:rPr>
              <w:t>responder</w:t>
            </w:r>
            <w:r>
              <w:rPr>
                <w:sz w:val="17"/>
              </w:rPr>
              <w:t xml:space="preserve"> lo corrige. Detalle: la respuesta junta en una sola oración lo que no está ("no menciona… 2010") y el dato correcto con su cita, en vez de separarlos como pide la regla 2.</w:t>
            </w:r>
          </w:p>
        </w:tc>
      </w:tr>
    </w:tbl>
    <w:p/>
    <w:p>
      <w:r>
        <w:t xml:space="preserve">Capturas: </w:t>
      </w:r>
      <w:r>
        <w:rPr>
          <w:rFonts w:ascii="Consolas" w:hAnsi="Consolas" w:eastAsia="Consolas"/>
        </w:rPr>
        <w:t>capturas/etapa6_control_F.txt</w:t>
      </w:r>
      <w:r>
        <w:t xml:space="preserve">, </w:t>
      </w:r>
      <w:r>
        <w:rPr>
          <w:rFonts w:ascii="Consolas" w:hAnsi="Consolas" w:eastAsia="Consolas"/>
        </w:rPr>
        <w:t>etapa6_control_S.txt</w:t>
      </w:r>
      <w:r>
        <w:t xml:space="preserve"> y </w:t>
      </w:r>
      <w:r>
        <w:rPr>
          <w:rFonts w:ascii="Consolas" w:hAnsi="Consolas" w:eastAsia="Consolas"/>
        </w:rPr>
        <w:t>etapa6_control_trampa.txt</w:t>
      </w:r>
      <w:r>
        <w:t>.</w:t>
      </w:r>
    </w:p>
    <w:p>
      <w:r>
        <w:t>¿Mejoró? Mejoró en dos de tres: la pregunta coloquial (+0,024) y la S de la batería (+0,025, siguió citando la p. 6). No mejoró en la principal: La pregunta 1 pasó de 0,699 a 0,700: la bibliografía bajó de 2 a 1 fragmento, pero el resumen (p. 1) salió del top-3. Creo que es porque "¿De qué trata el documento?" pregunta por el documento mismo, y el texto nunca habla de sí mismo con esas palabras. La pregunta 2 mejoró un poco (+0,024). Costos: la F subió de 0,648 a 0,652 (con el umbral anterior de 0,65 habría sido un falso positivo) y cada pregunta gasta una llamada más al modelo. Lo siguiente que probaría: que reformular cambie "el documento" por "el objetivo del trabajo".</w:t>
      </w:r>
    </w:p>
    <w:p>
      <w:pPr>
        <w:jc w:val="center"/>
      </w:pPr>
      <w:r>
        <w:drawing>
          <wp:inline xmlns:a="http://schemas.openxmlformats.org/drawingml/2006/main" xmlns:pic="http://schemas.openxmlformats.org/drawingml/2006/picture">
            <wp:extent cx="6120000" cy="2499429"/>
            <wp:docPr id="7" name="Picture 7"/>
            <wp:cNvGraphicFramePr>
              <a:graphicFrameLocks noChangeAspect="1"/>
            </wp:cNvGraphicFramePr>
            <a:graphic>
              <a:graphicData uri="http://schemas.openxmlformats.org/drawingml/2006/picture">
                <pic:pic>
                  <pic:nvPicPr>
                    <pic:cNvPr id="0" name="etapa6_antes.png"/>
                    <pic:cNvPicPr/>
                  </pic:nvPicPr>
                  <pic:blipFill>
                    <a:blip r:embed="rId15"/>
                    <a:stretch>
                      <a:fillRect/>
                    </a:stretch>
                  </pic:blipFill>
                  <pic:spPr>
                    <a:xfrm>
                      <a:off x="0" y="0"/>
                      <a:ext cx="6120000" cy="2499429"/>
                    </a:xfrm>
                    <a:prstGeom prst="rect"/>
                  </pic:spPr>
                </pic:pic>
              </a:graphicData>
            </a:graphic>
          </wp:inline>
        </w:drawing>
      </w:r>
    </w:p>
    <w:p>
      <w:pPr>
        <w:jc w:val="center"/>
      </w:pPr>
      <w:r>
        <w:rPr>
          <w:i/>
          <w:sz w:val="18"/>
        </w:rPr>
        <w:t>etapa6_antes.png · ¿De qué trata el documento? antes del nodo</w:t>
      </w:r>
    </w:p>
    <w:p>
      <w:pPr>
        <w:jc w:val="center"/>
      </w:pPr>
      <w:r>
        <w:drawing>
          <wp:inline xmlns:a="http://schemas.openxmlformats.org/drawingml/2006/main" xmlns:pic="http://schemas.openxmlformats.org/drawingml/2006/picture">
            <wp:extent cx="6120000" cy="2746286"/>
            <wp:docPr id="8" name="Picture 8"/>
            <wp:cNvGraphicFramePr>
              <a:graphicFrameLocks noChangeAspect="1"/>
            </wp:cNvGraphicFramePr>
            <a:graphic>
              <a:graphicData uri="http://schemas.openxmlformats.org/drawingml/2006/picture">
                <pic:pic>
                  <pic:nvPicPr>
                    <pic:cNvPr id="0" name="etapa6_despues.png"/>
                    <pic:cNvPicPr/>
                  </pic:nvPicPr>
                  <pic:blipFill>
                    <a:blip r:embed="rId16"/>
                    <a:stretch>
                      <a:fillRect/>
                    </a:stretch>
                  </pic:blipFill>
                  <pic:spPr>
                    <a:xfrm>
                      <a:off x="0" y="0"/>
                      <a:ext cx="6120000" cy="2746286"/>
                    </a:xfrm>
                    <a:prstGeom prst="rect"/>
                  </pic:spPr>
                </pic:pic>
              </a:graphicData>
            </a:graphic>
          </wp:inline>
        </w:drawing>
      </w:r>
    </w:p>
    <w:p>
      <w:pPr>
        <w:jc w:val="center"/>
      </w:pPr>
      <w:r>
        <w:rPr>
          <w:i/>
          <w:sz w:val="18"/>
        </w:rPr>
        <w:t>etapa6_despues.png · ¿De qué trata el documento? con el nodo reformular</w:t>
      </w:r>
    </w:p>
    <w:p>
      <w:pPr>
        <w:pStyle w:val="Heading2"/>
      </w:pPr>
      <w:r>
        <w:t>Prompt del nodo dado al ayudante</w:t>
      </w:r>
    </w:p>
    <w:p>
      <w:pPr>
        <w:pStyle w:val="Código"/>
      </w:pPr>
      <w:r>
        <w:t>Sigue AGENTS.md. No leas ni imprimas el .env. Guarda cada salida en ../pruebas/capturas/ con tee. Si aparece un 429, espera 60 s y reintenta una vez. Antes de empezar, copia este prompt completo, tal cual, a la sección "6 Nodo extra" de ../pruebas/registro-prompts.md (es un entregable).</w:t>
      </w:r>
    </w:p>
    <w:p>
      <w:pPr>
        <w:pStyle w:val="Código"/>
      </w:pPr>
      <w:r>
        <w:t xml:space="preserve"> </w:t>
      </w:r>
    </w:p>
    <w:p>
      <w:pPr>
        <w:pStyle w:val="Código"/>
      </w:pPr>
      <w:r>
        <w:t>ANTES DEL CAMBIO</w:t>
      </w:r>
    </w:p>
    <w:p>
      <w:pPr>
        <w:pStyle w:val="Código"/>
      </w:pPr>
      <w:r>
        <w:t>0) Confirma que ../pruebas/capturas/diagrama_antes.txt corresponde al grafo actual (compáralo con python main.py rag --diagrama); si no, regénéralo.</w:t>
      </w:r>
    </w:p>
    <w:p>
      <w:pPr>
        <w:pStyle w:val="Código"/>
      </w:pPr>
      <w:r>
        <w:t>1) Corre con el agente actual:</w:t>
      </w:r>
    </w:p>
    <w:p>
      <w:pPr>
        <w:pStyle w:val="Código"/>
      </w:pPr>
      <w:r>
        <w:t xml:space="preserve">   python main.py rag "¿De qué trata el documento?" --saltos → etapa6_antes_q1.txt</w:t>
      </w:r>
    </w:p>
    <w:p>
      <w:pPr>
        <w:pStyle w:val="Código"/>
      </w:pPr>
      <w:r>
        <w:t xml:space="preserve">   python main.py rag "¿Por qué a los computadores les cuesta cachar los chistes?" --saltos → etapa6_antes_q2.txt</w:t>
      </w:r>
    </w:p>
    <w:p>
      <w:pPr>
        <w:pStyle w:val="Código"/>
      </w:pPr>
      <w:r>
        <w:t xml:space="preserve"> </w:t>
      </w:r>
    </w:p>
    <w:p>
      <w:pPr>
        <w:pStyle w:val="Código"/>
      </w:pPr>
      <w:r>
        <w:t>EL NODO</w:t>
      </w:r>
    </w:p>
    <w:p>
      <w:pPr>
        <w:pStyle w:val="Código"/>
      </w:pPr>
      <w:r>
        <w:t>Agrega al agente rag un nodo nuevo llamado reformular.</w:t>
      </w:r>
    </w:p>
    <w:p>
      <w:pPr>
        <w:pStyle w:val="Código"/>
      </w:pPr>
      <w:r>
        <w:t>- Por qué existe: en mi batería, las preguntas generales o coloquiales buscan mal: "¿De qué trata el documento?" sacó un parecido de solo 0,699 (cerca de mi UMBRAL de 0,68) y sus dos fragmentos más parecidos fueron de la bibliografía (p. 29), no del resumen.</w:t>
      </w:r>
    </w:p>
    <w:p>
      <w:pPr>
        <w:pStyle w:val="Código"/>
      </w:pPr>
      <w:r>
        <w:t>- Para qué sirve: que buscar reciba una pregunta más precisa, con los términos con que el documento habla del tema, para que suba el parecido con el fragmento correcto y baje el ruido de la bibliografía.</w:t>
      </w:r>
    </w:p>
    <w:p>
      <w:pPr>
        <w:pStyle w:val="Código"/>
      </w:pPr>
      <w:r>
        <w:t>- Qué hace exactamente: reescribe la pregunta del usuario en UNA frase corta, en español formal, con los términos del tema, SIN responderla. Conserva todos los datos, cifras, años y nombres propios que traiga la pregunta, aunque parezcan falsos (no los corrige: eso lo hace responder). Si la pregunta ya es precisa, la devuelve casi igual. No agrega temas que la pregunta no menciona.</w:t>
      </w:r>
    </w:p>
    <w:p>
      <w:pPr>
        <w:pStyle w:val="Código"/>
      </w:pPr>
      <w:r>
        <w:t>- Dónde va en el grafo: START → reformular → buscar. buscar usa la pregunta reformulada para el embedding; responder recibe la pregunta ORIGINAL del usuario (más los fragmentos).</w:t>
      </w:r>
    </w:p>
    <w:p>
      <w:pPr>
        <w:pStyle w:val="Código"/>
      </w:pPr>
      <w:r>
        <w:t>- Su prompt va en prompts.py con nombre PROMPT_REFORMULAR (todas sus reglas ahí, nada de reglas en graph.py).</w:t>
      </w:r>
    </w:p>
    <w:p>
      <w:pPr>
        <w:pStyle w:val="Código"/>
      </w:pPr>
      <w:r>
        <w:t>- --saltos debe mostrar el nodo nuevo en la ruta (reformular → buscar → responder / no_se) e imprimir la pregunta original y la reescrita.</w:t>
      </w:r>
    </w:p>
    <w:p>
      <w:pPr>
        <w:pStyle w:val="Código"/>
      </w:pPr>
      <w:r>
        <w:t>No cambies el comportamiento de los otros nodos ni las reglas del SYSTEM_PROMPT. Agrega un campo pregunta_reformulada al estado. Muéstrame el diff de graph.py, prompts.py y main.py.</w:t>
      </w:r>
    </w:p>
    <w:p>
      <w:pPr>
        <w:pStyle w:val="Código"/>
      </w:pPr>
      <w:r>
        <w:t xml:space="preserve"> </w:t>
      </w:r>
    </w:p>
    <w:p>
      <w:pPr>
        <w:pStyle w:val="Código"/>
      </w:pPr>
      <w:r>
        <w:t>DESPUÉS DEL CAMBIO</w:t>
      </w:r>
    </w:p>
    <w:p>
      <w:pPr>
        <w:pStyle w:val="Código"/>
      </w:pPr>
      <w:r>
        <w:t>2) python main.py rag --diagrama → ../pruebas/capturas/diagrama_despues.txt</w:t>
      </w:r>
    </w:p>
    <w:p>
      <w:pPr>
        <w:pStyle w:val="Código"/>
      </w:pPr>
      <w:r>
        <w:t>3) Repite las dos preguntas del paso 1 → etapa6_despues_q1.txt y etapa6_despues_q2.txt.</w:t>
      </w:r>
    </w:p>
    <w:p>
      <w:pPr>
        <w:pStyle w:val="Código"/>
      </w:pPr>
      <w:r>
        <w:t>4) Control de daños, para ver que el nodo no rompe lo que ya funcionaba:</w:t>
      </w:r>
    </w:p>
    <w:p>
      <w:pPr>
        <w:pStyle w:val="Código"/>
      </w:pPr>
      <w:r>
        <w:t xml:space="preserve">   - pregunta F de la batería (índice HNSW con KNN en Redis): debe seguir yendo a no_se → etapa6_control_F.txt</w:t>
      </w:r>
    </w:p>
    <w:p>
      <w:pPr>
        <w:pStyle w:val="Código"/>
      </w:pPr>
      <w:r>
        <w:t xml:space="preserve">   - pregunta S de la batería (sinónimos): debe seguir citando la p. 6 → etapa6_control_S.txt</w:t>
      </w:r>
    </w:p>
    <w:p>
      <w:pPr>
        <w:pStyle w:val="Código"/>
      </w:pPr>
      <w:r>
        <w:t xml:space="preserve">   - la trampa del 2010: debe seguir corrigiendo con la p. 6 y la pregunta reescrita debe conservar el "2010" → etapa6_control_trampa.txt</w:t>
      </w:r>
    </w:p>
    <w:p>
      <w:pPr>
        <w:pStyle w:val="Código"/>
      </w:pPr>
      <w:r>
        <w:t>5) Crea ../pruebas/nodo-extra.md con: la definición del nodo (por qué, para qué, qué hace), el PROMPT_REFORMULAR final, los dos Mermaid (antes y después), y una tabla para las dos preguntas con: pregunta original, pregunta reescrita, ruta, mejor parecido antes y después, si hubo bibliografía en el top-3 antes y después, y la respuesta antes y después. Agrega la tabla de control de daños (F, S y trampa). Deja una línea "¿Mejoró? ____" en blanco (la conclusión la escribo yo). Si alguna no mejoró o empeoró, dilo claramente con los números.</w:t>
      </w:r>
    </w:p>
    <w:p>
      <w:pPr>
        <w:pStyle w:val="Código"/>
      </w:pPr>
      <w:r>
        <w:t xml:space="preserve"> </w:t>
      </w:r>
    </w:p>
    <w:p>
      <w:pPr>
        <w:pStyle w:val="Código"/>
      </w:pPr>
      <w:r>
        <w:t>OPCIONAL (etapa 5, 1 llamada)</w:t>
      </w:r>
    </w:p>
    <w:p>
      <w:pPr>
        <w:pStyle w:val="Código"/>
      </w:pPr>
      <w:r>
        <w:t>6) Quita TEMPORALMENTE del SYSTEM_PROMPT la primera línea, la regla 1 y la regla 3, y corre: UMBRAL=0 python main.py rag "¿Cuál es el precio del bitcoin hoy?" --saltos → etapa5_sin_barreras.txt. Restaura el SYSTEM_PROMPT EXACTAMENTE (compara con un diff que no queden diferencias) y agrega el resultado a la sección "Prueba sin la regla 1" de antes-despues.md como "variante sin las tres barreras".</w:t>
      </w:r>
    </w:p>
    <w:p>
      <w:pPr>
        <w:pStyle w:val="Código"/>
      </w:pPr>
      <w:r>
        <w:t xml:space="preserve"> </w:t>
      </w:r>
    </w:p>
    <w:p>
      <w:pPr>
        <w:pStyle w:val="Código"/>
      </w:pPr>
      <w:r>
        <w:t>CIERRE</w:t>
      </w:r>
    </w:p>
    <w:p>
      <w:pPr>
        <w:pStyle w:val="Código"/>
      </w:pPr>
      <w:r>
        <w:t>7) Revisión de secretos como las anteriores; si está limpia: git add taller-02/alex_nail/, commit "Taller 2: etapa 6 (nodo reformular) y prueba sin barreras" y git push.</w:t>
      </w:r>
    </w:p>
    <w:p>
      <w:pPr>
        <w:pStyle w:val="Código"/>
      </w:pPr>
      <w:r>
        <w:t xml:space="preserve"> </w:t>
      </w:r>
    </w:p>
    <w:p>
      <w:pPr>
        <w:pStyle w:val="Código"/>
      </w:pPr>
      <w:r>
        <w:t>AL FINAL muéstrame: las preguntas reescritas, la tabla de nodo-extra.md, los controles de daños, el resultado del paso 6, el gasto y git log --oneline -3.</w:t>
      </w:r>
    </w:p>
    <w:p/>
    <w:p>
      <w:pPr>
        <w:pStyle w:val="Heading2"/>
      </w:pPr>
      <w:r>
        <w:t>Conclusión</w:t>
      </w:r>
    </w:p>
    <w:p>
      <w:r>
        <w:t>El nodo reformular no cumplió su objetivo principal: la pregunta general casi no subió (0,699 → 0,700) y el resumen salió del top-3. Los controles se mantuvieron, pero el nodo cuesta una llamada más por pregunta y acercó la F al umbral. Aprendí que reescribir no arregla una pregunta sobre el documento mismo.</w:t>
      </w:r>
    </w:p>
    <w:p>
      <w:pPr>
        <w:pStyle w:val="Heading1"/>
        <w:pageBreakBefore/>
      </w:pPr>
      <w:r>
        <w:t>Bonus · La misma batería en FAISS</w:t>
      </w:r>
    </w:p>
    <w:p>
      <w:r>
        <w:rPr>
          <w:b/>
        </w:rPr>
        <w:t xml:space="preserve">Qué entregas (pauta): </w:t>
      </w:r>
      <w:r>
        <w:t>La misma batería con VECTOR_STORE=faiss y comparación con Redis.</w:t>
      </w:r>
    </w:p>
    <w:p>
      <w:r>
        <w:t xml:space="preserve">Configuración: 800/120, TOP_K 3, UMBRAL 0,68, agente actual (con el nodo </w:t>
      </w:r>
      <w:r>
        <w:rPr>
          <w:rFonts w:ascii="Consolas" w:hAnsi="Consolas" w:eastAsia="Consolas"/>
        </w:rPr>
        <w:t>reformular</w:t>
      </w:r>
      <w:r>
        <w:t xml:space="preserve">). Los dos índices tienen los mismos 96 fragmentos con los mismos embeddings (salieron de la caché). Redis es el servidor compartido del curso; FAISS es local, en </w:t>
      </w:r>
      <w:r>
        <w:rPr>
          <w:rFonts w:ascii="Consolas" w:hAnsi="Consolas" w:eastAsia="Consolas"/>
        </w:rPr>
        <w:t>data/AlexNail/</w:t>
      </w:r>
      <w:r>
        <w:t>.</w:t>
      </w:r>
    </w:p>
    <w:p>
      <w:r>
        <w:t xml:space="preserve">Capturas: </w:t>
      </w:r>
      <w:r>
        <w:rPr>
          <w:rFonts w:ascii="Consolas" w:hAnsi="Consolas" w:eastAsia="Consolas"/>
        </w:rPr>
        <w:t>capturas/bonus_redis_qNN.txt</w:t>
      </w:r>
      <w:r>
        <w:t xml:space="preserve"> y </w:t>
      </w:r>
      <w:r>
        <w:rPr>
          <w:rFonts w:ascii="Consolas" w:hAnsi="Consolas" w:eastAsia="Consolas"/>
        </w:rPr>
        <w:t>capturas/bonus_faiss_qNN.txt</w:t>
      </w:r>
      <w:r>
        <w:t xml:space="preserve"> (q01 … q10, qS, qF), </w:t>
      </w:r>
      <w:r>
        <w:rPr>
          <w:rFonts w:ascii="Consolas" w:hAnsi="Consolas" w:eastAsia="Consolas"/>
        </w:rPr>
        <w:t>capturas/ingesta_800_120_faiss.txt</w:t>
      </w:r>
      <w:r>
        <w:t xml:space="preserve"> y </w:t>
      </w:r>
      <w:r>
        <w:rPr>
          <w:rFonts w:ascii="Consolas" w:hAnsi="Consolas" w:eastAsia="Consolas"/>
        </w:rPr>
        <w:t>capturas/bonus_tiempos.txt</w:t>
      </w:r>
      <w:r>
        <w:t>.</w:t>
      </w:r>
    </w:p>
    <w:p>
      <w:pPr>
        <w:ind w:left="454"/>
      </w:pPr>
      <w:r>
        <w:rPr>
          <w:b/>
        </w:rPr>
        <w:t>Nota importante:</w:t>
      </w:r>
      <w:r>
        <w:t xml:space="preserve"> la batería de la Etapa 4 se corrió sin </w:t>
      </w:r>
      <w:r>
        <w:rPr>
          <w:rFonts w:ascii="Consolas" w:hAnsi="Consolas" w:eastAsia="Consolas"/>
        </w:rPr>
        <w:t>reformular</w:t>
      </w:r>
      <w:r>
        <w:t xml:space="preserve">. Aquí las dos bases usan el agente actual, así que cada pregunta pasa primero por </w:t>
      </w:r>
      <w:r>
        <w:rPr>
          <w:rFonts w:ascii="Consolas" w:hAnsi="Consolas" w:eastAsia="Consolas"/>
        </w:rPr>
        <w:t>reformular</w:t>
      </w:r>
      <w:r>
        <w:t xml:space="preserve">, que llama al modelo y no siempre reescribe igual. En 3 de las 12 preguntas (1, 2 y F) la reescritura fue idéntica en las dos corridas, y ahí el resultado fue </w:t>
      </w:r>
      <w:r>
        <w:rPr>
          <w:b/>
        </w:rPr>
        <w:t>idéntico</w:t>
      </w:r>
      <w:r>
        <w:t xml:space="preserve"> (mismo top-3, mismos parecidos). En las otras 9 la reescritura cambió entre corridas, y las diferencias de esas filas se deben a eso, no a la base. Van marcadas con ⚠.</w:t>
      </w:r>
    </w:p>
    <w:p>
      <w:pPr>
        <w:pStyle w:val="Heading2"/>
      </w:pPr>
      <w:r>
        <w:t>Comparación con el agente completo (cada base reformuló por su cuenta)</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shd w:val="clear" w:fill="D9E2F3"/>
          </w:tcPr>
          <w:p>
            <w:r/>
            <w:r>
              <w:rPr>
                <w:b/>
                <w:sz w:val="15"/>
              </w:rPr>
              <w:t>#</w:t>
            </w:r>
          </w:p>
        </w:tc>
        <w:tc>
          <w:tcPr>
            <w:tcW w:type="dxa" w:w="1246"/>
            <w:shd w:val="clear" w:fill="D9E2F3"/>
          </w:tcPr>
          <w:p>
            <w:r/>
            <w:r>
              <w:rPr>
                <w:b/>
                <w:sz w:val="15"/>
              </w:rPr>
              <w:t>Tipo</w:t>
            </w:r>
          </w:p>
        </w:tc>
        <w:tc>
          <w:tcPr>
            <w:tcW w:type="dxa" w:w="1246"/>
            <w:shd w:val="clear" w:fill="D9E2F3"/>
          </w:tcPr>
          <w:p>
            <w:r/>
            <w:r>
              <w:rPr>
                <w:b/>
                <w:sz w:val="15"/>
              </w:rPr>
              <w:t>Pregunta reescrita · Redis</w:t>
            </w:r>
          </w:p>
        </w:tc>
        <w:tc>
          <w:tcPr>
            <w:tcW w:type="dxa" w:w="1246"/>
            <w:shd w:val="clear" w:fill="D9E2F3"/>
          </w:tcPr>
          <w:p>
            <w:r/>
            <w:r>
              <w:rPr>
                <w:b/>
                <w:sz w:val="15"/>
              </w:rPr>
              <w:t>Pregunta reescrita · FAISS</w:t>
            </w:r>
          </w:p>
        </w:tc>
        <w:tc>
          <w:tcPr>
            <w:tcW w:type="dxa" w:w="1246"/>
            <w:shd w:val="clear" w:fill="D9E2F3"/>
          </w:tcPr>
          <w:p>
            <w:r/>
            <w:r>
              <w:rPr>
                <w:b/>
                <w:sz w:val="15"/>
              </w:rPr>
              <w:t>Mejor parecido R / F</w:t>
            </w:r>
          </w:p>
        </w:tc>
        <w:tc>
          <w:tcPr>
            <w:tcW w:type="dxa" w:w="1246"/>
            <w:shd w:val="clear" w:fill="D9E2F3"/>
          </w:tcPr>
          <w:p>
            <w:r/>
            <w:r>
              <w:rPr>
                <w:b/>
                <w:sz w:val="15"/>
              </w:rPr>
              <w:t>Ruta R / F</w:t>
            </w:r>
          </w:p>
        </w:tc>
        <w:tc>
          <w:tcPr>
            <w:tcW w:type="dxa" w:w="1246"/>
            <w:shd w:val="clear" w:fill="D9E2F3"/>
          </w:tcPr>
          <w:p>
            <w:r/>
            <w:r>
              <w:rPr>
                <w:b/>
                <w:sz w:val="15"/>
              </w:rPr>
              <w:t>¿Mismo top-3?</w:t>
            </w:r>
          </w:p>
        </w:tc>
        <w:tc>
          <w:tcPr>
            <w:tcW w:type="dxa" w:w="1246"/>
            <w:shd w:val="clear" w:fill="D9E2F3"/>
          </w:tcPr>
          <w:p>
            <w:r/>
            <w:r>
              <w:rPr>
                <w:b/>
                <w:sz w:val="15"/>
              </w:rPr>
              <w:t>Página citada R / F</w:t>
            </w:r>
          </w:p>
        </w:tc>
      </w:tr>
      <w:tr>
        <w:tc>
          <w:tcPr>
            <w:tcW w:type="dxa" w:w="1246"/>
          </w:tcPr>
          <w:p>
            <w:r>
              <w:rPr>
                <w:sz w:val="15"/>
              </w:rPr>
              <w:t>1</w:t>
            </w:r>
          </w:p>
        </w:tc>
        <w:tc>
          <w:tcPr>
            <w:tcW w:type="dxa" w:w="1246"/>
          </w:tcPr>
          <w:p>
            <w:r>
              <w:rPr>
                <w:sz w:val="15"/>
              </w:rPr>
              <w:t>dentro</w:t>
            </w:r>
          </w:p>
        </w:tc>
        <w:tc>
          <w:tcPr>
            <w:tcW w:type="dxa" w:w="1246"/>
          </w:tcPr>
          <w:p>
            <w:r>
              <w:rPr>
                <w:sz w:val="15"/>
              </w:rPr>
              <w:t>Año de celebración de la primera conferencia dedicada exclusivamente al humor computacional</w:t>
            </w:r>
          </w:p>
        </w:tc>
        <w:tc>
          <w:tcPr>
            <w:tcW w:type="dxa" w:w="1246"/>
          </w:tcPr>
          <w:p>
            <w:r>
              <w:rPr>
                <w:sz w:val="15"/>
              </w:rPr>
              <w:t>(idéntica)</w:t>
            </w:r>
          </w:p>
        </w:tc>
        <w:tc>
          <w:tcPr>
            <w:tcW w:type="dxa" w:w="1246"/>
          </w:tcPr>
          <w:p>
            <w:r>
              <w:rPr>
                <w:sz w:val="15"/>
              </w:rPr>
              <w:t>0,775 / 0,775</w:t>
            </w:r>
          </w:p>
        </w:tc>
        <w:tc>
          <w:tcPr>
            <w:tcW w:type="dxa" w:w="1246"/>
          </w:tcPr>
          <w:p>
            <w:r>
              <w:rPr>
                <w:sz w:val="15"/>
              </w:rPr>
              <w:t>responder / responder</w:t>
            </w:r>
          </w:p>
        </w:tc>
        <w:tc>
          <w:tcPr>
            <w:tcW w:type="dxa" w:w="1246"/>
          </w:tcPr>
          <w:p>
            <w:r>
              <w:rPr>
                <w:sz w:val="15"/>
              </w:rPr>
              <w:t>Sí: p.6, p.26, p.25 con los mismos parecidos</w:t>
            </w:r>
          </w:p>
        </w:tc>
        <w:tc>
          <w:tcPr>
            <w:tcW w:type="dxa" w:w="1246"/>
          </w:tcPr>
          <w:p>
            <w:r>
              <w:rPr>
                <w:sz w:val="15"/>
              </w:rPr>
              <w:t>p.6 / p.6</w:t>
            </w:r>
          </w:p>
        </w:tc>
      </w:tr>
      <w:tr>
        <w:tc>
          <w:tcPr>
            <w:tcW w:type="dxa" w:w="1246"/>
          </w:tcPr>
          <w:p>
            <w:r>
              <w:rPr>
                <w:sz w:val="15"/>
              </w:rPr>
              <w:t>2</w:t>
            </w:r>
          </w:p>
        </w:tc>
        <w:tc>
          <w:tcPr>
            <w:tcW w:type="dxa" w:w="1246"/>
          </w:tcPr>
          <w:p>
            <w:r>
              <w:rPr>
                <w:sz w:val="15"/>
              </w:rPr>
              <w:t>dentro</w:t>
            </w:r>
          </w:p>
        </w:tc>
        <w:tc>
          <w:tcPr>
            <w:tcW w:type="dxa" w:w="1246"/>
          </w:tcPr>
          <w:p>
            <w:r>
              <w:rPr>
                <w:sz w:val="15"/>
              </w:rPr>
              <w:t>Tres teorías principales del humor</w:t>
            </w:r>
          </w:p>
        </w:tc>
        <w:tc>
          <w:tcPr>
            <w:tcW w:type="dxa" w:w="1246"/>
          </w:tcPr>
          <w:p>
            <w:r>
              <w:rPr>
                <w:sz w:val="15"/>
              </w:rPr>
              <w:t>(idéntica)</w:t>
            </w:r>
          </w:p>
        </w:tc>
        <w:tc>
          <w:tcPr>
            <w:tcW w:type="dxa" w:w="1246"/>
          </w:tcPr>
          <w:p>
            <w:r>
              <w:rPr>
                <w:sz w:val="15"/>
              </w:rPr>
              <w:t>0,795 / 0,795</w:t>
            </w:r>
          </w:p>
        </w:tc>
        <w:tc>
          <w:tcPr>
            <w:tcW w:type="dxa" w:w="1246"/>
          </w:tcPr>
          <w:p>
            <w:r>
              <w:rPr>
                <w:sz w:val="15"/>
              </w:rPr>
              <w:t>responder / responder</w:t>
            </w:r>
          </w:p>
        </w:tc>
        <w:tc>
          <w:tcPr>
            <w:tcW w:type="dxa" w:w="1246"/>
          </w:tcPr>
          <w:p>
            <w:r>
              <w:rPr>
                <w:sz w:val="15"/>
              </w:rPr>
              <w:t>Sí: p.4, p.3, p.4 con los mismos parecidos</w:t>
            </w:r>
          </w:p>
        </w:tc>
        <w:tc>
          <w:tcPr>
            <w:tcW w:type="dxa" w:w="1246"/>
          </w:tcPr>
          <w:p>
            <w:r>
              <w:rPr>
                <w:sz w:val="15"/>
              </w:rPr>
              <w:t>p.3 / p.3</w:t>
            </w:r>
          </w:p>
        </w:tc>
      </w:tr>
      <w:tr>
        <w:tc>
          <w:tcPr>
            <w:tcW w:type="dxa" w:w="1246"/>
          </w:tcPr>
          <w:p>
            <w:r>
              <w:rPr>
                <w:sz w:val="15"/>
              </w:rPr>
              <w:t>3</w:t>
            </w:r>
          </w:p>
        </w:tc>
        <w:tc>
          <w:tcPr>
            <w:tcW w:type="dxa" w:w="1246"/>
          </w:tcPr>
          <w:p>
            <w:r>
              <w:rPr>
                <w:sz w:val="15"/>
              </w:rPr>
              <w:t>dentro</w:t>
            </w:r>
          </w:p>
        </w:tc>
        <w:tc>
          <w:tcPr>
            <w:tcW w:type="dxa" w:w="1246"/>
          </w:tcPr>
          <w:p>
            <w:r>
              <w:rPr>
                <w:sz w:val="15"/>
              </w:rPr>
              <w:t>factores de uso de la teoría de la incongruencia en detección automática de humor</w:t>
            </w:r>
          </w:p>
        </w:tc>
        <w:tc>
          <w:tcPr>
            <w:tcW w:type="dxa" w:w="1246"/>
          </w:tcPr>
          <w:p>
            <w:r>
              <w:rPr>
                <w:sz w:val="15"/>
              </w:rPr>
              <w:t>fundamentos teóricos de la teoría de la incongruencia en sistemas de detección automática de humor</w:t>
            </w:r>
          </w:p>
        </w:tc>
        <w:tc>
          <w:tcPr>
            <w:tcW w:type="dxa" w:w="1246"/>
          </w:tcPr>
          <w:p>
            <w:r>
              <w:rPr>
                <w:sz w:val="15"/>
              </w:rPr>
              <w:t>0,804 / 0,829</w:t>
            </w:r>
          </w:p>
        </w:tc>
        <w:tc>
          <w:tcPr>
            <w:tcW w:type="dxa" w:w="1246"/>
          </w:tcPr>
          <w:p>
            <w:r>
              <w:rPr>
                <w:sz w:val="15"/>
              </w:rPr>
              <w:t>responder / responder</w:t>
            </w:r>
          </w:p>
        </w:tc>
        <w:tc>
          <w:tcPr>
            <w:tcW w:type="dxa" w:w="1246"/>
          </w:tcPr>
          <w:p>
            <w:r>
              <w:rPr>
                <w:sz w:val="15"/>
              </w:rPr>
              <w:t>No ⚠: R p.2, p.4, p.23 · F p.4, p.2, p.1</w:t>
            </w:r>
          </w:p>
        </w:tc>
        <w:tc>
          <w:tcPr>
            <w:tcW w:type="dxa" w:w="1246"/>
          </w:tcPr>
          <w:p>
            <w:r>
              <w:rPr>
                <w:sz w:val="15"/>
              </w:rPr>
              <w:t>p.4 / p.4</w:t>
            </w:r>
          </w:p>
        </w:tc>
      </w:tr>
      <w:tr>
        <w:tc>
          <w:tcPr>
            <w:tcW w:type="dxa" w:w="1246"/>
          </w:tcPr>
          <w:p>
            <w:r>
              <w:rPr>
                <w:sz w:val="15"/>
              </w:rPr>
              <w:t>4</w:t>
            </w:r>
          </w:p>
        </w:tc>
        <w:tc>
          <w:tcPr>
            <w:tcW w:type="dxa" w:w="1246"/>
          </w:tcPr>
          <w:p>
            <w:r>
              <w:rPr>
                <w:sz w:val="15"/>
              </w:rPr>
              <w:t>dentro</w:t>
            </w:r>
          </w:p>
        </w:tc>
        <w:tc>
          <w:tcPr>
            <w:tcW w:type="dxa" w:w="1246"/>
          </w:tcPr>
          <w:p>
            <w:r>
              <w:rPr>
                <w:sz w:val="15"/>
              </w:rPr>
              <w:t>Valor de K y propósito de su uso en el algoritmo KNN por Liu et al. (2018a)</w:t>
            </w:r>
          </w:p>
        </w:tc>
        <w:tc>
          <w:tcPr>
            <w:tcW w:type="dxa" w:w="1246"/>
          </w:tcPr>
          <w:p>
            <w:r>
              <w:rPr>
                <w:sz w:val="15"/>
              </w:rPr>
              <w:t>Valor del parámetro K y aplicación en el algoritmo KNN por Liu et al. (2018a)</w:t>
            </w:r>
          </w:p>
        </w:tc>
        <w:tc>
          <w:tcPr>
            <w:tcW w:type="dxa" w:w="1246"/>
          </w:tcPr>
          <w:p>
            <w:r>
              <w:rPr>
                <w:sz w:val="15"/>
              </w:rPr>
              <w:t>0,783 / 0,781</w:t>
            </w:r>
          </w:p>
        </w:tc>
        <w:tc>
          <w:tcPr>
            <w:tcW w:type="dxa" w:w="1246"/>
          </w:tcPr>
          <w:p>
            <w:r>
              <w:rPr>
                <w:sz w:val="15"/>
              </w:rPr>
              <w:t>responder / responder</w:t>
            </w:r>
          </w:p>
        </w:tc>
        <w:tc>
          <w:tcPr>
            <w:tcW w:type="dxa" w:w="1246"/>
          </w:tcPr>
          <w:p>
            <w:r>
              <w:rPr>
                <w:sz w:val="15"/>
              </w:rPr>
              <w:t>Mismas páginas (p.19, p.19, p.20), parecidos levemente distintos ⚠</w:t>
            </w:r>
          </w:p>
        </w:tc>
        <w:tc>
          <w:tcPr>
            <w:tcW w:type="dxa" w:w="1246"/>
          </w:tcPr>
          <w:p>
            <w:r>
              <w:rPr>
                <w:sz w:val="15"/>
              </w:rPr>
              <w:t>p.19 / p.19</w:t>
            </w:r>
          </w:p>
        </w:tc>
      </w:tr>
      <w:tr>
        <w:tc>
          <w:tcPr>
            <w:tcW w:type="dxa" w:w="1246"/>
          </w:tcPr>
          <w:p>
            <w:r>
              <w:rPr>
                <w:sz w:val="15"/>
              </w:rPr>
              <w:t>5</w:t>
            </w:r>
          </w:p>
        </w:tc>
        <w:tc>
          <w:tcPr>
            <w:tcW w:type="dxa" w:w="1246"/>
          </w:tcPr>
          <w:p>
            <w:r>
              <w:rPr>
                <w:sz w:val="15"/>
              </w:rPr>
              <w:t>dentro</w:t>
            </w:r>
          </w:p>
        </w:tc>
        <w:tc>
          <w:tcPr>
            <w:tcW w:type="dxa" w:w="1246"/>
          </w:tcPr>
          <w:p>
            <w:r>
              <w:rPr>
                <w:sz w:val="15"/>
              </w:rPr>
              <w:t>Interpretación de la entropía en el modelo bayesiano de Kao et al. (2016)</w:t>
            </w:r>
          </w:p>
        </w:tc>
        <w:tc>
          <w:tcPr>
            <w:tcW w:type="dxa" w:w="1246"/>
          </w:tcPr>
          <w:p>
            <w:r>
              <w:rPr>
                <w:sz w:val="15"/>
              </w:rPr>
              <w:t>Significado de la entropía en el modelo bayesiano de Kao et al. (2016)</w:t>
            </w:r>
          </w:p>
        </w:tc>
        <w:tc>
          <w:tcPr>
            <w:tcW w:type="dxa" w:w="1246"/>
          </w:tcPr>
          <w:p>
            <w:r>
              <w:rPr>
                <w:sz w:val="15"/>
              </w:rPr>
              <w:t>0,756 / 0,754</w:t>
            </w:r>
          </w:p>
        </w:tc>
        <w:tc>
          <w:tcPr>
            <w:tcW w:type="dxa" w:w="1246"/>
          </w:tcPr>
          <w:p>
            <w:r>
              <w:rPr>
                <w:sz w:val="15"/>
              </w:rPr>
              <w:t>responder / responder</w:t>
            </w:r>
          </w:p>
        </w:tc>
        <w:tc>
          <w:tcPr>
            <w:tcW w:type="dxa" w:w="1246"/>
          </w:tcPr>
          <w:p>
            <w:r>
              <w:rPr>
                <w:sz w:val="15"/>
              </w:rPr>
              <w:t>Mismas páginas (p.15, p.16, p.17), parecidos levemente distintos ⚠</w:t>
            </w:r>
          </w:p>
        </w:tc>
        <w:tc>
          <w:tcPr>
            <w:tcW w:type="dxa" w:w="1246"/>
          </w:tcPr>
          <w:p>
            <w:r>
              <w:rPr>
                <w:sz w:val="15"/>
              </w:rPr>
              <w:t>p.15 y p.16 / p.15 y p.16</w:t>
            </w:r>
          </w:p>
        </w:tc>
      </w:tr>
      <w:tr>
        <w:tc>
          <w:tcPr>
            <w:tcW w:type="dxa" w:w="1246"/>
          </w:tcPr>
          <w:p>
            <w:r>
              <w:rPr>
                <w:sz w:val="15"/>
              </w:rPr>
              <w:t>6</w:t>
            </w:r>
          </w:p>
        </w:tc>
        <w:tc>
          <w:tcPr>
            <w:tcW w:type="dxa" w:w="1246"/>
          </w:tcPr>
          <w:p>
            <w:r>
              <w:rPr>
                <w:sz w:val="15"/>
              </w:rPr>
              <w:t>fuera</w:t>
            </w:r>
          </w:p>
        </w:tc>
        <w:tc>
          <w:tcPr>
            <w:tcW w:type="dxa" w:w="1246"/>
          </w:tcPr>
          <w:p>
            <w:r>
              <w:rPr>
                <w:sz w:val="15"/>
              </w:rPr>
              <w:t>Cotización actual del bitcoin</w:t>
            </w:r>
          </w:p>
        </w:tc>
        <w:tc>
          <w:tcPr>
            <w:tcW w:type="dxa" w:w="1246"/>
          </w:tcPr>
          <w:p>
            <w:r>
              <w:rPr>
                <w:sz w:val="15"/>
              </w:rPr>
              <w:t>Cotización actual de bitcoin</w:t>
            </w:r>
          </w:p>
        </w:tc>
        <w:tc>
          <w:tcPr>
            <w:tcW w:type="dxa" w:w="1246"/>
          </w:tcPr>
          <w:p>
            <w:r>
              <w:rPr>
                <w:sz w:val="15"/>
              </w:rPr>
              <w:t>0,597 / 0,596</w:t>
            </w:r>
          </w:p>
        </w:tc>
        <w:tc>
          <w:tcPr>
            <w:tcW w:type="dxa" w:w="1246"/>
          </w:tcPr>
          <w:p>
            <w:r>
              <w:rPr>
                <w:sz w:val="15"/>
              </w:rPr>
              <w:t>no_se / no_se</w:t>
            </w:r>
          </w:p>
        </w:tc>
        <w:tc>
          <w:tcPr>
            <w:tcW w:type="dxa" w:w="1246"/>
          </w:tcPr>
          <w:p>
            <w:r>
              <w:rPr>
                <w:sz w:val="15"/>
              </w:rPr>
              <w:t>No ⚠: el 3.º cambia (R p.11 · F p.15)</w:t>
            </w:r>
          </w:p>
        </w:tc>
        <w:tc>
          <w:tcPr>
            <w:tcW w:type="dxa" w:w="1246"/>
          </w:tcPr>
          <w:p>
            <w:r>
              <w:rPr>
                <w:sz w:val="15"/>
              </w:rPr>
              <w:t>— / —</w:t>
            </w:r>
          </w:p>
        </w:tc>
      </w:tr>
      <w:tr>
        <w:tc>
          <w:tcPr>
            <w:tcW w:type="dxa" w:w="1246"/>
          </w:tcPr>
          <w:p>
            <w:r>
              <w:rPr>
                <w:sz w:val="15"/>
              </w:rPr>
              <w:t>7</w:t>
            </w:r>
          </w:p>
        </w:tc>
        <w:tc>
          <w:tcPr>
            <w:tcW w:type="dxa" w:w="1246"/>
          </w:tcPr>
          <w:p>
            <w:r>
              <w:rPr>
                <w:sz w:val="15"/>
              </w:rPr>
              <w:t>fuera</w:t>
            </w:r>
          </w:p>
        </w:tc>
        <w:tc>
          <w:tcPr>
            <w:tcW w:type="dxa" w:w="1246"/>
          </w:tcPr>
          <w:p>
            <w:r>
              <w:rPr>
                <w:sz w:val="15"/>
              </w:rPr>
              <w:t>Metodología de cálculo del Impuesto al Valor Agregado (IVA) en facturación en Chile</w:t>
            </w:r>
          </w:p>
        </w:tc>
        <w:tc>
          <w:tcPr>
            <w:tcW w:type="dxa" w:w="1246"/>
          </w:tcPr>
          <w:p>
            <w:r>
              <w:rPr>
                <w:sz w:val="15"/>
              </w:rPr>
              <w:t>Metodología de cálculo del Impuesto al Valor Agregado (IVA) en factura en Chile</w:t>
            </w:r>
          </w:p>
        </w:tc>
        <w:tc>
          <w:tcPr>
            <w:tcW w:type="dxa" w:w="1246"/>
          </w:tcPr>
          <w:p>
            <w:r>
              <w:rPr>
                <w:sz w:val="15"/>
              </w:rPr>
              <w:t>0,602 / 0,601</w:t>
            </w:r>
          </w:p>
        </w:tc>
        <w:tc>
          <w:tcPr>
            <w:tcW w:type="dxa" w:w="1246"/>
          </w:tcPr>
          <w:p>
            <w:r>
              <w:rPr>
                <w:sz w:val="15"/>
              </w:rPr>
              <w:t>no_se / no_se</w:t>
            </w:r>
          </w:p>
        </w:tc>
        <w:tc>
          <w:tcPr>
            <w:tcW w:type="dxa" w:w="1246"/>
          </w:tcPr>
          <w:p>
            <w:r>
              <w:rPr>
                <w:sz w:val="15"/>
              </w:rPr>
              <w:t>Mismas páginas (p.2, p.9, p.7) ⚠</w:t>
            </w:r>
          </w:p>
        </w:tc>
        <w:tc>
          <w:tcPr>
            <w:tcW w:type="dxa" w:w="1246"/>
          </w:tcPr>
          <w:p>
            <w:r>
              <w:rPr>
                <w:sz w:val="15"/>
              </w:rPr>
              <w:t>— / —</w:t>
            </w:r>
          </w:p>
        </w:tc>
      </w:tr>
      <w:tr>
        <w:tc>
          <w:tcPr>
            <w:tcW w:type="dxa" w:w="1246"/>
          </w:tcPr>
          <w:p>
            <w:r>
              <w:rPr>
                <w:sz w:val="15"/>
              </w:rPr>
              <w:t>8</w:t>
            </w:r>
          </w:p>
        </w:tc>
        <w:tc>
          <w:tcPr>
            <w:tcW w:type="dxa" w:w="1246"/>
          </w:tcPr>
          <w:p>
            <w:r>
              <w:rPr>
                <w:sz w:val="15"/>
              </w:rPr>
              <w:t>fuera</w:t>
            </w:r>
          </w:p>
        </w:tc>
        <w:tc>
          <w:tcPr>
            <w:tcW w:type="dxa" w:w="1246"/>
          </w:tcPr>
          <w:p>
            <w:r>
              <w:rPr>
                <w:sz w:val="15"/>
              </w:rPr>
              <w:t>Selección ganadora de la Copa Mundial de Fútbol de la FIFA vigente</w:t>
            </w:r>
          </w:p>
        </w:tc>
        <w:tc>
          <w:tcPr>
            <w:tcW w:type="dxa" w:w="1246"/>
          </w:tcPr>
          <w:p>
            <w:r>
              <w:rPr>
                <w:sz w:val="15"/>
              </w:rPr>
              <w:t>Selección ganadora de la Copa Mundial de Fútbol FIFA</w:t>
            </w:r>
          </w:p>
        </w:tc>
        <w:tc>
          <w:tcPr>
            <w:tcW w:type="dxa" w:w="1246"/>
          </w:tcPr>
          <w:p>
            <w:r>
              <w:rPr>
                <w:sz w:val="15"/>
              </w:rPr>
              <w:t>0,559 / 0,572</w:t>
            </w:r>
          </w:p>
        </w:tc>
        <w:tc>
          <w:tcPr>
            <w:tcW w:type="dxa" w:w="1246"/>
          </w:tcPr>
          <w:p>
            <w:r>
              <w:rPr>
                <w:sz w:val="15"/>
              </w:rPr>
              <w:t>no_se / no_se</w:t>
            </w:r>
          </w:p>
        </w:tc>
        <w:tc>
          <w:tcPr>
            <w:tcW w:type="dxa" w:w="1246"/>
          </w:tcPr>
          <w:p>
            <w:r>
              <w:rPr>
                <w:sz w:val="15"/>
              </w:rPr>
              <w:t>No ⚠: R p.22, p.15, p.9 · F p.15, p.22, p.29</w:t>
            </w:r>
          </w:p>
        </w:tc>
        <w:tc>
          <w:tcPr>
            <w:tcW w:type="dxa" w:w="1246"/>
          </w:tcPr>
          <w:p>
            <w:r>
              <w:rPr>
                <w:sz w:val="15"/>
              </w:rPr>
              <w:t>— / —</w:t>
            </w:r>
          </w:p>
        </w:tc>
      </w:tr>
      <w:tr>
        <w:tc>
          <w:tcPr>
            <w:tcW w:type="dxa" w:w="1246"/>
          </w:tcPr>
          <w:p>
            <w:r>
              <w:rPr>
                <w:sz w:val="15"/>
              </w:rPr>
              <w:t>9</w:t>
            </w:r>
          </w:p>
        </w:tc>
        <w:tc>
          <w:tcPr>
            <w:tcW w:type="dxa" w:w="1246"/>
          </w:tcPr>
          <w:p>
            <w:r>
              <w:rPr>
                <w:sz w:val="15"/>
              </w:rPr>
              <w:t>ambigua</w:t>
            </w:r>
          </w:p>
        </w:tc>
        <w:tc>
          <w:tcPr>
            <w:tcW w:type="dxa" w:w="1246"/>
          </w:tcPr>
          <w:p>
            <w:r>
              <w:rPr>
                <w:sz w:val="15"/>
              </w:rPr>
              <w:t>Evaluación comparativa del rendimiento de BERT y GPT en la detección de humor en español</w:t>
            </w:r>
          </w:p>
        </w:tc>
        <w:tc>
          <w:tcPr>
            <w:tcW w:type="dxa" w:w="1246"/>
          </w:tcPr>
          <w:p>
            <w:r>
              <w:rPr>
                <w:sz w:val="15"/>
              </w:rPr>
              <w:t>Comparación de rendimiento entre BERT y GPT en la detección de humor en español</w:t>
            </w:r>
          </w:p>
        </w:tc>
        <w:tc>
          <w:tcPr>
            <w:tcW w:type="dxa" w:w="1246"/>
          </w:tcPr>
          <w:p>
            <w:r>
              <w:rPr>
                <w:sz w:val="15"/>
              </w:rPr>
              <w:t>0,748 / 0,751</w:t>
            </w:r>
          </w:p>
        </w:tc>
        <w:tc>
          <w:tcPr>
            <w:tcW w:type="dxa" w:w="1246"/>
          </w:tcPr>
          <w:p>
            <w:r>
              <w:rPr>
                <w:sz w:val="15"/>
              </w:rPr>
              <w:t>responder / responder</w:t>
            </w:r>
          </w:p>
        </w:tc>
        <w:tc>
          <w:tcPr>
            <w:tcW w:type="dxa" w:w="1246"/>
          </w:tcPr>
          <w:p>
            <w:r>
              <w:rPr>
                <w:sz w:val="15"/>
              </w:rPr>
              <w:t>No ⚠: el 3.º cambia (R p.26 · F p.16)</w:t>
            </w:r>
          </w:p>
        </w:tc>
        <w:tc>
          <w:tcPr>
            <w:tcW w:type="dxa" w:w="1246"/>
          </w:tcPr>
          <w:p>
            <w:r>
              <w:rPr>
                <w:sz w:val="15"/>
              </w:rPr>
              <w:t>sin cita / sin cita (dice que no hay información)</w:t>
            </w:r>
          </w:p>
        </w:tc>
      </w:tr>
      <w:tr>
        <w:tc>
          <w:tcPr>
            <w:tcW w:type="dxa" w:w="1246"/>
          </w:tcPr>
          <w:p>
            <w:r>
              <w:rPr>
                <w:sz w:val="15"/>
              </w:rPr>
              <w:t>10</w:t>
            </w:r>
          </w:p>
        </w:tc>
        <w:tc>
          <w:tcPr>
            <w:tcW w:type="dxa" w:w="1246"/>
          </w:tcPr>
          <w:p>
            <w:r>
              <w:rPr>
                <w:sz w:val="15"/>
              </w:rPr>
              <w:t>ambigua</w:t>
            </w:r>
          </w:p>
        </w:tc>
        <w:tc>
          <w:tcPr>
            <w:tcW w:type="dxa" w:w="1246"/>
          </w:tcPr>
          <w:p>
            <w:r>
              <w:rPr>
                <w:sz w:val="15"/>
              </w:rPr>
              <w:t>Tasa de precisión de los modelos transformer en la detección de humor</w:t>
            </w:r>
          </w:p>
        </w:tc>
        <w:tc>
          <w:tcPr>
            <w:tcW w:type="dxa" w:w="1246"/>
          </w:tcPr>
          <w:p>
            <w:r>
              <w:rPr>
                <w:sz w:val="15"/>
              </w:rPr>
              <w:t>Rendimiento porcentual de precisión de los modelos transformers en la detección de humor</w:t>
            </w:r>
          </w:p>
        </w:tc>
        <w:tc>
          <w:tcPr>
            <w:tcW w:type="dxa" w:w="1246"/>
          </w:tcPr>
          <w:p>
            <w:r>
              <w:rPr>
                <w:sz w:val="15"/>
              </w:rPr>
              <w:t>0,789 / 0,766</w:t>
            </w:r>
          </w:p>
        </w:tc>
        <w:tc>
          <w:tcPr>
            <w:tcW w:type="dxa" w:w="1246"/>
          </w:tcPr>
          <w:p>
            <w:r>
              <w:rPr>
                <w:sz w:val="15"/>
              </w:rPr>
              <w:t>responder / responder</w:t>
            </w:r>
          </w:p>
        </w:tc>
        <w:tc>
          <w:tcPr>
            <w:tcW w:type="dxa" w:w="1246"/>
          </w:tcPr>
          <w:p>
            <w:r>
              <w:rPr>
                <w:sz w:val="15"/>
              </w:rPr>
              <w:t>Mismas páginas (p.24, p.22, p.22) ⚠</w:t>
            </w:r>
          </w:p>
        </w:tc>
        <w:tc>
          <w:tcPr>
            <w:tcW w:type="dxa" w:w="1246"/>
          </w:tcPr>
          <w:p>
            <w:r>
              <w:rPr>
                <w:sz w:val="15"/>
              </w:rPr>
              <w:t>sin cita / sin cita (dice que no hay porcentaje)</w:t>
            </w:r>
          </w:p>
        </w:tc>
      </w:tr>
      <w:tr>
        <w:tc>
          <w:tcPr>
            <w:tcW w:type="dxa" w:w="1246"/>
          </w:tcPr>
          <w:p>
            <w:r>
              <w:rPr>
                <w:sz w:val="15"/>
              </w:rPr>
              <w:t>S</w:t>
            </w:r>
          </w:p>
        </w:tc>
        <w:tc>
          <w:tcPr>
            <w:tcW w:type="dxa" w:w="1246"/>
          </w:tcPr>
          <w:p>
            <w:r>
              <w:rPr>
                <w:sz w:val="15"/>
              </w:rPr>
              <w:t>dentro</w:t>
            </w:r>
          </w:p>
        </w:tc>
        <w:tc>
          <w:tcPr>
            <w:tcW w:type="dxa" w:w="1246"/>
          </w:tcPr>
          <w:p>
            <w:r>
              <w:rPr>
                <w:sz w:val="15"/>
              </w:rPr>
              <w:t>Año de celebración del primer congreso especializado en humor por computadora</w:t>
            </w:r>
          </w:p>
        </w:tc>
        <w:tc>
          <w:tcPr>
            <w:tcW w:type="dxa" w:w="1246"/>
          </w:tcPr>
          <w:p>
            <w:r>
              <w:rPr>
                <w:sz w:val="15"/>
              </w:rPr>
              <w:t>Año de celebración del primer congreso centrado exclusivamente en el humor por computadora</w:t>
            </w:r>
          </w:p>
        </w:tc>
        <w:tc>
          <w:tcPr>
            <w:tcW w:type="dxa" w:w="1246"/>
          </w:tcPr>
          <w:p>
            <w:r>
              <w:rPr>
                <w:sz w:val="15"/>
              </w:rPr>
              <w:t>0,762 / 0,758</w:t>
            </w:r>
          </w:p>
        </w:tc>
        <w:tc>
          <w:tcPr>
            <w:tcW w:type="dxa" w:w="1246"/>
          </w:tcPr>
          <w:p>
            <w:r>
              <w:rPr>
                <w:sz w:val="15"/>
              </w:rPr>
              <w:t>responder / responder</w:t>
            </w:r>
          </w:p>
        </w:tc>
        <w:tc>
          <w:tcPr>
            <w:tcW w:type="dxa" w:w="1246"/>
          </w:tcPr>
          <w:p>
            <w:r>
              <w:rPr>
                <w:sz w:val="15"/>
              </w:rPr>
              <w:t>No ⚠: el 3.º cambia (R p.25 · F p.26)</w:t>
            </w:r>
          </w:p>
        </w:tc>
        <w:tc>
          <w:tcPr>
            <w:tcW w:type="dxa" w:w="1246"/>
          </w:tcPr>
          <w:p>
            <w:r>
              <w:rPr>
                <w:sz w:val="15"/>
              </w:rPr>
              <w:t>p.6 / p.6</w:t>
            </w:r>
          </w:p>
        </w:tc>
      </w:tr>
      <w:tr>
        <w:tc>
          <w:tcPr>
            <w:tcW w:type="dxa" w:w="1246"/>
          </w:tcPr>
          <w:p>
            <w:r>
              <w:rPr>
                <w:sz w:val="15"/>
              </w:rPr>
              <w:t>F</w:t>
            </w:r>
          </w:p>
        </w:tc>
        <w:tc>
          <w:tcPr>
            <w:tcW w:type="dxa" w:w="1246"/>
          </w:tcPr>
          <w:p>
            <w:r>
              <w:rPr>
                <w:sz w:val="15"/>
              </w:rPr>
              <w:t>fuera</w:t>
            </w:r>
          </w:p>
        </w:tc>
        <w:tc>
          <w:tcPr>
            <w:tcW w:type="dxa" w:w="1246"/>
          </w:tcPr>
          <w:p>
            <w:r>
              <w:rPr>
                <w:sz w:val="15"/>
              </w:rPr>
              <w:t>Configuración de índice HNSW con búsqueda k-NN y vectores en Redis</w:t>
            </w:r>
          </w:p>
        </w:tc>
        <w:tc>
          <w:tcPr>
            <w:tcW w:type="dxa" w:w="1246"/>
          </w:tcPr>
          <w:p>
            <w:r>
              <w:rPr>
                <w:sz w:val="15"/>
              </w:rPr>
              <w:t>(idéntica)</w:t>
            </w:r>
          </w:p>
        </w:tc>
        <w:tc>
          <w:tcPr>
            <w:tcW w:type="dxa" w:w="1246"/>
          </w:tcPr>
          <w:p>
            <w:r>
              <w:rPr>
                <w:sz w:val="15"/>
              </w:rPr>
              <w:t>0,652 / 0,652</w:t>
            </w:r>
          </w:p>
        </w:tc>
        <w:tc>
          <w:tcPr>
            <w:tcW w:type="dxa" w:w="1246"/>
          </w:tcPr>
          <w:p>
            <w:r>
              <w:rPr>
                <w:sz w:val="15"/>
              </w:rPr>
              <w:t>no_se / no_se</w:t>
            </w:r>
          </w:p>
        </w:tc>
        <w:tc>
          <w:tcPr>
            <w:tcW w:type="dxa" w:w="1246"/>
          </w:tcPr>
          <w:p>
            <w:r>
              <w:rPr>
                <w:sz w:val="15"/>
              </w:rPr>
              <w:t>Sí: p.29, p.19, p.19 con los mismos parecidos</w:t>
            </w:r>
          </w:p>
        </w:tc>
        <w:tc>
          <w:tcPr>
            <w:tcW w:type="dxa" w:w="1246"/>
          </w:tcPr>
          <w:p>
            <w:r>
              <w:rPr>
                <w:sz w:val="15"/>
              </w:rPr>
              <w:t>— / —</w:t>
            </w:r>
          </w:p>
        </w:tc>
      </w:tr>
    </w:tbl>
    <w:p/>
    <w:p>
      <w:r>
        <w:t xml:space="preserve">R = Redis, F = FAISS. Los parecidos van a 3 decimales, como los muestra </w:t>
      </w:r>
      <w:r>
        <w:rPr>
          <w:rFonts w:ascii="Consolas" w:hAnsi="Consolas" w:eastAsia="Consolas"/>
        </w:rPr>
        <w:t>--saltos</w:t>
      </w:r>
      <w:r>
        <w:t>.</w:t>
      </w:r>
    </w:p>
    <w:p>
      <w:r>
        <w:rPr>
          <w:b/>
        </w:rPr>
        <w:t>Lectura:</w:t>
      </w:r>
    </w:p>
    <w:p>
      <w:pPr>
        <w:pStyle w:val="ListBullet"/>
      </w:pPr>
      <w:r>
        <w:t>Cuando la pregunta reescrita es la misma (1, 2 y F), Redis y FAISS dan exactamente el mismo top-3 y los mismos parecidos. Es lo mismo que se vio en la Etapa 3 con 400/50 y 1200/200.</w:t>
      </w:r>
    </w:p>
    <w:p>
      <w:pPr>
        <w:pStyle w:val="ListBullet"/>
      </w:pPr>
      <w:r>
        <w:t xml:space="preserve">Todas las diferencias de la tabla aparecen solo cuando </w:t>
      </w:r>
      <w:r>
        <w:rPr>
          <w:rFonts w:ascii="Consolas" w:hAnsi="Consolas" w:eastAsia="Consolas"/>
        </w:rPr>
        <w:t>reformular</w:t>
      </w:r>
      <w:r>
        <w:t xml:space="preserve"> reescribió distinto. Ninguna se explica por la base.</w:t>
      </w:r>
    </w:p>
    <w:p>
      <w:pPr>
        <w:pStyle w:val="ListBullet"/>
      </w:pPr>
      <w:r>
        <w:t>La página citada coincide entre bases en las 6 preguntas que responden con cita (1 a 5 y S); la 9 y la 10 responden sin cita en las dos bases.</w:t>
      </w:r>
    </w:p>
    <w:p>
      <w:pPr>
        <w:pStyle w:val="Heading2"/>
      </w:pPr>
      <w:r>
        <w:t>Tiempos de búsqueda (buscar_fragmentos(), sin el modelo)</w:t>
      </w:r>
    </w:p>
    <w:p>
      <w:r>
        <w:t>Mismo texto en las dos bases: las 12 preguntas reescritas de la corrida en Redis, con el embedding desde la caché. Mediana de 5 repeticiones por pregunta, en ms; la primera llamada de cada base va aparte como "arranque".</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fill="D9E2F3"/>
          </w:tcPr>
          <w:p>
            <w:r/>
          </w:p>
        </w:tc>
        <w:tc>
          <w:tcPr>
            <w:tcW w:type="dxa" w:w="3324"/>
            <w:shd w:val="clear" w:fill="D9E2F3"/>
          </w:tcPr>
          <w:p>
            <w:r/>
            <w:r>
              <w:rPr>
                <w:b/>
                <w:sz w:val="15"/>
              </w:rPr>
              <w:t>Redis</w:t>
            </w:r>
          </w:p>
        </w:tc>
        <w:tc>
          <w:tcPr>
            <w:tcW w:type="dxa" w:w="3324"/>
            <w:shd w:val="clear" w:fill="D9E2F3"/>
          </w:tcPr>
          <w:p>
            <w:r/>
            <w:r>
              <w:rPr>
                <w:b/>
                <w:sz w:val="15"/>
              </w:rPr>
              <w:t>FAISS</w:t>
            </w:r>
          </w:p>
        </w:tc>
      </w:tr>
      <w:tr>
        <w:tc>
          <w:tcPr>
            <w:tcW w:type="dxa" w:w="3324"/>
          </w:tcPr>
          <w:p>
            <w:r>
              <w:rPr>
                <w:sz w:val="15"/>
              </w:rPr>
              <w:t>Mediana de las 12 preguntas</w:t>
            </w:r>
          </w:p>
        </w:tc>
        <w:tc>
          <w:tcPr>
            <w:tcW w:type="dxa" w:w="3324"/>
          </w:tcPr>
          <w:p>
            <w:r>
              <w:rPr>
                <w:sz w:val="15"/>
              </w:rPr>
              <w:t>2621,7 ms</w:t>
            </w:r>
          </w:p>
        </w:tc>
        <w:tc>
          <w:tcPr>
            <w:tcW w:type="dxa" w:w="3324"/>
          </w:tcPr>
          <w:p>
            <w:r>
              <w:rPr>
                <w:sz w:val="15"/>
              </w:rPr>
              <w:t>85,3 ms</w:t>
            </w:r>
          </w:p>
        </w:tc>
      </w:tr>
      <w:tr>
        <w:tc>
          <w:tcPr>
            <w:tcW w:type="dxa" w:w="3324"/>
          </w:tcPr>
          <w:p>
            <w:r>
              <w:rPr>
                <w:sz w:val="15"/>
              </w:rPr>
              <w:t>Rango por pregunta</w:t>
            </w:r>
          </w:p>
        </w:tc>
        <w:tc>
          <w:tcPr>
            <w:tcW w:type="dxa" w:w="3324"/>
          </w:tcPr>
          <w:p>
            <w:r>
              <w:rPr>
                <w:sz w:val="15"/>
              </w:rPr>
              <w:t>2571 – 2709 ms</w:t>
            </w:r>
          </w:p>
        </w:tc>
        <w:tc>
          <w:tcPr>
            <w:tcW w:type="dxa" w:w="3324"/>
          </w:tcPr>
          <w:p>
            <w:r>
              <w:rPr>
                <w:sz w:val="15"/>
              </w:rPr>
              <w:t>84 – 89 ms</w:t>
            </w:r>
          </w:p>
        </w:tc>
      </w:tr>
      <w:tr>
        <w:tc>
          <w:tcPr>
            <w:tcW w:type="dxa" w:w="3324"/>
          </w:tcPr>
          <w:p>
            <w:r>
              <w:rPr>
                <w:sz w:val="15"/>
              </w:rPr>
              <w:t>Arranque (1.ª llamada)</w:t>
            </w:r>
          </w:p>
        </w:tc>
        <w:tc>
          <w:tcPr>
            <w:tcW w:type="dxa" w:w="3324"/>
          </w:tcPr>
          <w:p>
            <w:r>
              <w:rPr>
                <w:sz w:val="15"/>
              </w:rPr>
              <w:t>4131,4 ms</w:t>
            </w:r>
          </w:p>
        </w:tc>
        <w:tc>
          <w:tcPr>
            <w:tcW w:type="dxa" w:w="3324"/>
          </w:tcPr>
          <w:p>
            <w:r>
              <w:rPr>
                <w:sz w:val="15"/>
              </w:rPr>
              <w:t>136,4 ms</w:t>
            </w:r>
          </w:p>
        </w:tc>
      </w:tr>
    </w:tbl>
    <w:p/>
    <w:p>
      <w:r>
        <w:rPr>
          <w:b/>
        </w:rPr>
        <w:t>Desglose de dónde se va el tiempo</w:t>
      </w:r>
      <w:r>
        <w:t xml:space="preserve"> (también en </w:t>
      </w:r>
      <w:r>
        <w:rPr>
          <w:rFonts w:ascii="Consolas" w:hAnsi="Consolas" w:eastAsia="Consolas"/>
        </w:rPr>
        <w:t>capturas/bonus_tiempos.txt</w:t>
      </w:r>
      <w:r>
        <w:t>):</w:t>
      </w:r>
    </w:p>
    <w:tbl>
      <w:tblPr>
        <w:tblStyle w:val="TableGrid"/>
        <w:tblW w:type="auto" w:w="0"/>
        <w:tblLook w:firstColumn="1" w:firstRow="1" w:lastColumn="0" w:lastRow="0" w:noHBand="0" w:noVBand="1" w:val="04A0"/>
      </w:tblPr>
      <w:tblGrid>
        <w:gridCol w:w="3324"/>
        <w:gridCol w:w="3324"/>
        <w:gridCol w:w="3324"/>
      </w:tblGrid>
      <w:tr>
        <w:trPr>
          <w:tblHeader w:val="true"/>
        </w:trPr>
        <w:tc>
          <w:tcPr>
            <w:tcW w:type="dxa" w:w="3324"/>
            <w:shd w:val="clear" w:fill="D9E2F3"/>
          </w:tcPr>
          <w:p>
            <w:r/>
            <w:r>
              <w:rPr>
                <w:b/>
                <w:sz w:val="15"/>
              </w:rPr>
              <w:t xml:space="preserve">Paso dentro de </w:t>
            </w:r>
            <w:r>
              <w:rPr>
                <w:rFonts w:ascii="Consolas" w:hAnsi="Consolas" w:eastAsia="Consolas"/>
                <w:b/>
                <w:sz w:val="15"/>
              </w:rPr>
              <w:t>buscar_fragmentos()</w:t>
            </w:r>
          </w:p>
        </w:tc>
        <w:tc>
          <w:tcPr>
            <w:tcW w:type="dxa" w:w="3324"/>
            <w:shd w:val="clear" w:fill="D9E2F3"/>
          </w:tcPr>
          <w:p>
            <w:r/>
            <w:r>
              <w:rPr>
                <w:b/>
                <w:sz w:val="15"/>
              </w:rPr>
              <w:t>Redis</w:t>
            </w:r>
          </w:p>
        </w:tc>
        <w:tc>
          <w:tcPr>
            <w:tcW w:type="dxa" w:w="3324"/>
            <w:shd w:val="clear" w:fill="D9E2F3"/>
          </w:tcPr>
          <w:p>
            <w:r/>
            <w:r>
              <w:rPr>
                <w:b/>
                <w:sz w:val="15"/>
              </w:rPr>
              <w:t>FAISS</w:t>
            </w:r>
          </w:p>
        </w:tc>
      </w:tr>
      <w:tr>
        <w:tc>
          <w:tcPr>
            <w:tcW w:type="dxa" w:w="3324"/>
          </w:tcPr>
          <w:p>
            <w:r>
              <w:rPr>
                <w:sz w:val="15"/>
              </w:rPr>
              <w:t xml:space="preserve">Contar documentos del índice (conexión nueva + </w:t>
            </w:r>
            <w:r>
              <w:rPr>
                <w:rFonts w:ascii="Consolas" w:hAnsi="Consolas" w:eastAsia="Consolas"/>
                <w:sz w:val="15"/>
              </w:rPr>
              <w:t>FT.INFO</w:t>
            </w:r>
            <w:r>
              <w:rPr>
                <w:sz w:val="15"/>
              </w:rPr>
              <w:t xml:space="preserve"> / leer </w:t>
            </w:r>
            <w:r>
              <w:rPr>
                <w:rFonts w:ascii="Consolas" w:hAnsi="Consolas" w:eastAsia="Consolas"/>
                <w:sz w:val="15"/>
              </w:rPr>
              <w:t>index.faiss</w:t>
            </w:r>
            <w:r>
              <w:rPr>
                <w:sz w:val="15"/>
              </w:rPr>
              <w:t>)</w:t>
            </w:r>
          </w:p>
        </w:tc>
        <w:tc>
          <w:tcPr>
            <w:tcW w:type="dxa" w:w="3324"/>
          </w:tcPr>
          <w:p>
            <w:r>
              <w:rPr>
                <w:sz w:val="15"/>
              </w:rPr>
              <w:t>1107,2 ms</w:t>
            </w:r>
          </w:p>
        </w:tc>
        <w:tc>
          <w:tcPr>
            <w:tcW w:type="dxa" w:w="3324"/>
          </w:tcPr>
          <w:p>
            <w:r>
              <w:rPr>
                <w:sz w:val="15"/>
              </w:rPr>
              <w:t>0,2 ms</w:t>
            </w:r>
          </w:p>
        </w:tc>
      </w:tr>
      <w:tr>
        <w:tc>
          <w:tcPr>
            <w:tcW w:type="dxa" w:w="3324"/>
          </w:tcPr>
          <w:p>
            <w:r>
              <w:rPr>
                <w:sz w:val="15"/>
              </w:rPr>
              <w:t xml:space="preserve">Abrir el store (conexión nueva + </w:t>
            </w:r>
            <w:r>
              <w:rPr>
                <w:rFonts w:ascii="Consolas" w:hAnsi="Consolas" w:eastAsia="Consolas"/>
                <w:sz w:val="15"/>
              </w:rPr>
              <w:t>RedisVectorStore</w:t>
            </w:r>
            <w:r>
              <w:rPr>
                <w:sz w:val="15"/>
              </w:rPr>
              <w:t xml:space="preserve"> / cargar </w:t>
            </w:r>
            <w:r>
              <w:rPr>
                <w:rFonts w:ascii="Consolas" w:hAnsi="Consolas" w:eastAsia="Consolas"/>
                <w:sz w:val="15"/>
              </w:rPr>
              <w:t>data/AlexNail/</w:t>
            </w:r>
            <w:r>
              <w:rPr>
                <w:sz w:val="15"/>
              </w:rPr>
              <w:t xml:space="preserve"> desde disco)</w:t>
            </w:r>
          </w:p>
        </w:tc>
        <w:tc>
          <w:tcPr>
            <w:tcW w:type="dxa" w:w="3324"/>
          </w:tcPr>
          <w:p>
            <w:r>
              <w:rPr>
                <w:sz w:val="15"/>
              </w:rPr>
              <w:t>1347,5 ms</w:t>
            </w:r>
          </w:p>
        </w:tc>
        <w:tc>
          <w:tcPr>
            <w:tcW w:type="dxa" w:w="3324"/>
          </w:tcPr>
          <w:p>
            <w:r>
              <w:rPr>
                <w:sz w:val="15"/>
              </w:rPr>
              <w:t>85,1 ms</w:t>
            </w:r>
          </w:p>
        </w:tc>
      </w:tr>
      <w:tr>
        <w:tc>
          <w:tcPr>
            <w:tcW w:type="dxa" w:w="3324"/>
          </w:tcPr>
          <w:p>
            <w:r>
              <w:rPr>
                <w:sz w:val="15"/>
              </w:rPr>
              <w:t>Solo buscar, con el store ya abierto</w:t>
            </w:r>
          </w:p>
        </w:tc>
        <w:tc>
          <w:tcPr>
            <w:tcW w:type="dxa" w:w="3324"/>
          </w:tcPr>
          <w:p>
            <w:r>
              <w:rPr>
                <w:sz w:val="15"/>
              </w:rPr>
              <w:t>141,0 ms</w:t>
            </w:r>
          </w:p>
        </w:tc>
        <w:tc>
          <w:tcPr>
            <w:tcW w:type="dxa" w:w="3324"/>
          </w:tcPr>
          <w:p>
            <w:r>
              <w:rPr>
                <w:sz w:val="15"/>
              </w:rPr>
              <w:t>0,9 ms</w:t>
            </w:r>
          </w:p>
        </w:tc>
      </w:tr>
    </w:tbl>
    <w:p/>
    <w:p>
      <w:r>
        <w:t xml:space="preserve">En Redis, ~94% del tiempo se va en abrir dos conexiones nuevas al servidor remoto en cada búsqueda. Así está escrito </w:t>
      </w:r>
      <w:r>
        <w:rPr>
          <w:rFonts w:ascii="Consolas" w:hAnsi="Consolas" w:eastAsia="Consolas"/>
        </w:rPr>
        <w:t>buscar_fragmentos()</w:t>
      </w:r>
      <w:r>
        <w:t>: no reutiliza la conexión. La búsqueda KNN en sí tarda ~141 ms, igual que en la Etapa 2 (</w:t>
      </w:r>
      <w:r>
        <w:rPr>
          <w:rFonts w:ascii="Consolas" w:hAnsi="Consolas" w:eastAsia="Consolas"/>
        </w:rPr>
        <w:t>indice_vs_coseno_redis.txt</w:t>
      </w:r>
      <w:r>
        <w:t>, ~140 ms). En FAISS, casi todo el tiempo es leer el índice desde disco; la búsqueda en memoria tarda menos de 1 ms.</w:t>
      </w:r>
    </w:p>
    <w:p>
      <w:pPr>
        <w:pStyle w:val="Heading2"/>
      </w:pPr>
      <w:r>
        <w:t>¿Cambió alguna decisión del umbral?</w:t>
      </w:r>
    </w:p>
    <w:p>
      <w:r>
        <w:rPr>
          <w:b/>
        </w:rPr>
        <w:t>Con UMBRAL 0,68, ninguna pregunta cambia de ruta entre bases:</w:t>
      </w:r>
      <w:r>
        <w:t xml:space="preserve"> las 12 van al mismo lado (8 a </w:t>
      </w:r>
      <w:r>
        <w:rPr>
          <w:rFonts w:ascii="Consolas" w:hAnsi="Consolas" w:eastAsia="Consolas"/>
        </w:rPr>
        <w:t>responder</w:t>
      </w:r>
      <w:r>
        <w:t xml:space="preserve">, 4 a </w:t>
      </w:r>
      <w:r>
        <w:rPr>
          <w:rFonts w:ascii="Consolas" w:hAnsi="Consolas" w:eastAsia="Consolas"/>
        </w:rPr>
        <w:t>no_se</w:t>
      </w:r>
      <w:r>
        <w:t>).</w:t>
      </w:r>
    </w:p>
    <w:p>
      <w:r>
        <w:t>Rango sin falsos positivos ni falsos negativos, recalculado para cada base (a 3 decimales):</w:t>
      </w:r>
    </w:p>
    <w:tbl>
      <w:tblPr>
        <w:tblStyle w:val="TableGrid"/>
        <w:tblW w:type="auto" w:w="0"/>
        <w:tblLook w:firstColumn="1" w:firstRow="1" w:lastColumn="0" w:lastRow="0" w:noHBand="0" w:noVBand="1" w:val="04A0"/>
      </w:tblPr>
      <w:tblGrid>
        <w:gridCol w:w="2493"/>
        <w:gridCol w:w="2493"/>
        <w:gridCol w:w="2493"/>
        <w:gridCol w:w="2493"/>
      </w:tblGrid>
      <w:tr>
        <w:trPr>
          <w:tblHeader w:val="true"/>
        </w:trPr>
        <w:tc>
          <w:tcPr>
            <w:tcW w:type="dxa" w:w="2493"/>
            <w:shd w:val="clear" w:fill="D9E2F3"/>
          </w:tcPr>
          <w:p>
            <w:r/>
          </w:p>
        </w:tc>
        <w:tc>
          <w:tcPr>
            <w:tcW w:type="dxa" w:w="2493"/>
            <w:shd w:val="clear" w:fill="D9E2F3"/>
          </w:tcPr>
          <w:p>
            <w:r/>
            <w:r>
              <w:rPr>
                <w:b/>
                <w:sz w:val="15"/>
              </w:rPr>
              <w:t>Redis</w:t>
            </w:r>
          </w:p>
        </w:tc>
        <w:tc>
          <w:tcPr>
            <w:tcW w:type="dxa" w:w="2493"/>
            <w:shd w:val="clear" w:fill="D9E2F3"/>
          </w:tcPr>
          <w:p>
            <w:r/>
            <w:r>
              <w:rPr>
                <w:b/>
                <w:sz w:val="15"/>
              </w:rPr>
              <w:t>FAISS</w:t>
            </w:r>
          </w:p>
        </w:tc>
        <w:tc>
          <w:tcPr>
            <w:tcW w:type="dxa" w:w="2493"/>
            <w:shd w:val="clear" w:fill="D9E2F3"/>
          </w:tcPr>
          <w:p>
            <w:r/>
            <w:r>
              <w:rPr>
                <w:b/>
                <w:sz w:val="15"/>
              </w:rPr>
              <w:t>Etapa 4 (sin reformular, Redis)</w:t>
            </w:r>
          </w:p>
        </w:tc>
      </w:tr>
      <w:tr>
        <w:tc>
          <w:tcPr>
            <w:tcW w:type="dxa" w:w="2493"/>
          </w:tcPr>
          <w:p>
            <w:r>
              <w:rPr>
                <w:sz w:val="15"/>
              </w:rPr>
              <w:t>"Dentro" más baja (incluida la S)</w:t>
            </w:r>
          </w:p>
        </w:tc>
        <w:tc>
          <w:tcPr>
            <w:tcW w:type="dxa" w:w="2493"/>
          </w:tcPr>
          <w:p>
            <w:r>
              <w:rPr>
                <w:sz w:val="15"/>
              </w:rPr>
              <w:t>0,756 (5)</w:t>
            </w:r>
          </w:p>
        </w:tc>
        <w:tc>
          <w:tcPr>
            <w:tcW w:type="dxa" w:w="2493"/>
          </w:tcPr>
          <w:p>
            <w:r>
              <w:rPr>
                <w:sz w:val="15"/>
              </w:rPr>
              <w:t>0,754 (5)</w:t>
            </w:r>
          </w:p>
        </w:tc>
        <w:tc>
          <w:tcPr>
            <w:tcW w:type="dxa" w:w="2493"/>
          </w:tcPr>
          <w:p>
            <w:r>
              <w:rPr>
                <w:sz w:val="15"/>
              </w:rPr>
              <w:t>0,737 (S)</w:t>
            </w:r>
          </w:p>
        </w:tc>
      </w:tr>
      <w:tr>
        <w:tc>
          <w:tcPr>
            <w:tcW w:type="dxa" w:w="2493"/>
          </w:tcPr>
          <w:p>
            <w:r>
              <w:rPr>
                <w:sz w:val="15"/>
              </w:rPr>
              <w:t>"Fuera" más alta (incluida la F)</w:t>
            </w:r>
          </w:p>
        </w:tc>
        <w:tc>
          <w:tcPr>
            <w:tcW w:type="dxa" w:w="2493"/>
          </w:tcPr>
          <w:p>
            <w:r>
              <w:rPr>
                <w:sz w:val="15"/>
              </w:rPr>
              <w:t>0,652 (F)</w:t>
            </w:r>
          </w:p>
        </w:tc>
        <w:tc>
          <w:tcPr>
            <w:tcW w:type="dxa" w:w="2493"/>
          </w:tcPr>
          <w:p>
            <w:r>
              <w:rPr>
                <w:sz w:val="15"/>
              </w:rPr>
              <w:t>0,652 (F)</w:t>
            </w:r>
          </w:p>
        </w:tc>
        <w:tc>
          <w:tcPr>
            <w:tcW w:type="dxa" w:w="2493"/>
          </w:tcPr>
          <w:p>
            <w:r>
              <w:rPr>
                <w:sz w:val="15"/>
              </w:rPr>
              <w:t>0,648 (F)</w:t>
            </w:r>
          </w:p>
        </w:tc>
      </w:tr>
      <w:tr>
        <w:tc>
          <w:tcPr>
            <w:tcW w:type="dxa" w:w="2493"/>
          </w:tcPr>
          <w:p>
            <w:r>
              <w:rPr>
                <w:sz w:val="15"/>
              </w:rPr>
              <w:t>Rango sin FP ni FN</w:t>
            </w:r>
          </w:p>
        </w:tc>
        <w:tc>
          <w:tcPr>
            <w:tcW w:type="dxa" w:w="2493"/>
          </w:tcPr>
          <w:p>
            <w:r>
              <w:rPr>
                <w:sz w:val="15"/>
              </w:rPr>
              <w:t>0,652 &lt; UMBRAL ≤ 0,756</w:t>
            </w:r>
          </w:p>
        </w:tc>
        <w:tc>
          <w:tcPr>
            <w:tcW w:type="dxa" w:w="2493"/>
          </w:tcPr>
          <w:p>
            <w:r>
              <w:rPr>
                <w:sz w:val="15"/>
              </w:rPr>
              <w:t>0,652 &lt; UMBRAL ≤ 0,754</w:t>
            </w:r>
          </w:p>
        </w:tc>
        <w:tc>
          <w:tcPr>
            <w:tcW w:type="dxa" w:w="2493"/>
          </w:tcPr>
          <w:p>
            <w:r>
              <w:rPr>
                <w:sz w:val="15"/>
              </w:rPr>
              <w:t>0,648 &lt; UMBRAL ≤ 0,737</w:t>
            </w:r>
          </w:p>
        </w:tc>
      </w:tr>
      <w:tr>
        <w:tc>
          <w:tcPr>
            <w:tcW w:type="dxa" w:w="2493"/>
          </w:tcPr>
          <w:p>
            <w:r>
              <w:rPr>
                <w:sz w:val="15"/>
              </w:rPr>
              <w:t>¿Está 0,68 dentro?</w:t>
            </w:r>
          </w:p>
        </w:tc>
        <w:tc>
          <w:tcPr>
            <w:tcW w:type="dxa" w:w="2493"/>
          </w:tcPr>
          <w:p>
            <w:r>
              <w:rPr>
                <w:sz w:val="15"/>
              </w:rPr>
              <w:t>Sí</w:t>
            </w:r>
          </w:p>
        </w:tc>
        <w:tc>
          <w:tcPr>
            <w:tcW w:type="dxa" w:w="2493"/>
          </w:tcPr>
          <w:p>
            <w:r>
              <w:rPr>
                <w:sz w:val="15"/>
              </w:rPr>
              <w:t>Sí</w:t>
            </w:r>
          </w:p>
        </w:tc>
        <w:tc>
          <w:tcPr>
            <w:tcW w:type="dxa" w:w="2493"/>
          </w:tcPr>
          <w:p>
            <w:r>
              <w:rPr>
                <w:sz w:val="15"/>
              </w:rPr>
              <w:t>Sí</w:t>
            </w:r>
          </w:p>
        </w:tc>
      </w:tr>
    </w:tbl>
    <w:p/>
    <w:p>
      <w:pPr>
        <w:pStyle w:val="ListBullet"/>
      </w:pPr>
      <w:r>
        <w:rPr>
          <w:b/>
        </w:rPr>
        <w:t>Las dos bases dan prácticamente el mismo rango.</w:t>
      </w:r>
      <w:r>
        <w:t xml:space="preserve"> La diferencia del borde superior (0,756 contra 0,754) viene de que </w:t>
      </w:r>
      <w:r>
        <w:rPr>
          <w:rFonts w:ascii="Consolas" w:hAnsi="Consolas" w:eastAsia="Consolas"/>
        </w:rPr>
        <w:t>reformular</w:t>
      </w:r>
      <w:r>
        <w:t xml:space="preserve"> reescribió distinto la pregunta 5, no de la base.</w:t>
      </w:r>
    </w:p>
    <w:p>
      <w:pPr>
        <w:pStyle w:val="ListBullet"/>
      </w:pPr>
      <w:r>
        <w:rPr>
          <w:b/>
        </w:rPr>
        <w:t>Comparado con la Etapa 4,</w:t>
      </w:r>
      <w:r>
        <w:t xml:space="preserve"> con </w:t>
      </w:r>
      <w:r>
        <w:rPr>
          <w:rFonts w:ascii="Consolas" w:hAnsi="Consolas" w:eastAsia="Consolas"/>
        </w:rPr>
        <w:t>reformular</w:t>
      </w:r>
      <w:r>
        <w:t xml:space="preserve"> las "dentro" subieron (la más baja pasó de 0,737 a ~0,755) y la F subió poco (de 0,648 a 0,652). El rango quedó algo más ancho.</w:t>
      </w:r>
    </w:p>
    <w:p>
      <w:pPr>
        <w:pStyle w:val="ListBullet"/>
      </w:pPr>
      <w:r>
        <w:rPr>
          <w:b/>
        </w:rPr>
        <w:t>Ambiguas, aparte:</w:t>
      </w:r>
      <w:r>
        <w:t xml:space="preserve"> la 9 (0,748 / 0,751) y la 10 (0,789 / 0,766) siguen sobre 0,68 en las dos bases y van a </w:t>
      </w:r>
      <w:r>
        <w:rPr>
          <w:rFonts w:ascii="Consolas" w:hAnsi="Consolas" w:eastAsia="Consolas"/>
        </w:rPr>
        <w:t>responder</w:t>
      </w:r>
      <w:r>
        <w:t xml:space="preserve">. En ambas el modelo dijo que el contexto no alcanza, sin citar. La 9 queda dentro del rango sin errores. Un UMBRAL entre 0,749 y 0,751 la mandaría a </w:t>
      </w:r>
      <w:r>
        <w:rPr>
          <w:rFonts w:ascii="Consolas" w:hAnsi="Consolas" w:eastAsia="Consolas"/>
        </w:rPr>
        <w:t>no_se</w:t>
      </w:r>
      <w:r>
        <w:t xml:space="preserve"> en Redis (0,748) y a </w:t>
      </w:r>
      <w:r>
        <w:rPr>
          <w:rFonts w:ascii="Consolas" w:hAnsi="Consolas" w:eastAsia="Consolas"/>
        </w:rPr>
        <w:t>responder</w:t>
      </w:r>
      <w:r>
        <w:t xml:space="preserve"> en FAISS (0,751), por cómo </w:t>
      </w:r>
      <w:r>
        <w:rPr>
          <w:rFonts w:ascii="Consolas" w:hAnsi="Consolas" w:eastAsia="Consolas"/>
        </w:rPr>
        <w:t>reformular</w:t>
      </w:r>
      <w:r>
        <w:t xml:space="preserve"> la reescribió en cada corrida, no por la base.</w:t>
      </w:r>
    </w:p>
    <w:p>
      <w:pPr>
        <w:pStyle w:val="Heading2"/>
      </w:pPr>
      <w:r>
        <w:t>Comparación limpia (misma pregunta reescrita en las dos bases)</w:t>
      </w:r>
    </w:p>
    <w:p>
      <w:r>
        <w:rPr>
          <w:b/>
        </w:rPr>
        <w:t>Por qué:</w:t>
      </w:r>
      <w:r>
        <w:t xml:space="preserve"> un compañero observó que en la tabla anterior 9 de 12 preguntas se reformularon distinto en cada base, así que esas filas no aíslan el efecto del motor.</w:t>
      </w:r>
    </w:p>
    <w:p>
      <w:r>
        <w:rPr>
          <w:b/>
        </w:rPr>
        <w:t>Cómo:</w:t>
      </w:r>
      <w:r>
        <w:t xml:space="preserve"> se tomaron las 12 preguntas reescritas de la corrida en Redis (</w:t>
      </w:r>
      <w:r>
        <w:rPr>
          <w:rFonts w:ascii="Consolas" w:hAnsi="Consolas" w:eastAsia="Consolas"/>
        </w:rPr>
        <w:t>capturas/bonus_redis_qNN.txt</w:t>
      </w:r>
      <w:r>
        <w:t xml:space="preserve">) y se buscó </w:t>
      </w:r>
      <w:r>
        <w:rPr>
          <w:b/>
        </w:rPr>
        <w:t>exactamente ese texto</w:t>
      </w:r>
      <w:r>
        <w:t xml:space="preserve"> con </w:t>
      </w:r>
      <w:r>
        <w:rPr>
          <w:rFonts w:ascii="Consolas" w:hAnsi="Consolas" w:eastAsia="Consolas"/>
        </w:rPr>
        <w:t>buscar_fragmentos()</w:t>
      </w:r>
      <w:r>
        <w:t xml:space="preserve"> de </w:t>
      </w:r>
      <w:r>
        <w:rPr>
          <w:rFonts w:ascii="Consolas" w:hAnsi="Consolas" w:eastAsia="Consolas"/>
        </w:rPr>
        <w:t>src/rag/tools.py</w:t>
      </w:r>
      <w:r>
        <w:t xml:space="preserve">, primero con </w:t>
      </w:r>
      <w:r>
        <w:rPr>
          <w:rFonts w:ascii="Consolas" w:hAnsi="Consolas" w:eastAsia="Consolas"/>
        </w:rPr>
        <w:t>VECTOR_STORE=redis</w:t>
      </w:r>
      <w:r>
        <w:t xml:space="preserve"> y luego con </w:t>
      </w:r>
      <w:r>
        <w:rPr>
          <w:rFonts w:ascii="Consolas" w:hAnsi="Consolas" w:eastAsia="Consolas"/>
        </w:rPr>
        <w:t>VECTOR_STORE=faiss</w:t>
      </w:r>
      <w:r>
        <w:t xml:space="preserve">. Mismo índice 800/120, mismos fragmentos, mismos embeddings desde la caché (las llamadas a Gemini quedaron bloqueadas durante la prueba). Ruta calculada con UMBRAL 0,68. Salida completa en </w:t>
      </w:r>
      <w:r>
        <w:rPr>
          <w:rFonts w:ascii="Consolas" w:hAnsi="Consolas" w:eastAsia="Consolas"/>
        </w:rPr>
        <w:t>capturas/bonus_comparacion_limpia.txt</w:t>
      </w:r>
      <w:r>
        <w:t>.</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246"/>
            <w:shd w:val="clear" w:fill="D9E2F3"/>
          </w:tcPr>
          <w:p>
            <w:r/>
            <w:r>
              <w:rPr>
                <w:b/>
                <w:sz w:val="15"/>
              </w:rPr>
              <w:t>#</w:t>
            </w:r>
          </w:p>
        </w:tc>
        <w:tc>
          <w:tcPr>
            <w:tcW w:type="dxa" w:w="1246"/>
            <w:shd w:val="clear" w:fill="D9E2F3"/>
          </w:tcPr>
          <w:p>
            <w:r/>
            <w:r>
              <w:rPr>
                <w:b/>
                <w:sz w:val="15"/>
              </w:rPr>
              <w:t>Tipo</w:t>
            </w:r>
          </w:p>
        </w:tc>
        <w:tc>
          <w:tcPr>
            <w:tcW w:type="dxa" w:w="1246"/>
            <w:shd w:val="clear" w:fill="D9E2F3"/>
          </w:tcPr>
          <w:p>
            <w:r/>
            <w:r>
              <w:rPr>
                <w:b/>
                <w:sz w:val="15"/>
              </w:rPr>
              <w:t>Pregunta reescrita usada</w:t>
            </w:r>
          </w:p>
        </w:tc>
        <w:tc>
          <w:tcPr>
            <w:tcW w:type="dxa" w:w="1246"/>
            <w:shd w:val="clear" w:fill="D9E2F3"/>
          </w:tcPr>
          <w:p>
            <w:r/>
            <w:r>
              <w:rPr>
                <w:b/>
                <w:sz w:val="15"/>
              </w:rPr>
              <w:t>Mejor parecido Redis</w:t>
            </w:r>
          </w:p>
        </w:tc>
        <w:tc>
          <w:tcPr>
            <w:tcW w:type="dxa" w:w="1246"/>
            <w:shd w:val="clear" w:fill="D9E2F3"/>
          </w:tcPr>
          <w:p>
            <w:r/>
            <w:r>
              <w:rPr>
                <w:b/>
                <w:sz w:val="15"/>
              </w:rPr>
              <w:t>Mejor parecido FAISS</w:t>
            </w:r>
          </w:p>
        </w:tc>
        <w:tc>
          <w:tcPr>
            <w:tcW w:type="dxa" w:w="1246"/>
            <w:shd w:val="clear" w:fill="D9E2F3"/>
          </w:tcPr>
          <w:p>
            <w:r/>
            <w:r>
              <w:rPr>
                <w:b/>
                <w:sz w:val="15"/>
              </w:rPr>
              <w:t>¿Mismo top-3 en el mismo orden?</w:t>
            </w:r>
          </w:p>
        </w:tc>
        <w:tc>
          <w:tcPr>
            <w:tcW w:type="dxa" w:w="1246"/>
            <w:shd w:val="clear" w:fill="D9E2F3"/>
          </w:tcPr>
          <w:p>
            <w:r/>
            <w:r>
              <w:rPr>
                <w:b/>
                <w:sz w:val="15"/>
              </w:rPr>
              <w:t>Ruta Redis</w:t>
            </w:r>
          </w:p>
        </w:tc>
        <w:tc>
          <w:tcPr>
            <w:tcW w:type="dxa" w:w="1246"/>
            <w:shd w:val="clear" w:fill="D9E2F3"/>
          </w:tcPr>
          <w:p>
            <w:r/>
            <w:r>
              <w:rPr>
                <w:b/>
                <w:sz w:val="15"/>
              </w:rPr>
              <w:t>Ruta FAISS</w:t>
            </w:r>
          </w:p>
        </w:tc>
      </w:tr>
      <w:tr>
        <w:tc>
          <w:tcPr>
            <w:tcW w:type="dxa" w:w="1246"/>
          </w:tcPr>
          <w:p>
            <w:r>
              <w:rPr>
                <w:sz w:val="15"/>
              </w:rPr>
              <w:t>1</w:t>
            </w:r>
          </w:p>
        </w:tc>
        <w:tc>
          <w:tcPr>
            <w:tcW w:type="dxa" w:w="1246"/>
          </w:tcPr>
          <w:p>
            <w:r>
              <w:rPr>
                <w:sz w:val="15"/>
              </w:rPr>
              <w:t>dentro</w:t>
            </w:r>
          </w:p>
        </w:tc>
        <w:tc>
          <w:tcPr>
            <w:tcW w:type="dxa" w:w="1246"/>
          </w:tcPr>
          <w:p>
            <w:r>
              <w:rPr>
                <w:sz w:val="15"/>
              </w:rPr>
              <w:t>Año de celebración de la primera conferencia dedicada exclusivamente al humor computacional</w:t>
            </w:r>
          </w:p>
        </w:tc>
        <w:tc>
          <w:tcPr>
            <w:tcW w:type="dxa" w:w="1246"/>
          </w:tcPr>
          <w:p>
            <w:r>
              <w:rPr>
                <w:sz w:val="15"/>
              </w:rPr>
              <w:t>0,775239</w:t>
            </w:r>
          </w:p>
        </w:tc>
        <w:tc>
          <w:tcPr>
            <w:tcW w:type="dxa" w:w="1246"/>
          </w:tcPr>
          <w:p>
            <w:r>
              <w:rPr>
                <w:sz w:val="15"/>
              </w:rPr>
              <w:t>0,775239</w:t>
            </w:r>
          </w:p>
        </w:tc>
        <w:tc>
          <w:tcPr>
            <w:tcW w:type="dxa" w:w="1246"/>
          </w:tcPr>
          <w:p>
            <w:r>
              <w:rPr>
                <w:sz w:val="15"/>
              </w:rPr>
              <w:t>Sí</w:t>
            </w:r>
          </w:p>
        </w:tc>
        <w:tc>
          <w:tcPr>
            <w:tcW w:type="dxa" w:w="1246"/>
          </w:tcPr>
          <w:p>
            <w:r>
              <w:rPr>
                <w:sz w:val="15"/>
              </w:rPr>
              <w:t>responder</w:t>
            </w:r>
          </w:p>
        </w:tc>
        <w:tc>
          <w:tcPr>
            <w:tcW w:type="dxa" w:w="1246"/>
          </w:tcPr>
          <w:p>
            <w:r>
              <w:rPr>
                <w:sz w:val="15"/>
              </w:rPr>
              <w:t>responder</w:t>
            </w:r>
          </w:p>
        </w:tc>
      </w:tr>
      <w:tr>
        <w:tc>
          <w:tcPr>
            <w:tcW w:type="dxa" w:w="1246"/>
          </w:tcPr>
          <w:p>
            <w:r>
              <w:rPr>
                <w:sz w:val="15"/>
              </w:rPr>
              <w:t>2</w:t>
            </w:r>
          </w:p>
        </w:tc>
        <w:tc>
          <w:tcPr>
            <w:tcW w:type="dxa" w:w="1246"/>
          </w:tcPr>
          <w:p>
            <w:r>
              <w:rPr>
                <w:sz w:val="15"/>
              </w:rPr>
              <w:t>dentro</w:t>
            </w:r>
          </w:p>
        </w:tc>
        <w:tc>
          <w:tcPr>
            <w:tcW w:type="dxa" w:w="1246"/>
          </w:tcPr>
          <w:p>
            <w:r>
              <w:rPr>
                <w:sz w:val="15"/>
              </w:rPr>
              <w:t>Tres teorías principales del humor</w:t>
            </w:r>
          </w:p>
        </w:tc>
        <w:tc>
          <w:tcPr>
            <w:tcW w:type="dxa" w:w="1246"/>
          </w:tcPr>
          <w:p>
            <w:r>
              <w:rPr>
                <w:sz w:val="15"/>
              </w:rPr>
              <w:t>0,794506</w:t>
            </w:r>
          </w:p>
        </w:tc>
        <w:tc>
          <w:tcPr>
            <w:tcW w:type="dxa" w:w="1246"/>
          </w:tcPr>
          <w:p>
            <w:r>
              <w:rPr>
                <w:sz w:val="15"/>
              </w:rPr>
              <w:t>0,794506</w:t>
            </w:r>
          </w:p>
        </w:tc>
        <w:tc>
          <w:tcPr>
            <w:tcW w:type="dxa" w:w="1246"/>
          </w:tcPr>
          <w:p>
            <w:r>
              <w:rPr>
                <w:sz w:val="15"/>
              </w:rPr>
              <w:t>Sí</w:t>
            </w:r>
          </w:p>
        </w:tc>
        <w:tc>
          <w:tcPr>
            <w:tcW w:type="dxa" w:w="1246"/>
          </w:tcPr>
          <w:p>
            <w:r>
              <w:rPr>
                <w:sz w:val="15"/>
              </w:rPr>
              <w:t>responder</w:t>
            </w:r>
          </w:p>
        </w:tc>
        <w:tc>
          <w:tcPr>
            <w:tcW w:type="dxa" w:w="1246"/>
          </w:tcPr>
          <w:p>
            <w:r>
              <w:rPr>
                <w:sz w:val="15"/>
              </w:rPr>
              <w:t>responder</w:t>
            </w:r>
          </w:p>
        </w:tc>
      </w:tr>
      <w:tr>
        <w:tc>
          <w:tcPr>
            <w:tcW w:type="dxa" w:w="1246"/>
          </w:tcPr>
          <w:p>
            <w:r>
              <w:rPr>
                <w:sz w:val="15"/>
              </w:rPr>
              <w:t>3</w:t>
            </w:r>
          </w:p>
        </w:tc>
        <w:tc>
          <w:tcPr>
            <w:tcW w:type="dxa" w:w="1246"/>
          </w:tcPr>
          <w:p>
            <w:r>
              <w:rPr>
                <w:sz w:val="15"/>
              </w:rPr>
              <w:t>dentro</w:t>
            </w:r>
          </w:p>
        </w:tc>
        <w:tc>
          <w:tcPr>
            <w:tcW w:type="dxa" w:w="1246"/>
          </w:tcPr>
          <w:p>
            <w:r>
              <w:rPr>
                <w:sz w:val="15"/>
              </w:rPr>
              <w:t>factores de uso de la teoría de la incongruencia en detección automática de humor</w:t>
            </w:r>
          </w:p>
        </w:tc>
        <w:tc>
          <w:tcPr>
            <w:tcW w:type="dxa" w:w="1246"/>
          </w:tcPr>
          <w:p>
            <w:r>
              <w:rPr>
                <w:sz w:val="15"/>
              </w:rPr>
              <w:t>0,803817</w:t>
            </w:r>
          </w:p>
        </w:tc>
        <w:tc>
          <w:tcPr>
            <w:tcW w:type="dxa" w:w="1246"/>
          </w:tcPr>
          <w:p>
            <w:r>
              <w:rPr>
                <w:sz w:val="15"/>
              </w:rPr>
              <w:t>0,803817</w:t>
            </w:r>
          </w:p>
        </w:tc>
        <w:tc>
          <w:tcPr>
            <w:tcW w:type="dxa" w:w="1246"/>
          </w:tcPr>
          <w:p>
            <w:r>
              <w:rPr>
                <w:sz w:val="15"/>
              </w:rPr>
              <w:t>Sí</w:t>
            </w:r>
          </w:p>
        </w:tc>
        <w:tc>
          <w:tcPr>
            <w:tcW w:type="dxa" w:w="1246"/>
          </w:tcPr>
          <w:p>
            <w:r>
              <w:rPr>
                <w:sz w:val="15"/>
              </w:rPr>
              <w:t>responder</w:t>
            </w:r>
          </w:p>
        </w:tc>
        <w:tc>
          <w:tcPr>
            <w:tcW w:type="dxa" w:w="1246"/>
          </w:tcPr>
          <w:p>
            <w:r>
              <w:rPr>
                <w:sz w:val="15"/>
              </w:rPr>
              <w:t>responder</w:t>
            </w:r>
          </w:p>
        </w:tc>
      </w:tr>
      <w:tr>
        <w:tc>
          <w:tcPr>
            <w:tcW w:type="dxa" w:w="1246"/>
          </w:tcPr>
          <w:p>
            <w:r>
              <w:rPr>
                <w:sz w:val="15"/>
              </w:rPr>
              <w:t>4</w:t>
            </w:r>
          </w:p>
        </w:tc>
        <w:tc>
          <w:tcPr>
            <w:tcW w:type="dxa" w:w="1246"/>
          </w:tcPr>
          <w:p>
            <w:r>
              <w:rPr>
                <w:sz w:val="15"/>
              </w:rPr>
              <w:t>dentro</w:t>
            </w:r>
          </w:p>
        </w:tc>
        <w:tc>
          <w:tcPr>
            <w:tcW w:type="dxa" w:w="1246"/>
          </w:tcPr>
          <w:p>
            <w:r>
              <w:rPr>
                <w:sz w:val="15"/>
              </w:rPr>
              <w:t>Valor de K y propósito de su uso en el algoritmo KNN por Liu et al. (2018a)</w:t>
            </w:r>
          </w:p>
        </w:tc>
        <w:tc>
          <w:tcPr>
            <w:tcW w:type="dxa" w:w="1246"/>
          </w:tcPr>
          <w:p>
            <w:r>
              <w:rPr>
                <w:sz w:val="15"/>
              </w:rPr>
              <w:t>0,783256</w:t>
            </w:r>
          </w:p>
        </w:tc>
        <w:tc>
          <w:tcPr>
            <w:tcW w:type="dxa" w:w="1246"/>
          </w:tcPr>
          <w:p>
            <w:r>
              <w:rPr>
                <w:sz w:val="15"/>
              </w:rPr>
              <w:t>0,783256</w:t>
            </w:r>
          </w:p>
        </w:tc>
        <w:tc>
          <w:tcPr>
            <w:tcW w:type="dxa" w:w="1246"/>
          </w:tcPr>
          <w:p>
            <w:r>
              <w:rPr>
                <w:sz w:val="15"/>
              </w:rPr>
              <w:t>Sí</w:t>
            </w:r>
          </w:p>
        </w:tc>
        <w:tc>
          <w:tcPr>
            <w:tcW w:type="dxa" w:w="1246"/>
          </w:tcPr>
          <w:p>
            <w:r>
              <w:rPr>
                <w:sz w:val="15"/>
              </w:rPr>
              <w:t>responder</w:t>
            </w:r>
          </w:p>
        </w:tc>
        <w:tc>
          <w:tcPr>
            <w:tcW w:type="dxa" w:w="1246"/>
          </w:tcPr>
          <w:p>
            <w:r>
              <w:rPr>
                <w:sz w:val="15"/>
              </w:rPr>
              <w:t>responder</w:t>
            </w:r>
          </w:p>
        </w:tc>
      </w:tr>
      <w:tr>
        <w:tc>
          <w:tcPr>
            <w:tcW w:type="dxa" w:w="1246"/>
          </w:tcPr>
          <w:p>
            <w:r>
              <w:rPr>
                <w:sz w:val="15"/>
              </w:rPr>
              <w:t>5</w:t>
            </w:r>
          </w:p>
        </w:tc>
        <w:tc>
          <w:tcPr>
            <w:tcW w:type="dxa" w:w="1246"/>
          </w:tcPr>
          <w:p>
            <w:r>
              <w:rPr>
                <w:sz w:val="15"/>
              </w:rPr>
              <w:t>dentro</w:t>
            </w:r>
          </w:p>
        </w:tc>
        <w:tc>
          <w:tcPr>
            <w:tcW w:type="dxa" w:w="1246"/>
          </w:tcPr>
          <w:p>
            <w:r>
              <w:rPr>
                <w:sz w:val="15"/>
              </w:rPr>
              <w:t>Interpretación de la entropía en el modelo bayesiano de Kao et al. (2016)</w:t>
            </w:r>
          </w:p>
        </w:tc>
        <w:tc>
          <w:tcPr>
            <w:tcW w:type="dxa" w:w="1246"/>
          </w:tcPr>
          <w:p>
            <w:r>
              <w:rPr>
                <w:sz w:val="15"/>
              </w:rPr>
              <w:t>0,755718</w:t>
            </w:r>
          </w:p>
        </w:tc>
        <w:tc>
          <w:tcPr>
            <w:tcW w:type="dxa" w:w="1246"/>
          </w:tcPr>
          <w:p>
            <w:r>
              <w:rPr>
                <w:sz w:val="15"/>
              </w:rPr>
              <w:t>0,755718</w:t>
            </w:r>
          </w:p>
        </w:tc>
        <w:tc>
          <w:tcPr>
            <w:tcW w:type="dxa" w:w="1246"/>
          </w:tcPr>
          <w:p>
            <w:r>
              <w:rPr>
                <w:sz w:val="15"/>
              </w:rPr>
              <w:t>Sí</w:t>
            </w:r>
          </w:p>
        </w:tc>
        <w:tc>
          <w:tcPr>
            <w:tcW w:type="dxa" w:w="1246"/>
          </w:tcPr>
          <w:p>
            <w:r>
              <w:rPr>
                <w:sz w:val="15"/>
              </w:rPr>
              <w:t>responder</w:t>
            </w:r>
          </w:p>
        </w:tc>
        <w:tc>
          <w:tcPr>
            <w:tcW w:type="dxa" w:w="1246"/>
          </w:tcPr>
          <w:p>
            <w:r>
              <w:rPr>
                <w:sz w:val="15"/>
              </w:rPr>
              <w:t>responder</w:t>
            </w:r>
          </w:p>
        </w:tc>
      </w:tr>
      <w:tr>
        <w:tc>
          <w:tcPr>
            <w:tcW w:type="dxa" w:w="1246"/>
          </w:tcPr>
          <w:p>
            <w:r>
              <w:rPr>
                <w:sz w:val="15"/>
              </w:rPr>
              <w:t>6</w:t>
            </w:r>
          </w:p>
        </w:tc>
        <w:tc>
          <w:tcPr>
            <w:tcW w:type="dxa" w:w="1246"/>
          </w:tcPr>
          <w:p>
            <w:r>
              <w:rPr>
                <w:sz w:val="15"/>
              </w:rPr>
              <w:t>fuera</w:t>
            </w:r>
          </w:p>
        </w:tc>
        <w:tc>
          <w:tcPr>
            <w:tcW w:type="dxa" w:w="1246"/>
          </w:tcPr>
          <w:p>
            <w:r>
              <w:rPr>
                <w:sz w:val="15"/>
              </w:rPr>
              <w:t>Cotización actual del bitcoin</w:t>
            </w:r>
          </w:p>
        </w:tc>
        <w:tc>
          <w:tcPr>
            <w:tcW w:type="dxa" w:w="1246"/>
          </w:tcPr>
          <w:p>
            <w:r>
              <w:rPr>
                <w:sz w:val="15"/>
              </w:rPr>
              <w:t>0,596985</w:t>
            </w:r>
          </w:p>
        </w:tc>
        <w:tc>
          <w:tcPr>
            <w:tcW w:type="dxa" w:w="1246"/>
          </w:tcPr>
          <w:p>
            <w:r>
              <w:rPr>
                <w:sz w:val="15"/>
              </w:rPr>
              <w:t>0,596985</w:t>
            </w:r>
          </w:p>
        </w:tc>
        <w:tc>
          <w:tcPr>
            <w:tcW w:type="dxa" w:w="1246"/>
          </w:tcPr>
          <w:p>
            <w:r>
              <w:rPr>
                <w:sz w:val="15"/>
              </w:rPr>
              <w:t>Sí</w:t>
            </w:r>
          </w:p>
        </w:tc>
        <w:tc>
          <w:tcPr>
            <w:tcW w:type="dxa" w:w="1246"/>
          </w:tcPr>
          <w:p>
            <w:r>
              <w:rPr>
                <w:sz w:val="15"/>
              </w:rPr>
              <w:t>no_se</w:t>
            </w:r>
          </w:p>
        </w:tc>
        <w:tc>
          <w:tcPr>
            <w:tcW w:type="dxa" w:w="1246"/>
          </w:tcPr>
          <w:p>
            <w:r>
              <w:rPr>
                <w:sz w:val="15"/>
              </w:rPr>
              <w:t>no_se</w:t>
            </w:r>
          </w:p>
        </w:tc>
      </w:tr>
      <w:tr>
        <w:tc>
          <w:tcPr>
            <w:tcW w:type="dxa" w:w="1246"/>
          </w:tcPr>
          <w:p>
            <w:r>
              <w:rPr>
                <w:sz w:val="15"/>
              </w:rPr>
              <w:t>7</w:t>
            </w:r>
          </w:p>
        </w:tc>
        <w:tc>
          <w:tcPr>
            <w:tcW w:type="dxa" w:w="1246"/>
          </w:tcPr>
          <w:p>
            <w:r>
              <w:rPr>
                <w:sz w:val="15"/>
              </w:rPr>
              <w:t>fuera</w:t>
            </w:r>
          </w:p>
        </w:tc>
        <w:tc>
          <w:tcPr>
            <w:tcW w:type="dxa" w:w="1246"/>
          </w:tcPr>
          <w:p>
            <w:r>
              <w:rPr>
                <w:sz w:val="15"/>
              </w:rPr>
              <w:t>Metodología de cálculo del Impuesto al Valor Agregado (IVA) en facturación en Chile</w:t>
            </w:r>
          </w:p>
        </w:tc>
        <w:tc>
          <w:tcPr>
            <w:tcW w:type="dxa" w:w="1246"/>
          </w:tcPr>
          <w:p>
            <w:r>
              <w:rPr>
                <w:sz w:val="15"/>
              </w:rPr>
              <w:t>0,601759</w:t>
            </w:r>
          </w:p>
        </w:tc>
        <w:tc>
          <w:tcPr>
            <w:tcW w:type="dxa" w:w="1246"/>
          </w:tcPr>
          <w:p>
            <w:r>
              <w:rPr>
                <w:sz w:val="15"/>
              </w:rPr>
              <w:t>0,601759</w:t>
            </w:r>
          </w:p>
        </w:tc>
        <w:tc>
          <w:tcPr>
            <w:tcW w:type="dxa" w:w="1246"/>
          </w:tcPr>
          <w:p>
            <w:r>
              <w:rPr>
                <w:sz w:val="15"/>
              </w:rPr>
              <w:t>Sí</w:t>
            </w:r>
          </w:p>
        </w:tc>
        <w:tc>
          <w:tcPr>
            <w:tcW w:type="dxa" w:w="1246"/>
          </w:tcPr>
          <w:p>
            <w:r>
              <w:rPr>
                <w:sz w:val="15"/>
              </w:rPr>
              <w:t>no_se</w:t>
            </w:r>
          </w:p>
        </w:tc>
        <w:tc>
          <w:tcPr>
            <w:tcW w:type="dxa" w:w="1246"/>
          </w:tcPr>
          <w:p>
            <w:r>
              <w:rPr>
                <w:sz w:val="15"/>
              </w:rPr>
              <w:t>no_se</w:t>
            </w:r>
          </w:p>
        </w:tc>
      </w:tr>
      <w:tr>
        <w:tc>
          <w:tcPr>
            <w:tcW w:type="dxa" w:w="1246"/>
          </w:tcPr>
          <w:p>
            <w:r>
              <w:rPr>
                <w:sz w:val="15"/>
              </w:rPr>
              <w:t>8</w:t>
            </w:r>
          </w:p>
        </w:tc>
        <w:tc>
          <w:tcPr>
            <w:tcW w:type="dxa" w:w="1246"/>
          </w:tcPr>
          <w:p>
            <w:r>
              <w:rPr>
                <w:sz w:val="15"/>
              </w:rPr>
              <w:t>fuera</w:t>
            </w:r>
          </w:p>
        </w:tc>
        <w:tc>
          <w:tcPr>
            <w:tcW w:type="dxa" w:w="1246"/>
          </w:tcPr>
          <w:p>
            <w:r>
              <w:rPr>
                <w:sz w:val="15"/>
              </w:rPr>
              <w:t>Selección ganadora de la Copa Mundial de Fútbol de la FIFA vigente</w:t>
            </w:r>
          </w:p>
        </w:tc>
        <w:tc>
          <w:tcPr>
            <w:tcW w:type="dxa" w:w="1246"/>
          </w:tcPr>
          <w:p>
            <w:r>
              <w:rPr>
                <w:sz w:val="15"/>
              </w:rPr>
              <w:t>0,559441</w:t>
            </w:r>
          </w:p>
        </w:tc>
        <w:tc>
          <w:tcPr>
            <w:tcW w:type="dxa" w:w="1246"/>
          </w:tcPr>
          <w:p>
            <w:r>
              <w:rPr>
                <w:sz w:val="15"/>
              </w:rPr>
              <w:t>0,559441</w:t>
            </w:r>
          </w:p>
        </w:tc>
        <w:tc>
          <w:tcPr>
            <w:tcW w:type="dxa" w:w="1246"/>
          </w:tcPr>
          <w:p>
            <w:r>
              <w:rPr>
                <w:sz w:val="15"/>
              </w:rPr>
              <w:t>Sí</w:t>
            </w:r>
          </w:p>
        </w:tc>
        <w:tc>
          <w:tcPr>
            <w:tcW w:type="dxa" w:w="1246"/>
          </w:tcPr>
          <w:p>
            <w:r>
              <w:rPr>
                <w:sz w:val="15"/>
              </w:rPr>
              <w:t>no_se</w:t>
            </w:r>
          </w:p>
        </w:tc>
        <w:tc>
          <w:tcPr>
            <w:tcW w:type="dxa" w:w="1246"/>
          </w:tcPr>
          <w:p>
            <w:r>
              <w:rPr>
                <w:sz w:val="15"/>
              </w:rPr>
              <w:t>no_se</w:t>
            </w:r>
          </w:p>
        </w:tc>
      </w:tr>
      <w:tr>
        <w:tc>
          <w:tcPr>
            <w:tcW w:type="dxa" w:w="1246"/>
          </w:tcPr>
          <w:p>
            <w:r>
              <w:rPr>
                <w:sz w:val="15"/>
              </w:rPr>
              <w:t>9</w:t>
            </w:r>
          </w:p>
        </w:tc>
        <w:tc>
          <w:tcPr>
            <w:tcW w:type="dxa" w:w="1246"/>
          </w:tcPr>
          <w:p>
            <w:r>
              <w:rPr>
                <w:sz w:val="15"/>
              </w:rPr>
              <w:t>ambigua</w:t>
            </w:r>
          </w:p>
        </w:tc>
        <w:tc>
          <w:tcPr>
            <w:tcW w:type="dxa" w:w="1246"/>
          </w:tcPr>
          <w:p>
            <w:r>
              <w:rPr>
                <w:sz w:val="15"/>
              </w:rPr>
              <w:t>Evaluación comparativa del rendimiento de BERT y GPT en la detección de humor en español</w:t>
            </w:r>
          </w:p>
        </w:tc>
        <w:tc>
          <w:tcPr>
            <w:tcW w:type="dxa" w:w="1246"/>
          </w:tcPr>
          <w:p>
            <w:r>
              <w:rPr>
                <w:sz w:val="15"/>
              </w:rPr>
              <w:t>0,748196</w:t>
            </w:r>
          </w:p>
        </w:tc>
        <w:tc>
          <w:tcPr>
            <w:tcW w:type="dxa" w:w="1246"/>
          </w:tcPr>
          <w:p>
            <w:r>
              <w:rPr>
                <w:sz w:val="15"/>
              </w:rPr>
              <w:t>0,748196</w:t>
            </w:r>
          </w:p>
        </w:tc>
        <w:tc>
          <w:tcPr>
            <w:tcW w:type="dxa" w:w="1246"/>
          </w:tcPr>
          <w:p>
            <w:r>
              <w:rPr>
                <w:sz w:val="15"/>
              </w:rPr>
              <w:t>Sí</w:t>
            </w:r>
          </w:p>
        </w:tc>
        <w:tc>
          <w:tcPr>
            <w:tcW w:type="dxa" w:w="1246"/>
          </w:tcPr>
          <w:p>
            <w:r>
              <w:rPr>
                <w:sz w:val="15"/>
              </w:rPr>
              <w:t>responder</w:t>
            </w:r>
          </w:p>
        </w:tc>
        <w:tc>
          <w:tcPr>
            <w:tcW w:type="dxa" w:w="1246"/>
          </w:tcPr>
          <w:p>
            <w:r>
              <w:rPr>
                <w:sz w:val="15"/>
              </w:rPr>
              <w:t>responder</w:t>
            </w:r>
          </w:p>
        </w:tc>
      </w:tr>
      <w:tr>
        <w:tc>
          <w:tcPr>
            <w:tcW w:type="dxa" w:w="1246"/>
          </w:tcPr>
          <w:p>
            <w:r>
              <w:rPr>
                <w:sz w:val="15"/>
              </w:rPr>
              <w:t>10</w:t>
            </w:r>
          </w:p>
        </w:tc>
        <w:tc>
          <w:tcPr>
            <w:tcW w:type="dxa" w:w="1246"/>
          </w:tcPr>
          <w:p>
            <w:r>
              <w:rPr>
                <w:sz w:val="15"/>
              </w:rPr>
              <w:t>ambigua</w:t>
            </w:r>
          </w:p>
        </w:tc>
        <w:tc>
          <w:tcPr>
            <w:tcW w:type="dxa" w:w="1246"/>
          </w:tcPr>
          <w:p>
            <w:r>
              <w:rPr>
                <w:sz w:val="15"/>
              </w:rPr>
              <w:t>Tasa de precisión de los modelos transformer en la detección de humor</w:t>
            </w:r>
          </w:p>
        </w:tc>
        <w:tc>
          <w:tcPr>
            <w:tcW w:type="dxa" w:w="1246"/>
          </w:tcPr>
          <w:p>
            <w:r>
              <w:rPr>
                <w:sz w:val="15"/>
              </w:rPr>
              <w:t>0,789386</w:t>
            </w:r>
          </w:p>
        </w:tc>
        <w:tc>
          <w:tcPr>
            <w:tcW w:type="dxa" w:w="1246"/>
          </w:tcPr>
          <w:p>
            <w:r>
              <w:rPr>
                <w:sz w:val="15"/>
              </w:rPr>
              <w:t>0,789386</w:t>
            </w:r>
          </w:p>
        </w:tc>
        <w:tc>
          <w:tcPr>
            <w:tcW w:type="dxa" w:w="1246"/>
          </w:tcPr>
          <w:p>
            <w:r>
              <w:rPr>
                <w:sz w:val="15"/>
              </w:rPr>
              <w:t>Sí</w:t>
            </w:r>
          </w:p>
        </w:tc>
        <w:tc>
          <w:tcPr>
            <w:tcW w:type="dxa" w:w="1246"/>
          </w:tcPr>
          <w:p>
            <w:r>
              <w:rPr>
                <w:sz w:val="15"/>
              </w:rPr>
              <w:t>responder</w:t>
            </w:r>
          </w:p>
        </w:tc>
        <w:tc>
          <w:tcPr>
            <w:tcW w:type="dxa" w:w="1246"/>
          </w:tcPr>
          <w:p>
            <w:r>
              <w:rPr>
                <w:sz w:val="15"/>
              </w:rPr>
              <w:t>responder</w:t>
            </w:r>
          </w:p>
        </w:tc>
      </w:tr>
      <w:tr>
        <w:tc>
          <w:tcPr>
            <w:tcW w:type="dxa" w:w="1246"/>
          </w:tcPr>
          <w:p>
            <w:r>
              <w:rPr>
                <w:sz w:val="15"/>
              </w:rPr>
              <w:t>S</w:t>
            </w:r>
          </w:p>
        </w:tc>
        <w:tc>
          <w:tcPr>
            <w:tcW w:type="dxa" w:w="1246"/>
          </w:tcPr>
          <w:p>
            <w:r>
              <w:rPr>
                <w:sz w:val="15"/>
              </w:rPr>
              <w:t>dentro</w:t>
            </w:r>
          </w:p>
        </w:tc>
        <w:tc>
          <w:tcPr>
            <w:tcW w:type="dxa" w:w="1246"/>
          </w:tcPr>
          <w:p>
            <w:r>
              <w:rPr>
                <w:sz w:val="15"/>
              </w:rPr>
              <w:t>Año de celebración del primer congreso especializado en humor por computadora</w:t>
            </w:r>
          </w:p>
        </w:tc>
        <w:tc>
          <w:tcPr>
            <w:tcW w:type="dxa" w:w="1246"/>
          </w:tcPr>
          <w:p>
            <w:r>
              <w:rPr>
                <w:sz w:val="15"/>
              </w:rPr>
              <w:t>0,761822</w:t>
            </w:r>
          </w:p>
        </w:tc>
        <w:tc>
          <w:tcPr>
            <w:tcW w:type="dxa" w:w="1246"/>
          </w:tcPr>
          <w:p>
            <w:r>
              <w:rPr>
                <w:sz w:val="15"/>
              </w:rPr>
              <w:t>0,761822</w:t>
            </w:r>
          </w:p>
        </w:tc>
        <w:tc>
          <w:tcPr>
            <w:tcW w:type="dxa" w:w="1246"/>
          </w:tcPr>
          <w:p>
            <w:r>
              <w:rPr>
                <w:sz w:val="15"/>
              </w:rPr>
              <w:t>Sí</w:t>
            </w:r>
          </w:p>
        </w:tc>
        <w:tc>
          <w:tcPr>
            <w:tcW w:type="dxa" w:w="1246"/>
          </w:tcPr>
          <w:p>
            <w:r>
              <w:rPr>
                <w:sz w:val="15"/>
              </w:rPr>
              <w:t>responder</w:t>
            </w:r>
          </w:p>
        </w:tc>
        <w:tc>
          <w:tcPr>
            <w:tcW w:type="dxa" w:w="1246"/>
          </w:tcPr>
          <w:p>
            <w:r>
              <w:rPr>
                <w:sz w:val="15"/>
              </w:rPr>
              <w:t>responder</w:t>
            </w:r>
          </w:p>
        </w:tc>
      </w:tr>
      <w:tr>
        <w:tc>
          <w:tcPr>
            <w:tcW w:type="dxa" w:w="1246"/>
          </w:tcPr>
          <w:p>
            <w:r>
              <w:rPr>
                <w:sz w:val="15"/>
              </w:rPr>
              <w:t>F</w:t>
            </w:r>
          </w:p>
        </w:tc>
        <w:tc>
          <w:tcPr>
            <w:tcW w:type="dxa" w:w="1246"/>
          </w:tcPr>
          <w:p>
            <w:r>
              <w:rPr>
                <w:sz w:val="15"/>
              </w:rPr>
              <w:t>fuera</w:t>
            </w:r>
          </w:p>
        </w:tc>
        <w:tc>
          <w:tcPr>
            <w:tcW w:type="dxa" w:w="1246"/>
          </w:tcPr>
          <w:p>
            <w:r>
              <w:rPr>
                <w:sz w:val="15"/>
              </w:rPr>
              <w:t>Configuración de índice HNSW con búsqueda k-NN y vectores en Redis</w:t>
            </w:r>
          </w:p>
        </w:tc>
        <w:tc>
          <w:tcPr>
            <w:tcW w:type="dxa" w:w="1246"/>
          </w:tcPr>
          <w:p>
            <w:r>
              <w:rPr>
                <w:sz w:val="15"/>
              </w:rPr>
              <w:t>0,652146</w:t>
            </w:r>
          </w:p>
        </w:tc>
        <w:tc>
          <w:tcPr>
            <w:tcW w:type="dxa" w:w="1246"/>
          </w:tcPr>
          <w:p>
            <w:r>
              <w:rPr>
                <w:sz w:val="15"/>
              </w:rPr>
              <w:t>0,652146</w:t>
            </w:r>
          </w:p>
        </w:tc>
        <w:tc>
          <w:tcPr>
            <w:tcW w:type="dxa" w:w="1246"/>
          </w:tcPr>
          <w:p>
            <w:r>
              <w:rPr>
                <w:sz w:val="15"/>
              </w:rPr>
              <w:t>Sí</w:t>
            </w:r>
          </w:p>
        </w:tc>
        <w:tc>
          <w:tcPr>
            <w:tcW w:type="dxa" w:w="1246"/>
          </w:tcPr>
          <w:p>
            <w:r>
              <w:rPr>
                <w:sz w:val="15"/>
              </w:rPr>
              <w:t>no_se</w:t>
            </w:r>
          </w:p>
        </w:tc>
        <w:tc>
          <w:tcPr>
            <w:tcW w:type="dxa" w:w="1246"/>
          </w:tcPr>
          <w:p>
            <w:r>
              <w:rPr>
                <w:sz w:val="15"/>
              </w:rPr>
              <w:t>no_se</w:t>
            </w:r>
          </w:p>
        </w:tc>
      </w:tr>
    </w:tbl>
    <w:p/>
    <w:p>
      <w:r>
        <w:rPr>
          <w:b/>
        </w:rPr>
        <w:t>Resumen:</w:t>
      </w:r>
      <w:r>
        <w:t xml:space="preserve"> en </w:t>
      </w:r>
      <w:r>
        <w:rPr>
          <w:b/>
        </w:rPr>
        <w:t>12 de 12</w:t>
      </w:r>
      <w:r>
        <w:t xml:space="preserve"> preguntas coinciden el parecido (a 3 decimales, y de hecho a 6), el top-3 en el mismo orden (mismas páginas y mismos fragmentos) y la ruta. La única diferencia está en el sexto decimal del tercer fragmento de la pregunta 10 (0,751384 en Redis frente a 0,751383 en FAISS): es redondeo de la aritmética de punto flotante de cada motor y no cambia ni el orden ni la ruta. Con la pregunta fija, el motor no cambia el resultado; las diferencias de la tabla anterior venían de </w:t>
      </w:r>
      <w:r>
        <w:rPr>
          <w:rFonts w:ascii="Consolas" w:hAnsi="Consolas" w:eastAsia="Consolas"/>
        </w:rPr>
        <w:t>reformular</w:t>
      </w:r>
      <w:r>
        <w:t>.</w:t>
      </w:r>
    </w:p>
    <w:p>
      <w:r>
        <w:rPr>
          <w:b/>
        </w:rPr>
        <w:t>Evidencia de que la base cambió:</w:t>
      </w:r>
    </w:p>
    <w:p>
      <w:pPr>
        <w:pStyle w:val="ListBullet"/>
      </w:pPr>
      <w:r>
        <w:t xml:space="preserve">En </w:t>
      </w:r>
      <w:r>
        <w:rPr>
          <w:rFonts w:ascii="Consolas" w:hAnsi="Consolas" w:eastAsia="Consolas"/>
        </w:rPr>
        <w:t>capturas/bonus_comparacion_limpia.txt</w:t>
      </w:r>
      <w:r>
        <w:t xml:space="preserve">, cada búsqueda registra el store que se abrió de verdad: "store usado: RedisVectorStore (índice 'AlexNail')" con </w:t>
      </w:r>
      <w:r>
        <w:rPr>
          <w:rFonts w:ascii="Consolas" w:hAnsi="Consolas" w:eastAsia="Consolas"/>
        </w:rPr>
        <w:t>VECTOR_STORE=redis</w:t>
      </w:r>
      <w:r>
        <w:t xml:space="preserve"> y "store usado: FAISS (índice 'AlexNail')" con </w:t>
      </w:r>
      <w:r>
        <w:rPr>
          <w:rFonts w:ascii="Consolas" w:hAnsi="Consolas" w:eastAsia="Consolas"/>
        </w:rPr>
        <w:t>VECTOR_STORE=faiss</w:t>
      </w:r>
      <w:r>
        <w:t>.</w:t>
      </w:r>
    </w:p>
    <w:p>
      <w:pPr>
        <w:pStyle w:val="ListBullet"/>
      </w:pPr>
      <w:r>
        <w:t xml:space="preserve">Con el agente completo, la línea nueva de </w:t>
      </w:r>
      <w:r>
        <w:rPr>
          <w:rFonts w:ascii="Consolas" w:hAnsi="Consolas" w:eastAsia="Consolas"/>
        </w:rPr>
        <w:t>--saltos</w:t>
      </w:r>
      <w:r>
        <w:t xml:space="preserve"> (tomada del store que el agente abrió durante la corrida):</w:t>
      </w:r>
    </w:p>
    <w:p>
      <w:pPr>
        <w:pStyle w:val="ListBullet2"/>
      </w:pPr>
      <w:r>
        <w:rPr>
          <w:rFonts w:ascii="Consolas" w:hAnsi="Consolas" w:eastAsia="Consolas"/>
        </w:rPr>
        <w:t>capturas/bonus_saltos_redis_q01.txt</w:t>
      </w:r>
      <w:r>
        <w:t>: "Base: redis · índice: AlexNail"</w:t>
      </w:r>
    </w:p>
    <w:p>
      <w:pPr>
        <w:pStyle w:val="ListBullet2"/>
      </w:pPr>
      <w:r>
        <w:rPr>
          <w:rFonts w:ascii="Consolas" w:hAnsi="Consolas" w:eastAsia="Consolas"/>
        </w:rPr>
        <w:t>capturas/bonus_saltos_faiss_q01.txt</w:t>
      </w:r>
      <w:r>
        <w:t>: "Base: faiss · índice: AlexNail"</w:t>
      </w:r>
    </w:p>
    <w:p>
      <w:pPr>
        <w:pStyle w:val="ListBullet2"/>
      </w:pPr>
      <w:r>
        <w:rPr>
          <w:rFonts w:ascii="Consolas" w:hAnsi="Consolas" w:eastAsia="Consolas"/>
        </w:rPr>
        <w:t>capturas/bonus_saltos_redis_qF.txt</w:t>
      </w:r>
      <w:r>
        <w:t>: "Base: redis · índice: AlexNail"</w:t>
      </w:r>
    </w:p>
    <w:p>
      <w:pPr>
        <w:pStyle w:val="ListBullet2"/>
      </w:pPr>
      <w:r>
        <w:rPr>
          <w:rFonts w:ascii="Consolas" w:hAnsi="Consolas" w:eastAsia="Consolas"/>
        </w:rPr>
        <w:t>capturas/bonus_saltos_faiss_qF.txt</w:t>
      </w:r>
      <w:r>
        <w:t>: "Base: faiss · índice: AlexNail"</w:t>
      </w:r>
    </w:p>
    <w:p>
      <w:pPr>
        <w:pStyle w:val="ListBullet"/>
      </w:pPr>
      <w:r>
        <w:t xml:space="preserve">En esas cuatro corridas, </w:t>
      </w:r>
      <w:r>
        <w:rPr>
          <w:rFonts w:ascii="Consolas" w:hAnsi="Consolas" w:eastAsia="Consolas"/>
        </w:rPr>
        <w:t>reformular</w:t>
      </w:r>
      <w:r>
        <w:t xml:space="preserve"> reescribió igual en las dos bases, y la pregunta 1 dio 0,775 en ambas (ruta responder, cita p. 6) y la F 0,652 en ambas (ruta no_se).</w:t>
      </w:r>
    </w:p>
    <w:p>
      <w:pPr>
        <w:pStyle w:val="Heading2"/>
      </w:pPr>
      <w:r>
        <w:t>Párrafo 1</w:t>
      </w:r>
    </w:p>
    <w:p>
      <w:r>
        <w:t>Repetí la batería de 12 preguntas en Redis y en FAISS con el agente final (incluye reformular). Cuando la pregunta reescrita fue la misma (preguntas 1, 2 y F), las dos bases dieron exactamente el mismo parecido, el mismo top-3 y la misma página citada. Las demás diferencias vienen de que reformular reescribió distinto en cada corrida, no de la base. Con UMBRAL 0,68 ninguna pregunta cambió de ruta, así que la decisión del umbral se mantiene. Lo que sí aprendí es que reformular le quita repetibilidad al agente: la pregunta 9 quedó en 0,748 en una base y 0,751 en la otra. Lo confirma la Etapa 3: sin reformular de por medio, las configuraciones 400/50 y 1200/200 dieron el mismo top-3, en el mismo orden y con el mismo parecido (0,782) en Redis y en FAISS. Para aislar el motor, repetí la búsqueda con exactamente la misma pregunta reescrita en las dos bases: en 12 de 12 preguntas coincidieron el parecido, el top-3 y la ruta.</w:t>
      </w:r>
    </w:p>
    <w:p>
      <w:pPr>
        <w:pStyle w:val="Heading2"/>
      </w:pPr>
      <w:r>
        <w:t>Párrafo 2</w:t>
      </w:r>
    </w:p>
    <w:p>
      <w:r>
        <w:t>En tiempo, la búsqueda sola tarda 141 ms en Redis y 0,9 ms en FAISS: es la diferencia entre ir a un servidor remoto y buscar en la memoria del propio computador. La mediana del agente en Redis fue de 2,6 s, pero el 94% de ese tiempo se iba en abrir conexiones nuevas al servidor en cada pregunta, no en buscar. Mi regla: FAISS para trabajar solo y probar rápido; Redis cuando varias personas o máquinas tienen que compartir el mismo índice, reutilizando la conexión.</w:t>
      </w:r>
    </w:p>
    <w:p>
      <w:pPr>
        <w:pStyle w:val="Heading1"/>
        <w:pageBreakBefore/>
      </w:pPr>
      <w:r>
        <w:t>Prompts</w:t>
      </w:r>
    </w:p>
    <w:p>
      <w:r>
        <w:t>Registro de los prompts al ayudante (cada prompt exacto y lo que hubo que corregir) y, al final, los prompts dentro del agente. Tomado de pruebas/registro-prompts.md.</w:t>
      </w:r>
    </w:p>
    <w:p>
      <w:r>
        <w:t>Taller 2 · Agente RAG · Alex Nail · Grupo 05</w:t>
      </w:r>
    </w:p>
    <w:p>
      <w:pPr>
        <w:pStyle w:val="Heading2"/>
      </w:pPr>
      <w:r>
        <w:t>Cómo se trabajó</w:t>
      </w:r>
    </w:p>
    <w:p>
      <w:pPr>
        <w:pStyle w:val="ListBullet"/>
      </w:pPr>
      <w:r>
        <w:rPr>
          <w:b/>
        </w:rPr>
        <w:t>Ayudante usado:</w:t>
      </w:r>
      <w:r>
        <w:t xml:space="preserve"> Claude Code (no OpenCode), en Linux Mint. El taller pide "solo prompts al ayudante, sin tocar el código a mano", y se cumplió: todo el código lo escribió Claude Code a partir de los prompts de abajo.</w:t>
      </w:r>
    </w:p>
    <w:p>
      <w:pPr>
        <w:pStyle w:val="ListBullet"/>
      </w:pPr>
      <w:r>
        <w:rPr>
          <w:b/>
        </w:rPr>
        <w:t>Los prompts no son los del deck tal cual.</w:t>
      </w:r>
      <w:r>
        <w:t xml:space="preserve"> Cada uno se adaptó (Linux, Claude Code, carpeta del repo del grupo, Redis compartido, cuota gratuita de Gemini). Por eso, en cada prompt hay tres partes:</w:t>
      </w:r>
    </w:p>
    <w:p>
      <w:pPr>
        <w:pStyle w:val="ListNumber"/>
      </w:pPr>
      <w:r>
        <w:rPr>
          <w:b/>
        </w:rPr>
        <w:t>Cambios respecto del prompt del deck</w:t>
      </w:r>
      <w:r>
        <w:t xml:space="preserve"> y por qué.</w:t>
      </w:r>
    </w:p>
    <w:p>
      <w:pPr>
        <w:pStyle w:val="ListNumber"/>
      </w:pPr>
      <w:r>
        <w:rPr>
          <w:b/>
        </w:rPr>
        <w:t>Prompt exacto usado.</w:t>
      </w:r>
    </w:p>
    <w:p>
      <w:pPr>
        <w:pStyle w:val="ListNumber"/>
      </w:pPr>
      <w:r>
        <w:rPr>
          <w:b/>
        </w:rPr>
        <w:t>Qué hubo que corregir después</w:t>
      </w:r>
      <w:r>
        <w:t>, o qué hizo el ayudante sin que se le pidiera.</w:t>
      </w:r>
    </w:p>
    <w:p>
      <w:pPr>
        <w:pStyle w:val="ListBullet"/>
      </w:pPr>
      <w:r>
        <w:rPr>
          <w:b/>
        </w:rPr>
        <w:t>Dónde vive el proyecto:</w:t>
      </w:r>
      <w:r>
        <w:t xml:space="preserve"> </w:t>
      </w:r>
      <w:r>
        <w:rPr>
          <w:rFonts w:ascii="Consolas" w:hAnsi="Consolas" w:eastAsia="Consolas"/>
        </w:rPr>
        <w:t>taller-02/alex_nail/proyecto/</w:t>
      </w:r>
      <w:r>
        <w:t xml:space="preserve"> del repo del grupo, en la rama </w:t>
      </w:r>
      <w:r>
        <w:rPr>
          <w:rFonts w:ascii="Consolas" w:hAnsi="Consolas" w:eastAsia="Consolas"/>
        </w:rPr>
        <w:t>alex/taller-02</w:t>
      </w:r>
      <w:r>
        <w:t xml:space="preserve">, con su propio </w:t>
      </w:r>
      <w:r>
        <w:rPr>
          <w:rFonts w:ascii="Consolas" w:hAnsi="Consolas" w:eastAsia="Consolas"/>
        </w:rPr>
        <w:t>.venv</w:t>
      </w:r>
      <w:r>
        <w:t xml:space="preserve"> y </w:t>
      </w:r>
      <w:r>
        <w:rPr>
          <w:rFonts w:ascii="Consolas" w:hAnsi="Consolas" w:eastAsia="Consolas"/>
        </w:rPr>
        <w:t>.env</w:t>
      </w:r>
      <w:r>
        <w:t xml:space="preserve">. El </w:t>
      </w:r>
      <w:r>
        <w:rPr>
          <w:rFonts w:ascii="Consolas" w:hAnsi="Consolas" w:eastAsia="Consolas"/>
        </w:rPr>
        <w:t>.env</w:t>
      </w:r>
      <w:r>
        <w:t xml:space="preserve"> nunca se sube.</w:t>
      </w:r>
    </w:p>
    <w:p>
      <w:pPr>
        <w:pStyle w:val="Heading3"/>
      </w:pPr>
      <w:r>
        <w:t>Prompts al ayudante vs prompts del agente</w:t>
      </w:r>
    </w:p>
    <w:p>
      <w:r>
        <w:t>Hay dos tipos de prompt y no son lo mismo:</w:t>
      </w:r>
    </w:p>
    <w:p>
      <w:pPr>
        <w:pStyle w:val="ListBullet"/>
      </w:pPr>
      <w:r>
        <w:rPr>
          <w:b/>
        </w:rPr>
        <w:t>Los prompts al ayudante</w:t>
      </w:r>
      <w:r>
        <w:t xml:space="preserve"> (este registro) son instrucciones para que Claude Code </w:t>
      </w:r>
      <w:r>
        <w:rPr>
          <w:i/>
        </w:rPr>
        <w:t>escriba el código</w:t>
      </w:r>
      <w:r>
        <w:t>. Si salen mal, se corrige el prompt y se vuelve a pedir.</w:t>
      </w:r>
    </w:p>
    <w:p>
      <w:pPr>
        <w:pStyle w:val="ListBullet"/>
      </w:pPr>
      <w:r>
        <w:rPr>
          <w:b/>
        </w:rPr>
        <w:t>Los prompts del agente</w:t>
      </w:r>
      <w:r>
        <w:t xml:space="preserve"> (</w:t>
      </w:r>
      <w:r>
        <w:rPr>
          <w:rFonts w:ascii="Consolas" w:hAnsi="Consolas" w:eastAsia="Consolas"/>
        </w:rPr>
        <w:t>SYSTEM_PROMPT</w:t>
      </w:r>
      <w:r>
        <w:t xml:space="preserve"> y </w:t>
      </w:r>
      <w:r>
        <w:rPr>
          <w:rFonts w:ascii="Consolas" w:hAnsi="Consolas" w:eastAsia="Consolas"/>
        </w:rPr>
        <w:t>USER_PROMPT</w:t>
      </w:r>
      <w:r>
        <w:t xml:space="preserve"> en </w:t>
      </w:r>
      <w:r>
        <w:rPr>
          <w:rFonts w:ascii="Consolas" w:hAnsi="Consolas" w:eastAsia="Consolas"/>
        </w:rPr>
        <w:t>src/rag/prompts.py</w:t>
      </w:r>
      <w:r>
        <w:t xml:space="preserve">) viven </w:t>
      </w:r>
      <w:r>
        <w:rPr>
          <w:i/>
        </w:rPr>
        <w:t>dentro</w:t>
      </w:r>
      <w:r>
        <w:t xml:space="preserve"> del agente terminado y le dicen al modelo Gemini </w:t>
      </w:r>
      <w:r>
        <w:rPr>
          <w:i/>
        </w:rPr>
        <w:t>cómo responder</w:t>
      </w:r>
      <w:r>
        <w:t xml:space="preserve"> cada pregunta. Esos se pulen en la Etapa 5.</w:t>
      </w:r>
    </w:p>
    <w:p>
      <w:pPr>
        <w:pStyle w:val="Heading2"/>
      </w:pPr>
      <w:r>
        <w:t>Prompt 1 · Entorno</w:t>
      </w:r>
    </w:p>
    <w:p>
      <w:r>
        <w:rPr>
          <w:b/>
        </w:rPr>
        <w:t>Cambios respecto del deck</w:t>
      </w:r>
    </w:p>
    <w:p>
      <w:pPr>
        <w:pStyle w:val="ListBullet"/>
      </w:pPr>
      <w:r>
        <w:t>Adaptado a Claude Code y Linux, con la ruta de la carpeta del taller y la regla de no tocar nada fuera de ella. El repo es compartido con el grupo.</w:t>
      </w:r>
    </w:p>
    <w:p>
      <w:pPr>
        <w:pStyle w:val="ListBullet"/>
      </w:pPr>
      <w:r>
        <w:t xml:space="preserve">Agrega </w:t>
      </w:r>
      <w:r>
        <w:rPr>
          <w:rFonts w:ascii="Consolas" w:hAnsi="Consolas" w:eastAsia="Consolas"/>
        </w:rPr>
        <w:t>CLAUDE.md</w:t>
      </w:r>
      <w:r>
        <w:t xml:space="preserve">, porque Claude Code lee ese archivo y no </w:t>
      </w:r>
      <w:r>
        <w:rPr>
          <w:rFonts w:ascii="Consolas" w:hAnsi="Consolas" w:eastAsia="Consolas"/>
        </w:rPr>
        <w:t>AGENTS.md</w:t>
      </w:r>
      <w:r>
        <w:t>.</w:t>
      </w:r>
    </w:p>
    <w:p>
      <w:pPr>
        <w:pStyle w:val="ListBullet"/>
      </w:pPr>
      <w:r>
        <w:t xml:space="preserve">Agrega un </w:t>
      </w:r>
      <w:r>
        <w:rPr>
          <w:rFonts w:ascii="Consolas" w:hAnsi="Consolas" w:eastAsia="Consolas"/>
        </w:rPr>
        <w:t>.gitignore</w:t>
      </w:r>
      <w:r>
        <w:t xml:space="preserve"> propio, porque el repo es público: no deben subirse </w:t>
      </w:r>
      <w:r>
        <w:rPr>
          <w:rFonts w:ascii="Consolas" w:hAnsi="Consolas" w:eastAsia="Consolas"/>
        </w:rPr>
        <w:t>.env</w:t>
      </w:r>
      <w:r>
        <w:t xml:space="preserve">, </w:t>
      </w:r>
      <w:r>
        <w:rPr>
          <w:rFonts w:ascii="Consolas" w:hAnsi="Consolas" w:eastAsia="Consolas"/>
        </w:rPr>
        <w:t>.venv</w:t>
      </w:r>
      <w:r>
        <w:t xml:space="preserve"> ni los índices.</w:t>
      </w:r>
    </w:p>
    <w:p>
      <w:pPr>
        <w:pStyle w:val="ListBullet"/>
      </w:pPr>
      <w:r>
        <w:rPr>
          <w:rFonts w:ascii="Consolas" w:hAnsi="Consolas" w:eastAsia="Consolas"/>
        </w:rPr>
        <w:t>requirements.txt</w:t>
      </w:r>
      <w:r>
        <w:t xml:space="preserve"> con versiones fijas.</w:t>
      </w:r>
    </w:p>
    <w:p>
      <w:pPr>
        <w:pStyle w:val="ListBullet"/>
      </w:pPr>
      <w:r>
        <w:rPr>
          <w:rFonts w:ascii="Consolas" w:hAnsi="Consolas" w:eastAsia="Consolas"/>
        </w:rPr>
        <w:t>src/rag/</w:t>
      </w:r>
      <w:r>
        <w:t xml:space="preserve"> queda como esqueletos. En un ensayo anterior, un </w:t>
      </w:r>
      <w:r>
        <w:rPr>
          <w:rFonts w:ascii="Consolas" w:hAnsi="Consolas" w:eastAsia="Consolas"/>
        </w:rPr>
        <w:t>storage.py</w:t>
      </w:r>
      <w:r>
        <w:t xml:space="preserve"> vacío hizo fallar el Prompt 2, así que su implementación se pasó al Prompt 2.</w:t>
      </w:r>
    </w:p>
    <w:p>
      <w:pPr>
        <w:pStyle w:val="ListBullet"/>
      </w:pPr>
      <w:r>
        <w:t xml:space="preserve">No crea el </w:t>
      </w:r>
      <w:r>
        <w:rPr>
          <w:rFonts w:ascii="Consolas" w:hAnsi="Consolas" w:eastAsia="Consolas"/>
        </w:rPr>
        <w:t>.env</w:t>
      </w:r>
      <w:r>
        <w:t>: las claves se pegan a mano.</w:t>
      </w:r>
    </w:p>
    <w:p>
      <w:r>
        <w:rPr>
          <w:b/>
        </w:rPr>
        <w:t>Prompt exacto usado</w:t>
      </w:r>
    </w:p>
    <w:p>
      <w:pPr>
        <w:pStyle w:val="Código"/>
      </w:pPr>
      <w:r>
        <w:t>Estoy en Linux Mint, dentro de taller-02/alex_nail/proyecto/ del repo del grupo (rama alex/taller-02). Esta carpeta ya tiene subcarpetas vacías: src/rag, scripts, tests, docs y data. Todo lo del proyecto (código, .venv y .env) debe quedar DENTRO de esta carpeta. No modifiques nada fuera de ella. No hagas commit ni push. No crees ni leas el archivo .env.</w:t>
      </w:r>
    </w:p>
    <w:p>
      <w:pPr>
        <w:pStyle w:val="Código"/>
      </w:pPr>
      <w:r>
        <w:t xml:space="preserve"> </w:t>
      </w:r>
    </w:p>
    <w:p>
      <w:pPr>
        <w:pStyle w:val="Código"/>
      </w:pPr>
      <w:r>
        <w:t>Genérame un proyecto RAG en Python 3.12 con entorno virtual .venv (python3.12 -m venv .venv, dentro de esta carpeta) e instala dentro de él: langgraph, langchain, langchain-google-genai, langchain-redis, redis, langchain-community, langchain-text-splitters, pypdf, faiss-cpu, numpy y python-dotenv. Genera requirements.txt con esas 11 librerías fijadas a la versión instalada (nombre==versión).</w:t>
      </w:r>
    </w:p>
    <w:p>
      <w:pPr>
        <w:pStyle w:val="Código"/>
      </w:pPr>
      <w:r>
        <w:t xml:space="preserve"> </w:t>
      </w:r>
    </w:p>
    <w:p>
      <w:pPr>
        <w:pStyle w:val="Código"/>
      </w:pPr>
      <w:r>
        <w:t>Crea un .env.example con estas variables (y nunca pongas valores reales en el código ni en este archivo):</w:t>
      </w:r>
    </w:p>
    <w:p>
      <w:pPr>
        <w:pStyle w:val="Código"/>
      </w:pPr>
      <w:r>
        <w:t>- GOOGLE_API_KEY</w:t>
      </w:r>
    </w:p>
    <w:p>
      <w:pPr>
        <w:pStyle w:val="Código"/>
      </w:pPr>
      <w:r>
        <w:t>- REDIS_URL (ej. redis://localhost:6379)</w:t>
      </w:r>
    </w:p>
    <w:p>
      <w:pPr>
        <w:pStyle w:val="Código"/>
      </w:pPr>
      <w:r>
        <w:t>- VECTOR_STORE=redis   (alternativa: faiss)</w:t>
      </w:r>
    </w:p>
    <w:p>
      <w:pPr>
        <w:pStyle w:val="Código"/>
      </w:pPr>
      <w:r>
        <w:t>- EMBEDDING_MODEL=models/gemini-embedding-001</w:t>
      </w:r>
    </w:p>
    <w:p>
      <w:pPr>
        <w:pStyle w:val="Código"/>
      </w:pPr>
      <w:r>
        <w:t>- MODELO=gemini-3.5-flash-lite</w:t>
      </w:r>
    </w:p>
    <w:p>
      <w:pPr>
        <w:pStyle w:val="Código"/>
      </w:pPr>
      <w:r>
        <w:t>- PREFIJO=equipo1   (prefijo del índice: cada equipo usa uno distinto)</w:t>
      </w:r>
    </w:p>
    <w:p>
      <w:pPr>
        <w:pStyle w:val="Código"/>
      </w:pPr>
      <w:r>
        <w:t>- CHUNK_SIZE=800, CHUNK_OVERLAP=120, TOP_K=3, UMBRAL=0.65</w:t>
      </w:r>
    </w:p>
    <w:p>
      <w:pPr>
        <w:pStyle w:val="Código"/>
      </w:pPr>
      <w:r>
        <w:t xml:space="preserve"> </w:t>
      </w:r>
    </w:p>
    <w:p>
      <w:pPr>
        <w:pStyle w:val="Código"/>
      </w:pPr>
      <w:r>
        <w:t>Crea un .gitignore en esta carpeta que excluya: .env, .venv/, __pycache__/, .pytest_cache/, data/*.npy y data/*/ (los índices FAISS son subcarpetas de data/).</w:t>
      </w:r>
    </w:p>
    <w:p>
      <w:pPr>
        <w:pStyle w:val="Código"/>
      </w:pPr>
      <w:r>
        <w:t xml:space="preserve"> </w:t>
      </w:r>
    </w:p>
    <w:p>
      <w:pPr>
        <w:pStyle w:val="Código"/>
      </w:pPr>
      <w:r>
        <w:t>Crea la estructura: main.py, y en src/rag/ los archivos __init__.py, graph.py, prompts.py, tools.py y storage.py como esqueletos con un comentario de una línea que diga qué irá en cada uno (no implementes nada todavía). Deja intactas scripts/, tests/, docs/ y data/.</w:t>
      </w:r>
    </w:p>
    <w:p>
      <w:pPr>
        <w:pStyle w:val="Código"/>
      </w:pPr>
      <w:r>
        <w:t xml:space="preserve"> </w:t>
      </w:r>
    </w:p>
    <w:p>
      <w:pPr>
        <w:pStyle w:val="Código"/>
      </w:pPr>
      <w:r>
        <w:t>Crea un AGENTS.md con estas reglas:</w:t>
      </w:r>
    </w:p>
    <w:p>
      <w:pPr>
        <w:pStyle w:val="Código"/>
      </w:pPr>
      <w:r>
        <w:t>- Los agentes van en src/{{nombre_agente}}/ con graph.py, prompts.py y tools.py; este proyecto tendrá además src/rag/storage.py con una función get_vector_store(prefijo) que devuelve Redis o FAISS según VECTOR_STORE.</w:t>
      </w:r>
    </w:p>
    <w:p>
      <w:pPr>
        <w:pStyle w:val="Código"/>
      </w:pPr>
      <w:r>
        <w:t>- Se ejecutan desde la raíz: python main.py {{nombre_agente}} "pregunta".</w:t>
      </w:r>
    </w:p>
    <w:p>
      <w:pPr>
        <w:pStyle w:val="Código"/>
      </w:pPr>
      <w:r>
        <w:t>- Flag --saltos: imprime los nodos por los que pasó el grafo. Flag --diagrama: imprime el Mermaid del grafo sin ejecutarlo.</w:t>
      </w:r>
    </w:p>
    <w:p>
      <w:pPr>
        <w:pStyle w:val="Código"/>
      </w:pPr>
      <w:r>
        <w:t>- Los scripts sueltos (demos, ingesta) van en scripts/ y los índices FAISS en data/.</w:t>
      </w:r>
    </w:p>
    <w:p>
      <w:pPr>
        <w:pStyle w:val="Código"/>
      </w:pPr>
      <w:r>
        <w:t>- El modelo de embeddings se lee SIEMPRE de EMBEDDING_MODEL, en un solo lugar.</w:t>
      </w:r>
    </w:p>
    <w:p>
      <w:pPr>
        <w:pStyle w:val="Código"/>
      </w:pPr>
      <w:r>
        <w:t>- Todo el proyecto vive en taller-02/alex_nail/proyecto/; no se modifican archivos fuera de esa carpeta. Los secretos van solo en .env (que git ignora) y nunca se imprimen.</w:t>
      </w:r>
    </w:p>
    <w:p>
      <w:pPr>
        <w:pStyle w:val="Código"/>
      </w:pPr>
      <w:r>
        <w:t xml:space="preserve"> </w:t>
      </w:r>
    </w:p>
    <w:p>
      <w:pPr>
        <w:pStyle w:val="Código"/>
      </w:pPr>
      <w:r>
        <w:t>Crea también un CLAUDE.md que diga solo: "Lee y sigue AGENTS.md".</w:t>
      </w:r>
    </w:p>
    <w:p>
      <w:pPr>
        <w:pStyle w:val="Código"/>
      </w:pPr>
      <w:r>
        <w:t xml:space="preserve"> </w:t>
      </w:r>
    </w:p>
    <w:p>
      <w:pPr>
        <w:pStyle w:val="Código"/>
      </w:pPr>
      <w:r>
        <w:t>Al terminar, verifica que todas las librerías importen dentro del .venv, muéstrame el árbol de carpetas y `git status --short -uall`, y explícame en simple qué creaste y cómo activo el entorno.</w:t>
      </w:r>
    </w:p>
    <w:p/>
    <w:p>
      <w:r>
        <w:rPr>
          <w:b/>
        </w:rPr>
        <w:t>Qué hubo que corregir</w:t>
      </w:r>
    </w:p>
    <w:p>
      <w:pPr>
        <w:pStyle w:val="ListBullet"/>
      </w:pPr>
      <w:r>
        <w:t>El ayudante lo hizo bien a la primera: las 11 librerías importaron.</w:t>
      </w:r>
    </w:p>
    <w:p>
      <w:pPr>
        <w:pStyle w:val="ListBullet"/>
      </w:pPr>
      <w:r>
        <w:t xml:space="preserve">La terminal tenía activo otro entorno (el </w:t>
      </w:r>
      <w:r>
        <w:rPr>
          <w:rFonts w:ascii="Consolas" w:hAnsi="Consolas" w:eastAsia="Consolas"/>
        </w:rPr>
        <w:t>.venv</w:t>
      </w:r>
      <w:r>
        <w:t xml:space="preserve"> de la raíz del repo, que usa el grupo para los notebooks). El ayudante lo detectó y creó el entorno del proyecto con el Python del sistema, para no depender de ese.</w:t>
      </w:r>
    </w:p>
    <w:p>
      <w:pPr>
        <w:pStyle w:val="ListBullet"/>
      </w:pPr>
      <w:r>
        <w:t xml:space="preserve">Por su cuenta, borró </w:t>
      </w:r>
      <w:r>
        <w:rPr>
          <w:rFonts w:ascii="Consolas" w:hAnsi="Consolas" w:eastAsia="Consolas"/>
        </w:rPr>
        <w:t>src/rag/.gitkeep</w:t>
      </w:r>
      <w:r>
        <w:t>, que ya no hacía falta.</w:t>
      </w:r>
    </w:p>
    <w:p>
      <w:pPr>
        <w:pStyle w:val="ListBullet"/>
      </w:pPr>
      <w:r>
        <w:rPr>
          <w:b/>
        </w:rPr>
        <w:t>Error mío, no del ayudante:</w:t>
      </w:r>
      <w:r>
        <w:t xml:space="preserve"> al pegar las claves en el </w:t>
      </w:r>
      <w:r>
        <w:rPr>
          <w:rFonts w:ascii="Consolas" w:hAnsi="Consolas" w:eastAsia="Consolas"/>
        </w:rPr>
        <w:t>.env</w:t>
      </w:r>
      <w:r>
        <w:t xml:space="preserve"> quedó la línea </w:t>
      </w:r>
      <w:r>
        <w:rPr>
          <w:rFonts w:ascii="Consolas" w:hAnsi="Consolas" w:eastAsia="Consolas"/>
        </w:rPr>
        <w:t>REDIS_URL=REDIS_URL=redis://...</w:t>
      </w:r>
      <w:r>
        <w:t xml:space="preserve"> (el nombre repetido). Lo detectó el ayudante en el Prompt 2 sin leer ni mostrar la clave.</w:t>
      </w:r>
    </w:p>
    <w:p>
      <w:pPr>
        <w:pStyle w:val="Heading2"/>
      </w:pPr>
      <w:r>
        <w:t>Prompt 2 · Demos de embeddings y prueba del almacén</w:t>
      </w:r>
    </w:p>
    <w:p>
      <w:r>
        <w:rPr>
          <w:b/>
        </w:rPr>
        <w:t>Cambios respecto del deck</w:t>
      </w:r>
    </w:p>
    <w:p>
      <w:pPr>
        <w:pStyle w:val="ListBullet"/>
      </w:pPr>
      <w:r>
        <w:rPr>
          <w:b/>
        </w:rPr>
        <w:t>Implementa `storage.py`</w:t>
      </w:r>
      <w:r>
        <w:t xml:space="preserve"> (</w:t>
      </w:r>
      <w:r>
        <w:rPr>
          <w:rFonts w:ascii="Consolas" w:hAnsi="Consolas" w:eastAsia="Consolas"/>
        </w:rPr>
        <w:t>get_embeddings</w:t>
      </w:r>
      <w:r>
        <w:t xml:space="preserve">, </w:t>
      </w:r>
      <w:r>
        <w:rPr>
          <w:rFonts w:ascii="Consolas" w:hAnsi="Consolas" w:eastAsia="Consolas"/>
        </w:rPr>
        <w:t>get_vector_store</w:t>
      </w:r>
      <w:r>
        <w:t xml:space="preserve">, </w:t>
      </w:r>
      <w:r>
        <w:rPr>
          <w:rFonts w:ascii="Consolas" w:hAnsi="Consolas" w:eastAsia="Consolas"/>
        </w:rPr>
        <w:t>guardar_faiss</w:t>
      </w:r>
      <w:r>
        <w:t>), que el Prompt 1 dejó vacío. El deck lo da por hecho, pero ningún prompt anterior lo pide.</w:t>
      </w:r>
    </w:p>
    <w:p>
      <w:pPr>
        <w:pStyle w:val="ListBullet"/>
      </w:pPr>
      <w:r>
        <w:t xml:space="preserve">Agrega </w:t>
      </w:r>
      <w:r>
        <w:rPr>
          <w:rFonts w:ascii="Consolas" w:hAnsi="Consolas" w:eastAsia="Consolas"/>
        </w:rPr>
        <w:t>a_parecido()</w:t>
      </w:r>
      <w:r>
        <w:t xml:space="preserve">. Redis y FAISS no entregan "parecido" sino distancias, y cada uno a su manera. Sin convertirlas, no se pueden comparar con </w:t>
      </w:r>
      <w:r>
        <w:rPr>
          <w:rFonts w:ascii="Consolas" w:hAnsi="Consolas" w:eastAsia="Consolas"/>
        </w:rPr>
        <w:t>UMBRAL</w:t>
      </w:r>
      <w:r>
        <w:t>.</w:t>
      </w:r>
    </w:p>
    <w:p>
      <w:pPr>
        <w:pStyle w:val="ListBullet"/>
      </w:pPr>
      <w:r>
        <w:t>El Redis del curso es compartido entre grupos. La prueba usa un índice desechable (</w:t>
      </w:r>
      <w:r>
        <w:rPr>
          <w:rFonts w:ascii="Consolas" w:hAnsi="Consolas" w:eastAsia="Consolas"/>
        </w:rPr>
        <w:t>{PREFIJO}_test</w:t>
      </w:r>
      <w:r>
        <w:t>), lo borra al terminar y nunca recorre todas las claves del servidor.</w:t>
      </w:r>
    </w:p>
    <w:p>
      <w:pPr>
        <w:pStyle w:val="ListBullet"/>
      </w:pPr>
      <w:r>
        <w:t xml:space="preserve">Las frases por argumentos y </w:t>
      </w:r>
      <w:r>
        <w:rPr>
          <w:rFonts w:ascii="Consolas" w:hAnsi="Consolas" w:eastAsia="Consolas"/>
        </w:rPr>
        <w:t>--pregunta</w:t>
      </w:r>
      <w:r>
        <w:t>, para la Etapa 2.</w:t>
      </w:r>
    </w:p>
    <w:p>
      <w:r>
        <w:rPr>
          <w:b/>
        </w:rPr>
        <w:t>Prompt exacto usado</w:t>
      </w:r>
    </w:p>
    <w:p>
      <w:pPr>
        <w:pStyle w:val="Código"/>
      </w:pPr>
      <w:r>
        <w:t>Sigue AGENTS.md. Antes de escribir código, lee AGENTS.md, .env.example y los esqueletos de src/rag/. No leas ni imprimas el .env; si necesitas saber una variable, dime solo si está definida (y para REDIS_URL, tapa la contraseña).</w:t>
      </w:r>
    </w:p>
    <w:p>
      <w:pPr>
        <w:pStyle w:val="Código"/>
      </w:pPr>
      <w:r>
        <w:t xml:space="preserve"> </w:t>
      </w:r>
    </w:p>
    <w:p>
      <w:pPr>
        <w:pStyle w:val="Código"/>
      </w:pPr>
      <w:r>
        <w:t>PASO 0 · Implementa src/rag/storage.py (quedó como esqueleto en el prompt anterior):</w:t>
      </w:r>
    </w:p>
    <w:p>
      <w:pPr>
        <w:pStyle w:val="Código"/>
      </w:pPr>
      <w:r>
        <w:t>- get_embeddings(): devuelve GoogleGenerativeAIEmbeddings con EMBEDDING_MODEL del .env. Es el ÚNICO lugar del proyecto donde se crea el modelo de embeddings; todo lo demás lo importa de aquí.</w:t>
      </w:r>
    </w:p>
    <w:p>
      <w:pPr>
        <w:pStyle w:val="Código"/>
      </w:pPr>
      <w:r>
        <w:t>- get_vector_store(prefijo): según VECTOR_STORE devuelve:</w:t>
      </w:r>
    </w:p>
    <w:p>
      <w:pPr>
        <w:pStyle w:val="Código"/>
      </w:pPr>
      <w:r>
        <w:t xml:space="preserve">  · faiss: un FAISS cargado desde data/{prefijo}/ si existe (load_local con allow_dangerous_deserialization=True), o uno vacío listo para agregar documentos si no existe.</w:t>
      </w:r>
    </w:p>
    <w:p>
      <w:pPr>
        <w:pStyle w:val="Código"/>
      </w:pPr>
      <w:r>
        <w:t xml:space="preserve">  · redis: un RedisVectorStore de langchain-redis con índice llamado {prefijo}, métrica COSINE, usando REDIS_URL. Si REDIS_URL no está o el servidor no tiene búsqueda vectorial, lanza un error claro que explique que se necesita Redis 8 o redis-stack (no el redis-server de apt).</w:t>
      </w:r>
    </w:p>
    <w:p>
      <w:pPr>
        <w:pStyle w:val="Código"/>
      </w:pPr>
      <w:r>
        <w:t>- guardar_faiss(store, prefijo): guarda con save_local en data/{prefijo}/.</w:t>
      </w:r>
    </w:p>
    <w:p>
      <w:pPr>
        <w:pStyle w:val="Código"/>
      </w:pPr>
      <w:r>
        <w:t>- a_parecido(puntaje): convierte el puntaje de cada motor a parecido entre 0 y 1 (mayor = más parecido). Redis COSINE entrega distancia = 1 − parecido; FAISS con vectores normalizados entrega distancia euclídea al cuadrado = 2·(1 − parecido). Verifica empíricamente qué entrega cada uno antes de dar la fórmula por buena.</w:t>
      </w:r>
    </w:p>
    <w:p>
      <w:pPr>
        <w:pStyle w:val="Código"/>
      </w:pPr>
      <w:r>
        <w:t xml:space="preserve"> </w:t>
      </w:r>
    </w:p>
    <w:p>
      <w:pPr>
        <w:pStyle w:val="Código"/>
      </w:pPr>
      <w:r>
        <w:t>Después genérame dos scripts de demostración en scripts/, siguiendo AGENTS.md:</w:t>
      </w:r>
    </w:p>
    <w:p>
      <w:pPr>
        <w:pStyle w:val="Código"/>
      </w:pPr>
      <w:r>
        <w:t xml:space="preserve"> </w:t>
      </w:r>
    </w:p>
    <w:p>
      <w:pPr>
        <w:pStyle w:val="Código"/>
      </w:pPr>
      <w:r>
        <w:t>1) scripts/demo_embeddings.py</w:t>
      </w:r>
    </w:p>
    <w:p>
      <w:pPr>
        <w:pStyle w:val="Código"/>
      </w:pPr>
      <w:r>
        <w:t>- Usa get_embeddings() de storage.py.</w:t>
      </w:r>
    </w:p>
    <w:p>
      <w:pPr>
        <w:pStyle w:val="Código"/>
      </w:pPr>
      <w:r>
        <w:t>- Toma tres frases: dos que dicen lo mismo con otras palabras y una de un tema distinto (permite pasarlas por argumentos: python scripts/demo_embeddings.py "frase 1" "frase 2" "frase 3"; si no, usa unas de ejemplo: "¿Cómo reinicio el router?", "El router no da internet", "Receta de pan amasado").</w:t>
      </w:r>
    </w:p>
    <w:p>
      <w:pPr>
        <w:pStyle w:val="Código"/>
      </w:pPr>
      <w:r>
        <w:t>- Imprime cuántos números tiene cada vector y los primeros 5.</w:t>
      </w:r>
    </w:p>
    <w:p>
      <w:pPr>
        <w:pStyle w:val="Código"/>
      </w:pPr>
      <w:r>
        <w:t>- Calcula el parecido coseno entre cada par y muéstralo en una tabla ordenada de mayor a menor, marcando el par más parecido.</w:t>
      </w:r>
    </w:p>
    <w:p>
      <w:pPr>
        <w:pStyle w:val="Código"/>
      </w:pPr>
      <w:r>
        <w:t>- Luego embebe una "pregunta" (permite pasarla con --pregunta; por defecto "no tengo internet") y muestra cuál de las tres frases queda más cerca.</w:t>
      </w:r>
    </w:p>
    <w:p>
      <w:pPr>
        <w:pStyle w:val="Código"/>
      </w:pPr>
      <w:r>
        <w:t xml:space="preserve"> </w:t>
      </w:r>
    </w:p>
    <w:p>
      <w:pPr>
        <w:pStyle w:val="Código"/>
      </w:pPr>
      <w:r>
        <w:t>2) scripts/test_storage.py</w:t>
      </w:r>
    </w:p>
    <w:p>
      <w:pPr>
        <w:pStyle w:val="Código"/>
      </w:pPr>
      <w:r>
        <w:t>- Usa get_vector_store() de src/rag/storage.py.</w:t>
      </w:r>
    </w:p>
    <w:p>
      <w:pPr>
        <w:pStyle w:val="Código"/>
      </w:pPr>
      <w:r>
        <w:t>- El Redis es COMPARTIDO con otros grupos: usa un índice de prueba aparte llamado {PREFIJO}_test (nunca el índice PREFIJO real) y bórralo al terminar junto con sus documentos (FT.DROPINDEX con DD), aunque el script falle a la mitad. Nunca recorras todas las claves del servidor (SCAN completo): es lento y toca datos de otros.</w:t>
      </w:r>
    </w:p>
    <w:p>
      <w:pPr>
        <w:pStyle w:val="Código"/>
      </w:pPr>
      <w:r>
        <w:t>- Si VECTOR_STORE=redis: conecta con REDIS_URL, hace PING y crea el índice vectorial si no existe. Si es faiss: crea uno en memoria (sin guardar en disco).</w:t>
      </w:r>
    </w:p>
    <w:p>
      <w:pPr>
        <w:pStyle w:val="Código"/>
      </w:pPr>
      <w:r>
        <w:t>- Guarda las tres frases de ejemplo de demo_embeddings.py como documentos con metadata {"fuente": "demo"}.</w:t>
      </w:r>
    </w:p>
    <w:p>
      <w:pPr>
        <w:pStyle w:val="Código"/>
      </w:pPr>
      <w:r>
        <w:t>- Busca con la pregunta "no tengo internet" y muestra los 2 fragmentos más cercanos con su puntaje original y su parecido (con a_parecido), aclarando qué significa cada número.</w:t>
      </w:r>
    </w:p>
    <w:p>
      <w:pPr>
        <w:pStyle w:val="Código"/>
      </w:pPr>
      <w:r>
        <w:t>- Termina diciendo claramente OK o qué falló (sin REDIS_URL debe explicar cómo ponerla, no romperse).</w:t>
      </w:r>
    </w:p>
    <w:p>
      <w:pPr>
        <w:pStyle w:val="Código"/>
      </w:pPr>
      <w:r>
        <w:t xml:space="preserve"> </w:t>
      </w:r>
    </w:p>
    <w:p>
      <w:pPr>
        <w:pStyle w:val="Código"/>
      </w:pPr>
      <w:r>
        <w:t>Al final ejecuta:</w:t>
      </w:r>
    </w:p>
    <w:p>
      <w:pPr>
        <w:pStyle w:val="Código"/>
      </w:pPr>
      <w:r>
        <w:t>- python scripts/demo_embeddings.py</w:t>
      </w:r>
    </w:p>
    <w:p>
      <w:pPr>
        <w:pStyle w:val="Código"/>
      </w:pPr>
      <w:r>
        <w:t>- python scripts/test_storage.py   (con mi .env, que dice VECTOR_STORE=redis)</w:t>
      </w:r>
    </w:p>
    <w:p>
      <w:pPr>
        <w:pStyle w:val="Código"/>
      </w:pPr>
      <w:r>
        <w:t>- VECTOR_STORE=faiss python scripts/test_storage.py   (la variable solo para ese comando; no edites el .env)</w:t>
      </w:r>
    </w:p>
    <w:p>
      <w:pPr>
        <w:pStyle w:val="Código"/>
      </w:pPr>
      <w:r>
        <w:t>Confirma que el índice {PREFIJO}_test ya no existe en Redis, muéstrame `git status --short -uall` y explícame en simple los resultados. No hagas commit ni push.</w:t>
      </w:r>
    </w:p>
    <w:p/>
    <w:p>
      <w:r>
        <w:rPr>
          <w:b/>
        </w:rPr>
        <w:t>Qué hubo que corregir</w:t>
      </w:r>
    </w:p>
    <w:p>
      <w:pPr>
        <w:pStyle w:val="ListBullet"/>
      </w:pPr>
      <w:r>
        <w:t xml:space="preserve">El código salió bien a la primera. </w:t>
      </w:r>
      <w:r>
        <w:rPr>
          <w:rFonts w:ascii="Consolas" w:hAnsi="Consolas" w:eastAsia="Consolas"/>
        </w:rPr>
        <w:t>test_storage.py</w:t>
      </w:r>
      <w:r>
        <w:t xml:space="preserve"> dio </w:t>
      </w:r>
      <w:r>
        <w:rPr>
          <w:b/>
        </w:rPr>
        <w:t>OK en Redis y en FAISS</w:t>
      </w:r>
      <w:r>
        <w:t>, y el índice de prueba quedó borrado (</w:t>
      </w:r>
      <w:r>
        <w:rPr>
          <w:rFonts w:ascii="Consolas" w:hAnsi="Consolas" w:eastAsia="Consolas"/>
        </w:rPr>
        <w:t>FT.INFO</w:t>
      </w:r>
      <w:r>
        <w:t xml:space="preserve"> respondió "no such index").</w:t>
      </w:r>
    </w:p>
    <w:p>
      <w:pPr>
        <w:pStyle w:val="ListBullet"/>
      </w:pPr>
      <w:r>
        <w:t xml:space="preserve">Detectó la línea mal escrita del </w:t>
      </w:r>
      <w:r>
        <w:rPr>
          <w:rFonts w:ascii="Consolas" w:hAnsi="Consolas" w:eastAsia="Consolas"/>
        </w:rPr>
        <w:t>.env</w:t>
      </w:r>
      <w:r>
        <w:t xml:space="preserve"> (ver Prompt 1). No editó el archivo: avisó, y para probar quitó el texto repetido solo en memoria.</w:t>
      </w:r>
    </w:p>
    <w:p>
      <w:pPr>
        <w:pStyle w:val="ListBullet"/>
      </w:pPr>
      <w:r>
        <w:t xml:space="preserve">Verificó las fórmulas de </w:t>
      </w:r>
      <w:r>
        <w:rPr>
          <w:rFonts w:ascii="Consolas" w:hAnsi="Consolas" w:eastAsia="Consolas"/>
        </w:rPr>
        <w:t>a_parecido()</w:t>
      </w:r>
      <w:r>
        <w:t xml:space="preserve"> contra el coseno calculado a mano. Redis entrega </w:t>
      </w:r>
      <w:r>
        <w:rPr>
          <w:rFonts w:ascii="Consolas" w:hAnsi="Consolas" w:eastAsia="Consolas"/>
        </w:rPr>
        <w:t>1 − parecido</w:t>
      </w:r>
      <w:r>
        <w:t xml:space="preserve"> (0,2298 → 0,7702) y FAISS el doble (0,4596 → 0,7702). Las dos dan el mismo parecido.</w:t>
      </w:r>
    </w:p>
    <w:p>
      <w:pPr>
        <w:pStyle w:val="ListBullet"/>
      </w:pPr>
      <w:r>
        <w:rPr>
          <w:b/>
        </w:rPr>
        <w:t>Hallazgo:</w:t>
      </w:r>
      <w:r>
        <w:t xml:space="preserve"> dos frases sin relación (router ↔ pan amasado) dieron 0,788, por encima del </w:t>
      </w:r>
      <w:r>
        <w:rPr>
          <w:rFonts w:ascii="Consolas" w:hAnsi="Consolas" w:eastAsia="Consolas"/>
        </w:rPr>
        <w:t>UMBRAL=0.65</w:t>
      </w:r>
      <w:r>
        <w:t xml:space="preserve"> del deck. Con este modelo el "piso" de parecido es alto, y se retoma en la Etapa 4.</w:t>
      </w:r>
    </w:p>
    <w:p>
      <w:pPr>
        <w:pStyle w:val="Heading2"/>
      </w:pPr>
      <w:r>
        <w:t>Prompt 3 · Índice vectorial vs coseno a mano</w:t>
      </w:r>
    </w:p>
    <w:p>
      <w:r>
        <w:rPr>
          <w:b/>
        </w:rPr>
        <w:t>Cambios respecto del deck</w:t>
      </w:r>
    </w:p>
    <w:p>
      <w:pPr>
        <w:pStyle w:val="ListBullet"/>
      </w:pPr>
      <w:r>
        <w:rPr>
          <w:rFonts w:ascii="Consolas" w:hAnsi="Consolas" w:eastAsia="Consolas"/>
        </w:rPr>
        <w:t>--store redis|faiss</w:t>
      </w:r>
      <w:r>
        <w:t xml:space="preserve"> para elegir la base en cada corrida.</w:t>
      </w:r>
    </w:p>
    <w:p>
      <w:pPr>
        <w:pStyle w:val="ListBullet"/>
      </w:pPr>
      <w:r>
        <w:t xml:space="preserve">En Redis, A y B usan </w:t>
      </w:r>
      <w:r>
        <w:rPr>
          <w:b/>
        </w:rPr>
        <w:t>los mismos HASH</w:t>
      </w:r>
      <w:r>
        <w:t>, en vez de guardar los vectores dos veces. Así se gasta la mitad de memoria en el servidor compartido.</w:t>
      </w:r>
    </w:p>
    <w:p>
      <w:pPr>
        <w:pStyle w:val="ListBullet"/>
      </w:pPr>
      <w:r>
        <w:t>Antes de guardar en Redis revisa la memoria libre, y se niega si ocuparía más de la mitad.</w:t>
      </w:r>
    </w:p>
    <w:p>
      <w:pPr>
        <w:pStyle w:val="ListBullet"/>
      </w:pPr>
      <w:r>
        <w:t xml:space="preserve">Claves </w:t>
      </w:r>
      <w:r>
        <w:rPr>
          <w:rFonts w:ascii="Consolas" w:hAnsi="Consolas" w:eastAsia="Consolas"/>
        </w:rPr>
        <w:t>{PREFIJO}_bench</w:t>
      </w:r>
      <w:r>
        <w:t>, que se borran al terminar aunque falle.</w:t>
      </w:r>
    </w:p>
    <w:p>
      <w:pPr>
        <w:pStyle w:val="ListBullet"/>
      </w:pPr>
      <w:r>
        <w:t>n = 20.000 solo en FAISS y con vectores simulados, para no pagar 20.000 embeddings.</w:t>
      </w:r>
    </w:p>
    <w:p>
      <w:pPr>
        <w:pStyle w:val="ListBullet"/>
      </w:pPr>
      <w:r>
        <w:t xml:space="preserve">La salida se guarda en </w:t>
      </w:r>
      <w:r>
        <w:rPr>
          <w:rFonts w:ascii="Consolas" w:hAnsi="Consolas" w:eastAsia="Consolas"/>
        </w:rPr>
        <w:t>../pruebas/capturas/</w:t>
      </w:r>
      <w:r>
        <w:t xml:space="preserve"> como evidencia.</w:t>
      </w:r>
    </w:p>
    <w:p>
      <w:r>
        <w:rPr>
          <w:b/>
        </w:rPr>
        <w:t>Prompt exacto usado</w:t>
      </w:r>
    </w:p>
    <w:p>
      <w:pPr>
        <w:pStyle w:val="Código"/>
      </w:pPr>
      <w:r>
        <w:t>Sigue AGENTS.md. No leas ni imprimas el .env. No toques storage.py salvo que sea necesario (si lo es, dime qué y por qué antes). No hagas commit ni push.</w:t>
      </w:r>
    </w:p>
    <w:p>
      <w:pPr>
        <w:pStyle w:val="Código"/>
      </w:pPr>
      <w:r>
        <w:t xml:space="preserve"> </w:t>
      </w:r>
    </w:p>
    <w:p>
      <w:pPr>
        <w:pStyle w:val="Código"/>
      </w:pPr>
      <w:r>
        <w:t>Genérame scripts/indice_vs_coseno.py para comparar las dos formas de buscar con los MISMOS datos. Uso: python scripts/indice_vs_coseno.py --n 2000 [--store redis|faiss] (por defecto, el VECTOR_STORE del .env).</w:t>
      </w:r>
    </w:p>
    <w:p>
      <w:pPr>
        <w:pStyle w:val="Código"/>
      </w:pPr>
      <w:r>
        <w:t xml:space="preserve"> </w:t>
      </w:r>
    </w:p>
    <w:p>
      <w:pPr>
        <w:pStyle w:val="Código"/>
      </w:pPr>
      <w:r>
        <w:t>- Genera n fragmentos de texto sintéticos (frases cortas variadas sobre 5 temas) y embébelos UNA vez con get_embeddings(); guarda los vectores en data/vectores_demo.npy y los textos en data/textos_demo.json para no volver a pagar embeddings si se repite (si el archivo ya tiene suficientes vectores, reutilízalos). Embebe en lotes y, si Gemini responde por límite de uso (error 429), espera y reintenta mostrando el avance.</w:t>
      </w:r>
    </w:p>
    <w:p>
      <w:pPr>
        <w:pStyle w:val="Código"/>
      </w:pPr>
      <w:r>
        <w:t>- Para n mayor que los vectores reales guardados (por ejemplo 20000), NO pagues más embeddings: genera vectores simulados copiando los reales con un pequeño ruido aleatorio y renormalizando a largo 1. Avisa en pantalla que esa escala es simulada.</w:t>
      </w:r>
    </w:p>
    <w:p>
      <w:pPr>
        <w:pStyle w:val="Código"/>
      </w:pPr>
      <w:r>
        <w:t>- Forma A, "coseno a mano": trae TODOS los vectores a Python y calcula el coseno con numpy contra el vector de la pregunta; ordena y toma top-3. En redis, los vectores se leen desde los HASH del servidor (cada fragmento un HASH); en faiss, desde un arreglo numpy en memoria.</w:t>
      </w:r>
    </w:p>
    <w:p>
      <w:pPr>
        <w:pStyle w:val="Código"/>
      </w:pPr>
      <w:r>
        <w:t>- Forma B, "índice vectorial": busca los top-3 con el índice (en redis, FT.SEARCH KNN sobre un índice FLAT con métrica COSINE; en faiss, el índice FAISS). En redis, el índice debe apuntar a los MISMOS HASH de la forma A: no guardes los vectores dos veces.</w:t>
      </w:r>
    </w:p>
    <w:p>
      <w:pPr>
        <w:pStyle w:val="Código"/>
      </w:pPr>
      <w:r>
        <w:t>- REDIS COMPARTIDO: usa claves e índice con prefijo {PREFIJO}_bench y bórralos al terminar (FT.DROPINDEX con DD), aunque el script falle a la mitad. Nunca recorras todas las claves del servidor. Antes de guardar, estima los MB que vas a ocupar y compáralos con la memoria libre del servidor (INFO memory: maxmemory y used_memory); si ocuparías más de la mitad de lo libre, no guardes y explica por qué.</w:t>
      </w:r>
    </w:p>
    <w:p>
      <w:pPr>
        <w:pStyle w:val="Código"/>
      </w:pPr>
      <w:r>
        <w:t>- Para 5 preguntas, imprime una tabla: pregunta, top-3 de A, top-3 de B, ¿coinciden?, tiempo de A en ms, tiempo de B en ms, cuántos vectores viajaron a Python en cada caso.</w:t>
      </w:r>
    </w:p>
    <w:p>
      <w:pPr>
        <w:pStyle w:val="Código"/>
      </w:pPr>
      <w:r>
        <w:t>- Repite para n = 200, 2000 y (si --n lo permite) 20000, y muestra cómo crece el tiempo de A frente a B. En redis, 20000 no se corre (memoria del servidor compartido): dilo en pantalla.</w:t>
      </w:r>
    </w:p>
    <w:p>
      <w:pPr>
        <w:pStyle w:val="Código"/>
      </w:pPr>
      <w:r>
        <w:t>- Al final imprime una conclusión de dos líneas generada por el propio script a partir de los números (no la escribas fija), incluyendo con los números de n = 200 cuándo conviene la forma A.</w:t>
      </w:r>
    </w:p>
    <w:p>
      <w:pPr>
        <w:pStyle w:val="Código"/>
      </w:pPr>
      <w:r>
        <w:t>- Guarda toda la salida también en ../pruebas/capturas/indice_vs_coseno_{store}.txt (evidencia para la entrega).</w:t>
      </w:r>
    </w:p>
    <w:p>
      <w:pPr>
        <w:pStyle w:val="Código"/>
      </w:pPr>
      <w:r>
        <w:t xml:space="preserve"> </w:t>
      </w:r>
    </w:p>
    <w:p>
      <w:pPr>
        <w:pStyle w:val="Código"/>
      </w:pPr>
      <w:r>
        <w:t>Después ejecuta, en este orden:</w:t>
      </w:r>
    </w:p>
    <w:p>
      <w:pPr>
        <w:pStyle w:val="Código"/>
      </w:pPr>
      <w:r>
        <w:t>1) python scripts/indice_vs_coseno.py --n 20000 --store faiss</w:t>
      </w:r>
    </w:p>
    <w:p>
      <w:pPr>
        <w:pStyle w:val="Código"/>
      </w:pPr>
      <w:r>
        <w:t>2) python scripts/indice_vs_coseno.py --n 2000 --store redis</w:t>
      </w:r>
    </w:p>
    <w:p>
      <w:pPr>
        <w:pStyle w:val="Código"/>
      </w:pPr>
      <w:r>
        <w:t>Confirma que no quedó ningún índice ni clave {PREFIJO}_bench en Redis, muéstrame `git status --short -uall` y explícame en simple los resultados.</w:t>
      </w:r>
    </w:p>
    <w:p/>
    <w:p>
      <w:r>
        <w:rPr>
          <w:b/>
        </w:rPr>
        <w:t>Qué hubo que corregir</w:t>
      </w:r>
    </w:p>
    <w:p>
      <w:pPr>
        <w:pStyle w:val="ListBullet"/>
      </w:pPr>
      <w:r>
        <w:rPr>
          <w:b/>
        </w:rPr>
        <w:t>Cuota diaria de Gemini agotada a mitad de la corrida.</w:t>
      </w:r>
      <w:r>
        <w:t xml:space="preserve"> El plan gratuito permite unos 1.000 textos por día, y se alcanzaron a guardar 900 vectores reales. El ayudante agregó </w:t>
      </w:r>
      <w:r>
        <w:rPr>
          <w:rFonts w:ascii="Consolas" w:hAnsi="Consolas" w:eastAsia="Consolas"/>
        </w:rPr>
        <w:t>--max-reales 900</w:t>
      </w:r>
      <w:r>
        <w:t>: completa cada n con vectores simulados y lo avisa en pantalla. En n = 2.000 hay 900 reales y 1.100 simulados. Los tiempos no cambian, porque el cálculo cuesta lo mismo con vectores reales o simulados.</w:t>
      </w:r>
    </w:p>
    <w:p>
      <w:pPr>
        <w:pStyle w:val="ListBullet"/>
      </w:pPr>
      <w:r>
        <w:t>Por la misma causa agregó: detención inmediata cuando el error 429 es de cuota diaria (no tiene sentido esperar), y caché de las 5 preguntas.</w:t>
      </w:r>
    </w:p>
    <w:p>
      <w:pPr>
        <w:pStyle w:val="ListBullet"/>
      </w:pPr>
      <w:r>
        <w:rPr>
          <w:b/>
        </w:rPr>
        <w:t>Redis 8.4 responde en otro formato.</w:t>
      </w:r>
      <w:r>
        <w:t xml:space="preserve"> </w:t>
      </w:r>
      <w:r>
        <w:rPr>
          <w:rFonts w:ascii="Consolas" w:hAnsi="Consolas" w:eastAsia="Consolas"/>
        </w:rPr>
        <w:t>FT.INFO</w:t>
      </w:r>
      <w:r>
        <w:t xml:space="preserve"> y </w:t>
      </w:r>
      <w:r>
        <w:rPr>
          <w:rFonts w:ascii="Consolas" w:hAnsi="Consolas" w:eastAsia="Consolas"/>
        </w:rPr>
        <w:t>FT.SEARCH</w:t>
      </w:r>
      <w:r>
        <w:t xml:space="preserve"> devolvían algo distinto de lo esperado, así que esas llamadas pasaron a la API de búsqueda de redis-py.</w:t>
      </w:r>
    </w:p>
    <w:p>
      <w:pPr>
        <w:pStyle w:val="ListBullet"/>
      </w:pPr>
      <w:r>
        <w:t xml:space="preserve">Agregó </w:t>
      </w:r>
      <w:r>
        <w:rPr>
          <w:rFonts w:ascii="Consolas" w:hAnsi="Consolas" w:eastAsia="Consolas"/>
        </w:rPr>
        <w:t>data/*_demo.json</w:t>
      </w:r>
      <w:r>
        <w:t xml:space="preserve"> al </w:t>
      </w:r>
      <w:r>
        <w:rPr>
          <w:rFonts w:ascii="Consolas" w:hAnsi="Consolas" w:eastAsia="Consolas"/>
        </w:rPr>
        <w:t>.gitignore</w:t>
      </w:r>
      <w:r>
        <w:t>.</w:t>
      </w:r>
    </w:p>
    <w:p>
      <w:pPr>
        <w:pStyle w:val="ListBullet"/>
      </w:pPr>
      <w:r>
        <w:rPr>
          <w:b/>
        </w:rPr>
        <w:t>Conflicto con `AGENTS.md`:</w:t>
      </w:r>
      <w:r>
        <w:t xml:space="preserve"> escribió la evidencia en </w:t>
      </w:r>
      <w:r>
        <w:rPr>
          <w:rFonts w:ascii="Consolas" w:hAnsi="Consolas" w:eastAsia="Consolas"/>
        </w:rPr>
        <w:t>../pruebas/capturas/</w:t>
      </w:r>
      <w:r>
        <w:t xml:space="preserve">, fuera de </w:t>
      </w:r>
      <w:r>
        <w:rPr>
          <w:rFonts w:ascii="Consolas" w:hAnsi="Consolas" w:eastAsia="Consolas"/>
        </w:rPr>
        <w:t>proyecto/</w:t>
      </w:r>
      <w:r>
        <w:t xml:space="preserve">, porque el prompt lo pedía, y avisó que eso contradecía la regla. Se agregó una excepción a </w:t>
      </w:r>
      <w:r>
        <w:rPr>
          <w:rFonts w:ascii="Consolas" w:hAnsi="Consolas" w:eastAsia="Consolas"/>
        </w:rPr>
        <w:t>AGENTS.md</w:t>
      </w:r>
      <w:r>
        <w:t xml:space="preserve"> en el Prompt 4.</w:t>
      </w:r>
    </w:p>
    <w:p>
      <w:pPr>
        <w:pStyle w:val="ListBullet"/>
      </w:pPr>
      <w:r>
        <w:t>El top-3 de A y de B coincidió en las 25 búsquedas. Redis: B fue 4 veces más rápido en n = 200 y 16 veces en n = 2.000. FAISS plano: numpy le ganó al índice. Es esperable, porque un índice plano también recorre todos los vectores.</w:t>
      </w:r>
    </w:p>
    <w:p>
      <w:pPr>
        <w:pStyle w:val="Heading2"/>
      </w:pPr>
      <w:r>
        <w:t>Prompt 4 · Ingesta</w:t>
      </w:r>
    </w:p>
    <w:p>
      <w:r>
        <w:rPr>
          <w:b/>
        </w:rPr>
        <w:t>Cambios respecto del deck</w:t>
      </w:r>
    </w:p>
    <w:p>
      <w:pPr>
        <w:pStyle w:val="ListBullet"/>
      </w:pPr>
      <w:r>
        <w:t xml:space="preserve">Excepción en </w:t>
      </w:r>
      <w:r>
        <w:rPr>
          <w:rFonts w:ascii="Consolas" w:hAnsi="Consolas" w:eastAsia="Consolas"/>
        </w:rPr>
        <w:t>AGENTS.md</w:t>
      </w:r>
      <w:r>
        <w:t xml:space="preserve"> para escribir evidencia en </w:t>
      </w:r>
      <w:r>
        <w:rPr>
          <w:rFonts w:ascii="Consolas" w:hAnsi="Consolas" w:eastAsia="Consolas"/>
        </w:rPr>
        <w:t>../pruebas/</w:t>
      </w:r>
      <w:r>
        <w:t>.</w:t>
      </w:r>
    </w:p>
    <w:p>
      <w:pPr>
        <w:pStyle w:val="ListBullet"/>
      </w:pPr>
      <w:r>
        <w:rPr>
          <w:b/>
        </w:rPr>
        <w:t>El PDF:</w:t>
      </w:r>
      <w:r>
        <w:t xml:space="preserve"> es un TFG de una autora externa (Pulkowska, 2025) y el repo es público. El ayudante arma </w:t>
      </w:r>
      <w:r>
        <w:rPr>
          <w:rFonts w:ascii="Consolas" w:hAnsi="Consolas" w:eastAsia="Consolas"/>
        </w:rPr>
        <w:t>docs/humor-computacional.pdf</w:t>
      </w:r>
      <w:r>
        <w:t xml:space="preserve"> desde el original quitando la portada y el índice y </w:t>
      </w:r>
      <w:r>
        <w:rPr>
          <w:b/>
        </w:rPr>
        <w:t>conservando el resumen</w:t>
      </w:r>
      <w:r>
        <w:t xml:space="preserve">, que es el fragmento que responde "¿de qué trata el documento?". Quedan 29 páginas. Los PDF van en </w:t>
      </w:r>
      <w:r>
        <w:rPr>
          <w:rFonts w:ascii="Consolas" w:hAnsi="Consolas" w:eastAsia="Consolas"/>
        </w:rPr>
        <w:t>.gitignore</w:t>
      </w:r>
      <w:r>
        <w:t xml:space="preserve"> y la cita en el README.</w:t>
      </w:r>
    </w:p>
    <w:p>
      <w:pPr>
        <w:pStyle w:val="ListBullet"/>
      </w:pPr>
      <w:r>
        <w:rPr>
          <w:b/>
        </w:rPr>
        <w:t>Caché de embeddings</w:t>
      </w:r>
      <w:r>
        <w:t xml:space="preserve"> en </w:t>
      </w:r>
      <w:r>
        <w:rPr>
          <w:rFonts w:ascii="Consolas" w:hAnsi="Consolas" w:eastAsia="Consolas"/>
        </w:rPr>
        <w:t>storage.py</w:t>
      </w:r>
      <w:r>
        <w:t>, por la cuota diaria: un texto ya convertido no se vuelve a pagar.</w:t>
      </w:r>
    </w:p>
    <w:p>
      <w:pPr>
        <w:pStyle w:val="ListBullet"/>
      </w:pPr>
      <w:r>
        <w:rPr>
          <w:b/>
        </w:rPr>
        <w:t>Limpieza del texto:</w:t>
      </w:r>
      <w:r>
        <w:t xml:space="preserve"> este PDF se extrae con cada palabra separada por saltos de línea y espacios. Sin limpiar, alrededor de un 23% de cada fragmento es relleno.</w:t>
      </w:r>
    </w:p>
    <w:p>
      <w:pPr>
        <w:pStyle w:val="ListBullet"/>
      </w:pPr>
      <w:r>
        <w:rPr>
          <w:rFonts w:ascii="Consolas" w:hAnsi="Consolas" w:eastAsia="Consolas"/>
        </w:rPr>
        <w:t>--solo-cortar</w:t>
      </w:r>
      <w:r>
        <w:t xml:space="preserve"> corta y mide sin gastar cuota, y además estima cuánta cuota se gastaría.</w:t>
      </w:r>
    </w:p>
    <w:p>
      <w:pPr>
        <w:pStyle w:val="ListBullet"/>
      </w:pPr>
      <w:r>
        <w:rPr>
          <w:rFonts w:ascii="Consolas" w:hAnsi="Consolas" w:eastAsia="Consolas"/>
        </w:rPr>
        <w:t>--reset</w:t>
      </w:r>
      <w:r>
        <w:t xml:space="preserve"> borra solo el índice propio (Redis compartido).</w:t>
      </w:r>
    </w:p>
    <w:p>
      <w:pPr>
        <w:pStyle w:val="ListBullet"/>
      </w:pPr>
      <w:r>
        <w:t xml:space="preserve">Solape mostrado entre fragmentos de la </w:t>
      </w:r>
      <w:r>
        <w:rPr>
          <w:b/>
        </w:rPr>
        <w:t>misma página</w:t>
      </w:r>
      <w:r>
        <w:t>, porque el cortador trabaja página por página.</w:t>
      </w:r>
    </w:p>
    <w:p>
      <w:pPr>
        <w:pStyle w:val="ListBullet"/>
      </w:pPr>
      <w:r>
        <w:t>Detenerse y esperar OK antes de gastar.</w:t>
      </w:r>
    </w:p>
    <w:p>
      <w:r>
        <w:rPr>
          <w:b/>
        </w:rPr>
        <w:t>Prompt exacto usado</w:t>
      </w:r>
    </w:p>
    <w:p>
      <w:pPr>
        <w:pStyle w:val="Código"/>
      </w:pPr>
      <w:r>
        <w:t>Sigue AGENTS.md. No leas ni imprimas el .env. No hagas commit ni push.</w:t>
      </w:r>
    </w:p>
    <w:p>
      <w:pPr>
        <w:pStyle w:val="Código"/>
      </w:pPr>
      <w:r>
        <w:t xml:space="preserve"> </w:t>
      </w:r>
    </w:p>
    <w:p>
      <w:pPr>
        <w:pStyle w:val="Código"/>
      </w:pPr>
      <w:r>
        <w:t>PASO 0 · AGENTS.md: agrega esta regla: "La evidencia para la entrega (salidas de scripts y tablas) se guarda en ../pruebas/ y ../pruebas/capturas/; es la única carpeta fuera de proyecto/ donde se puede escribir."</w:t>
      </w:r>
    </w:p>
    <w:p>
      <w:pPr>
        <w:pStyle w:val="Código"/>
      </w:pPr>
      <w:r>
        <w:t xml:space="preserve"> </w:t>
      </w:r>
    </w:p>
    <w:p>
      <w:pPr>
        <w:pStyle w:val="Código"/>
      </w:pPr>
      <w:r>
        <w:t>PASO 1 · El PDF. En docs/original-completo.pdf está un TFG de 31 páginas. Con pypdf crea docs/humor-computacional.pdf quitando la página 1 (portada) y la página 3 (índice), y conservando la página 2 (resumen) y de la 4 a la 31 (29 páginas en total). Verifica que todas las páginas tengan texto. El documento es de una autora externa: agrega docs/*.pdf al .gitignore (el PDF va en el zip de entrega, no en el repo público) y en el README.md del proyecto (créalo si no existe) agrega una sección "Documento usado" con: "Pulkowska, W. (2025). Detección automática del humor: los algoritmos aplicados a ambigüedad, incongruencia y rasgos complementarios. Trabajo de Fin de Grado, Grado en Filología Hispánica. Tutor: Francisco J. Salguero Lamillar. Se usó una versión sin portada ni índice."</w:t>
      </w:r>
    </w:p>
    <w:p>
      <w:pPr>
        <w:pStyle w:val="Código"/>
      </w:pPr>
      <w:r>
        <w:t xml:space="preserve"> </w:t>
      </w:r>
    </w:p>
    <w:p>
      <w:pPr>
        <w:pStyle w:val="Código"/>
      </w:pPr>
      <w:r>
        <w:t>PASO 2 · Caché de embeddings. La cuota gratuita de Gemini es de unos 1000 textos por día, así que en src/rag/storage.py haz que get_embeddings() guarde en caché lo que ya convirtió: envuelve el modelo con CacheBackedEmbeddings y un LocalFileStore en data/cache_embeddings/ (git ya ignora data/*/), usando EMBEDDING_MODEL como namespace para no mezclar modelos, y activa también la caché de preguntas (query_embedding_cache). Explícame en una línea qué cambiaste. No cambies nada más de storage.py.</w:t>
      </w:r>
    </w:p>
    <w:p>
      <w:pPr>
        <w:pStyle w:val="Código"/>
      </w:pPr>
      <w:r>
        <w:t xml:space="preserve"> </w:t>
      </w:r>
    </w:p>
    <w:p>
      <w:pPr>
        <w:pStyle w:val="Código"/>
      </w:pPr>
      <w:r>
        <w:t>PASO 3 · Genérame scripts/ingest.py. Uso: python scripts/ingest.py ruta/al/archivo.pdf [--reset] [--solo-cortar]</w:t>
      </w:r>
    </w:p>
    <w:p>
      <w:pPr>
        <w:pStyle w:val="Código"/>
      </w:pPr>
      <w:r>
        <w:t>- Carga el PDF con PyPDFLoader (un Document por página).</w:t>
      </w:r>
    </w:p>
    <w:p>
      <w:pPr>
        <w:pStyle w:val="Código"/>
      </w:pPr>
      <w:r>
        <w:t>- Limpia el texto de cada página antes de cortar: este PDF se extrae con cada palabra separada por saltos de línea y espacios, así que reemplaza cualquier secuencia de espacios en blanco por un solo espacio. Informa cuántos caracteres había antes y después de limpiar.</w:t>
      </w:r>
    </w:p>
    <w:p>
      <w:pPr>
        <w:pStyle w:val="Código"/>
      </w:pPr>
      <w:r>
        <w:t>- Corta con RecursiveCharacterTextSplitter usando CHUNK_SIZE y CHUNK_OVERLAP del .env y separadores ["\n\n", ". ", " ", ""].</w:t>
      </w:r>
    </w:p>
    <w:p>
      <w:pPr>
        <w:pStyle w:val="Código"/>
      </w:pPr>
      <w:r>
        <w:t>- Cada fragmento lleva metadata: fuente (nombre del archivo), pagina (número de página del visor, desde 1) y fragmento (número).</w:t>
      </w:r>
    </w:p>
    <w:p>
      <w:pPr>
        <w:pStyle w:val="Código"/>
      </w:pPr>
      <w:r>
        <w:t>- --solo-cortar: corta y muestra las estadísticas sin embeber ni guardar nada (sirve para comparar configuraciones sin gastar cuota).</w:t>
      </w:r>
    </w:p>
    <w:p>
      <w:pPr>
        <w:pStyle w:val="Código"/>
      </w:pPr>
      <w:r>
        <w:t>- Antes de embeber, cuenta cuántos fragmentos NO están en la caché (esos son los que gastan cuota) y muéstralo. Si Gemini responde que se agotó la cuota diaria, detente con un mensaje claro y explica que al reintentar mañana la caché evita volver a pagar lo ya convertido.</w:t>
      </w:r>
    </w:p>
    <w:p>
      <w:pPr>
        <w:pStyle w:val="Código"/>
      </w:pPr>
      <w:r>
        <w:t>- Embebe con get_embeddings() y guarda en la base que devuelve get_vector_store(PREFIJO):</w:t>
      </w:r>
    </w:p>
    <w:p>
      <w:pPr>
        <w:pStyle w:val="Código"/>
      </w:pPr>
      <w:r>
        <w:t xml:space="preserve">  · redis: índice vectorial llamado PREFIJO, métrica COSINE. El Redis es COMPARTIDO: --reset borra SOLO el índice PREFIJO y sus documentos (FT.DROPINDEX con DD); nunca recorras todas las claves del servidor.</w:t>
      </w:r>
    </w:p>
    <w:p>
      <w:pPr>
        <w:pStyle w:val="Código"/>
      </w:pPr>
      <w:r>
        <w:t xml:space="preserve">  · faiss: índice en data/PREFIJO/ guardado con guardar_faiss.</w:t>
      </w:r>
    </w:p>
    <w:p>
      <w:pPr>
        <w:pStyle w:val="Código"/>
      </w:pPr>
      <w:r>
        <w:t>- Sin --reset, agrega; si ese mismo archivo ya está ingestado (misma fuente), avisa y pregunta si quiero continuar, para no duplicar.</w:t>
      </w:r>
    </w:p>
    <w:p>
      <w:pPr>
        <w:pStyle w:val="Código"/>
      </w:pPr>
      <w:r>
        <w:t>- Al final imprime: páginas leídas, fragmentos generados, tamaño promedio de fragmento, y muestra lado a lado el fragmento 1 y el 2. Como el cortador trabaja página por página, el solape solo existe entre fragmentos de la MISMA página: si 1 y 2 están en páginas distintas, dilo, y muestra además el primer par de fragmentos consecutivos de una misma página, marcando el texto que se repite.</w:t>
      </w:r>
    </w:p>
    <w:p>
      <w:pPr>
        <w:pStyle w:val="Código"/>
      </w:pPr>
      <w:r>
        <w:t>- Si el PDF no existe o no tiene texto (PDF escaneado), dilo claro y termina sin romperse.</w:t>
      </w:r>
    </w:p>
    <w:p>
      <w:pPr>
        <w:pStyle w:val="Código"/>
      </w:pPr>
      <w:r>
        <w:t>- Guarda toda la salida también en ../pruebas/capturas/ingesta_{CHUNK_SIZE}_{CHUNK_OVERLAP}.txt.</w:t>
      </w:r>
    </w:p>
    <w:p>
      <w:pPr>
        <w:pStyle w:val="Código"/>
      </w:pPr>
      <w:r>
        <w:t xml:space="preserve"> </w:t>
      </w:r>
    </w:p>
    <w:p>
      <w:pPr>
        <w:pStyle w:val="Código"/>
      </w:pPr>
      <w:r>
        <w:t>PASO 4 · Ejecuta SOLO esto:</w:t>
      </w:r>
    </w:p>
    <w:p>
      <w:pPr>
        <w:pStyle w:val="Código"/>
      </w:pPr>
      <w:r>
        <w:t>python scripts/ingest.py docs/humor-computacional.pdf --solo-cortar</w:t>
      </w:r>
    </w:p>
    <w:p>
      <w:pPr>
        <w:pStyle w:val="Código"/>
      </w:pPr>
      <w:r>
        <w:t>Dime cuántos fragmentos salen, cuántos embeddings gastaría la ingesta real, y DETENTE. No hagas la ingesta real hasta que yo te dé el OK.</w:t>
      </w:r>
    </w:p>
    <w:p>
      <w:pPr>
        <w:pStyle w:val="Código"/>
      </w:pPr>
      <w:r>
        <w:t xml:space="preserve"> </w:t>
      </w:r>
    </w:p>
    <w:p>
      <w:pPr>
        <w:pStyle w:val="Código"/>
      </w:pPr>
      <w:r>
        <w:t>Al final muéstrame `git status --short -uall` (el PDF no debe aparecer) y explícame en simple qué hiciste.</w:t>
      </w:r>
    </w:p>
    <w:p/>
    <w:p>
      <w:r>
        <w:rPr>
          <w:b/>
        </w:rPr>
        <w:t>Prompt de seguimiento (OK para la ingesta real)</w:t>
      </w:r>
    </w:p>
    <w:p>
      <w:pPr>
        <w:pStyle w:val="Código"/>
      </w:pPr>
      <w:r>
        <w:t>OK, adelante con la ingesta real, con estos ajustes:</w:t>
      </w:r>
    </w:p>
    <w:p>
      <w:pPr>
        <w:pStyle w:val="Código"/>
      </w:pPr>
      <w:r>
        <w:t xml:space="preserve"> </w:t>
      </w:r>
    </w:p>
    <w:p>
      <w:pPr>
        <w:pStyle w:val="Código"/>
      </w:pPr>
      <w:r>
        <w:t>1) Agrega langchain-classic==1.0.8 a requirements.txt.</w:t>
      </w:r>
    </w:p>
    <w:p>
      <w:pPr>
        <w:pStyle w:val="Código"/>
      </w:pPr>
      <w:r>
        <w:t xml:space="preserve"> </w:t>
      </w:r>
    </w:p>
    <w:p>
      <w:pPr>
        <w:pStyle w:val="Código"/>
      </w:pPr>
      <w:r>
        <w:t>2) Ejecuta CON --reset, porque mi índice AlexNail en Redis todavía tiene fragmentos de otro documento (devoluciones.pdf) de una sesión anterior y no quiero mezclarlos:</w:t>
      </w:r>
    </w:p>
    <w:p>
      <w:pPr>
        <w:pStyle w:val="Código"/>
      </w:pPr>
      <w:r>
        <w:t>python scripts/ingest.py docs/humor-computacional.pdf --reset</w:t>
      </w:r>
    </w:p>
    <w:p>
      <w:pPr>
        <w:pStyle w:val="Código"/>
      </w:pPr>
      <w:r>
        <w:t xml:space="preserve"> </w:t>
      </w:r>
    </w:p>
    <w:p>
      <w:pPr>
        <w:pStyle w:val="Código"/>
      </w:pPr>
      <w:r>
        <w:t>3) Después confirma cuántos documentos quedaron en el índice AlexNail (con FT.INFO, sin recorrer claves) y que ninguno tiene fuente distinta de humor-computacional.pdf. No hagas búsquedas de prueba (quiero ahorrar cuota de Gemini para el agente).</w:t>
      </w:r>
    </w:p>
    <w:p>
      <w:pPr>
        <w:pStyle w:val="Código"/>
      </w:pPr>
      <w:r>
        <w:t xml:space="preserve"> </w:t>
      </w:r>
    </w:p>
    <w:p>
      <w:pPr>
        <w:pStyle w:val="Código"/>
      </w:pPr>
      <w:r>
        <w:t>4) Si la cuota diaria se agota, detente, dime cuántos fragmentos quedaron en la caché y qué comando debo correr mañana.</w:t>
      </w:r>
    </w:p>
    <w:p>
      <w:pPr>
        <w:pStyle w:val="Código"/>
      </w:pPr>
      <w:r>
        <w:t xml:space="preserve"> </w:t>
      </w:r>
    </w:p>
    <w:p>
      <w:pPr>
        <w:pStyle w:val="Código"/>
      </w:pPr>
      <w:r>
        <w:t>No hagas commit ni push. Muéstrame `git status --short -uall` al final.</w:t>
      </w:r>
    </w:p>
    <w:p/>
    <w:p>
      <w:r>
        <w:rPr>
          <w:b/>
        </w:rPr>
        <w:t>Qué hubo que corregir</w:t>
      </w:r>
    </w:p>
    <w:p>
      <w:pPr>
        <w:pStyle w:val="ListBullet"/>
      </w:pPr>
      <w:r>
        <w:rPr>
          <w:b/>
        </w:rPr>
        <w:t>Nombre del PDF original:</w:t>
      </w:r>
      <w:r>
        <w:t xml:space="preserve"> el prompt decía </w:t>
      </w:r>
      <w:r>
        <w:rPr>
          <w:rFonts w:ascii="Consolas" w:hAnsi="Consolas" w:eastAsia="Consolas"/>
        </w:rPr>
        <w:t>docs/original-completo.pdf</w:t>
      </w:r>
      <w:r>
        <w:t xml:space="preserve">, pero el archivo se llamaba </w:t>
      </w:r>
      <w:r>
        <w:rPr>
          <w:rFonts w:ascii="Consolas" w:hAnsi="Consolas" w:eastAsia="Consolas"/>
        </w:rPr>
        <w:t>El humor computacional.pdf</w:t>
      </w:r>
      <w:r>
        <w:t>. El ayudante comprobó que era el mismo documento (portada en p. 1, índice en p. 3) y lo usó sin renombrarlo.</w:t>
      </w:r>
    </w:p>
    <w:p>
      <w:pPr>
        <w:pStyle w:val="ListBullet"/>
      </w:pPr>
      <w:r>
        <w:rPr>
          <w:b/>
        </w:rPr>
        <w:t>Caché de preguntas separada,</w:t>
      </w:r>
      <w:r>
        <w:t xml:space="preserve"> no compartida como decía el prompt. Gemini convierte distinto un mismo texto según sea pregunta o documento, así que compartir la caché habría devuelto vectores equivocados. Es una mejora del ayudante.</w:t>
      </w:r>
    </w:p>
    <w:p>
      <w:pPr>
        <w:pStyle w:val="ListBullet"/>
      </w:pPr>
      <w:r>
        <w:rPr>
          <w:b/>
        </w:rPr>
        <w:t>`batch_size=100`:</w:t>
      </w:r>
      <w:r>
        <w:t xml:space="preserve"> sin esto, si la cuota se cortaba a mitad de la llamada, se perdía todo lo ya pagado.</w:t>
      </w:r>
    </w:p>
    <w:p>
      <w:pPr>
        <w:pStyle w:val="ListBullet"/>
      </w:pPr>
      <w:r>
        <w:rPr>
          <w:b/>
        </w:rPr>
        <w:t>Metadata:</w:t>
      </w:r>
      <w:r>
        <w:t xml:space="preserve"> descartó la que trae PyPDF, porque incluye la ruta completa del computador y no conviene subirla al Redis compartido.</w:t>
      </w:r>
    </w:p>
    <w:p>
      <w:pPr>
        <w:pStyle w:val="ListBullet"/>
      </w:pPr>
      <w:r>
        <w:rPr>
          <w:b/>
        </w:rPr>
        <w:t>Faltaba una librería:</w:t>
      </w:r>
      <w:r>
        <w:t xml:space="preserve"> la caché usa </w:t>
      </w:r>
      <w:r>
        <w:rPr>
          <w:rFonts w:ascii="Consolas" w:hAnsi="Consolas" w:eastAsia="Consolas"/>
        </w:rPr>
        <w:t>langchain-classic</w:t>
      </w:r>
      <w:r>
        <w:t xml:space="preserve">, que no estaba en </w:t>
      </w:r>
      <w:r>
        <w:rPr>
          <w:rFonts w:ascii="Consolas" w:hAnsi="Consolas" w:eastAsia="Consolas"/>
        </w:rPr>
        <w:t>requirements.txt</w:t>
      </w:r>
      <w:r>
        <w:t>. Se agregó con el prompt de seguimiento.</w:t>
      </w:r>
    </w:p>
    <w:p>
      <w:pPr>
        <w:pStyle w:val="ListBullet"/>
      </w:pPr>
      <w:r>
        <w:rPr>
          <w:b/>
        </w:rPr>
        <w:t>Comando sin `--reset`:</w:t>
      </w:r>
      <w:r>
        <w:t xml:space="preserve"> el ayudante propuso la ingesta real sin </w:t>
      </w:r>
      <w:r>
        <w:rPr>
          <w:rFonts w:ascii="Consolas" w:hAnsi="Consolas" w:eastAsia="Consolas"/>
        </w:rPr>
        <w:t>--reset</w:t>
      </w:r>
      <w:r>
        <w:t>. Se corrigió en el prompt de seguimiento, porque el índice tenía fragmentos de otro documento.</w:t>
      </w:r>
    </w:p>
    <w:p>
      <w:pPr>
        <w:pStyle w:val="ListBullet"/>
      </w:pPr>
      <w:r>
        <w:rPr>
          <w:b/>
        </w:rPr>
        <w:t>La ingesta real falló por cuota,</w:t>
      </w:r>
      <w:r>
        <w:t xml:space="preserve"> que seguía agotada desde el Prompt 3. </w:t>
      </w:r>
      <w:r>
        <w:rPr>
          <w:b/>
        </w:rPr>
        <w:t>Error de diseño encontrado:</w:t>
      </w:r>
      <w:r>
        <w:t xml:space="preserve"> </w:t>
      </w:r>
      <w:r>
        <w:rPr>
          <w:rFonts w:ascii="Consolas" w:hAnsi="Consolas" w:eastAsia="Consolas"/>
        </w:rPr>
        <w:t>--reset</w:t>
      </w:r>
      <w:r>
        <w:t xml:space="preserve"> borraba el índice </w:t>
      </w:r>
      <w:r>
        <w:rPr>
          <w:i/>
        </w:rPr>
        <w:t>antes</w:t>
      </w:r>
      <w:r>
        <w:t xml:space="preserve"> de embeber, así que el corte lo dejó vacío. El ayudante cambió el orden: ahora borra solo cuando todos los embeddings están listos.</w:t>
      </w:r>
    </w:p>
    <w:p>
      <w:pPr>
        <w:pStyle w:val="ListBullet"/>
      </w:pPr>
      <w:r>
        <w:rPr>
          <w:b/>
        </w:rPr>
        <w:t>Datos del corte (800/120):</w:t>
      </w:r>
      <w:r>
        <w:t xml:space="preserve"> 29 páginas, 96 fragmentos, 614 caracteres en promedio. La limpieza bajó el texto de 73.295 a 56.299 caracteres. Los fragmentos 1 y 2 están en la misma página pero </w:t>
      </w:r>
      <w:r>
        <w:rPr>
          <w:b/>
        </w:rPr>
        <w:t>no repiten texto</w:t>
      </w:r>
      <w:r>
        <w:t>: el cortador solo repite oraciones completas que quepan en 120 caracteres, y solo 33 de los 67 pares de una misma página comparten texto. El script muestra el par 10–11 (p. 4), que sí repite 111 caracteres.</w:t>
      </w:r>
    </w:p>
    <w:p>
      <w:pPr>
        <w:pStyle w:val="Heading2"/>
      </w:pPr>
      <w:r>
        <w:t>Prompt 5 · Agente rag</w:t>
      </w:r>
    </w:p>
    <w:p>
      <w:r>
        <w:rPr>
          <w:b/>
        </w:rPr>
        <w:t>Cambios respecto del deck</w:t>
      </w:r>
    </w:p>
    <w:p>
      <w:pPr>
        <w:pStyle w:val="ListBullet"/>
      </w:pPr>
      <w:r>
        <w:rPr>
          <w:rFonts w:ascii="Consolas" w:hAnsi="Consolas" w:eastAsia="Consolas"/>
        </w:rPr>
        <w:t>buscar</w:t>
      </w:r>
      <w:r>
        <w:t xml:space="preserve"> usa </w:t>
      </w:r>
      <w:r>
        <w:rPr>
          <w:rFonts w:ascii="Consolas" w:hAnsi="Consolas" w:eastAsia="Consolas"/>
        </w:rPr>
        <w:t>buscar_fragmentos()</w:t>
      </w:r>
      <w:r>
        <w:t xml:space="preserve"> de </w:t>
      </w:r>
      <w:r>
        <w:rPr>
          <w:rFonts w:ascii="Consolas" w:hAnsi="Consolas" w:eastAsia="Consolas"/>
        </w:rPr>
        <w:t>tools.py</w:t>
      </w:r>
      <w:r>
        <w:t xml:space="preserve"> y convierte el puntaje con </w:t>
      </w:r>
      <w:r>
        <w:rPr>
          <w:rFonts w:ascii="Consolas" w:hAnsi="Consolas" w:eastAsia="Consolas"/>
        </w:rPr>
        <w:t>a_parecido()</w:t>
      </w:r>
      <w:r>
        <w:t>.</w:t>
      </w:r>
    </w:p>
    <w:p>
      <w:pPr>
        <w:pStyle w:val="ListBullet"/>
      </w:pPr>
      <w:r>
        <w:t>Si el índice no existe, el agente avisa que hay que ingestar, en vez de caerse.</w:t>
      </w:r>
    </w:p>
    <w:p>
      <w:pPr>
        <w:pStyle w:val="ListBullet"/>
      </w:pPr>
      <w:r>
        <w:rPr>
          <w:rFonts w:ascii="Consolas" w:hAnsi="Consolas" w:eastAsia="Consolas"/>
        </w:rPr>
        <w:t>--saltos</w:t>
      </w:r>
      <w:r>
        <w:t xml:space="preserve"> muestra también el </w:t>
      </w:r>
      <w:r>
        <w:rPr>
          <w:rFonts w:ascii="Consolas" w:hAnsi="Consolas" w:eastAsia="Consolas"/>
        </w:rPr>
        <w:t>UMBRAL</w:t>
      </w:r>
      <w:r>
        <w:t>.</w:t>
      </w:r>
    </w:p>
    <w:p>
      <w:pPr>
        <w:pStyle w:val="ListBullet"/>
      </w:pPr>
      <w:r>
        <w:t xml:space="preserve">Escrito con la cuota agotada: se pidió no ejecutar nada que llamara a Gemini y probar solo </w:t>
      </w:r>
      <w:r>
        <w:rPr>
          <w:rFonts w:ascii="Consolas" w:hAnsi="Consolas" w:eastAsia="Consolas"/>
        </w:rPr>
        <w:t>--diagrama</w:t>
      </w:r>
      <w:r>
        <w:t>, las importaciones y el texto de los prompts.</w:t>
      </w:r>
    </w:p>
    <w:p>
      <w:r>
        <w:rPr>
          <w:b/>
        </w:rPr>
        <w:t>Prompt exacto usado</w:t>
      </w:r>
    </w:p>
    <w:p>
      <w:pPr>
        <w:pStyle w:val="Código"/>
      </w:pPr>
      <w:r>
        <w:t>Sigue AGENTS.md. No leas ni imprimas el .env. No toques storage.py ni ingest.py (si crees que hace falta, dime qué y por qué antes). No hagas commit ni push.</w:t>
      </w:r>
    </w:p>
    <w:p>
      <w:pPr>
        <w:pStyle w:val="Código"/>
      </w:pPr>
      <w:r>
        <w:t xml:space="preserve"> </w:t>
      </w:r>
    </w:p>
    <w:p>
      <w:pPr>
        <w:pStyle w:val="Código"/>
      </w:pPr>
      <w:r>
        <w:t>IMPORTANTE: hoy la cuota diaria de Gemini está agotada. No ejecutes nada que llame a Gemini (ni embeddings ni el modelo). Solo escribe el código y prueba lo que no gasta cuota.</w:t>
      </w:r>
    </w:p>
    <w:p>
      <w:pPr>
        <w:pStyle w:val="Código"/>
      </w:pPr>
      <w:r>
        <w:t xml:space="preserve"> </w:t>
      </w:r>
    </w:p>
    <w:p>
      <w:pPr>
        <w:pStyle w:val="Código"/>
      </w:pPr>
      <w:r>
        <w:t>Nuevo agente</w:t>
      </w:r>
    </w:p>
    <w:p>
      <w:pPr>
        <w:pStyle w:val="Código"/>
      </w:pPr>
      <w:r>
        <w:t>Nombre: rag</w:t>
      </w:r>
    </w:p>
    <w:p>
      <w:pPr>
        <w:pStyle w:val="Código"/>
      </w:pPr>
      <w:r>
        <w:t>Agente en LangGraph (src/rag/) que responde preguntas usando SOLO los fragmentos guardados por scripts/ingest.py. Se ejecuta con: python main.py rag "pregunta".</w:t>
      </w:r>
    </w:p>
    <w:p>
      <w:pPr>
        <w:pStyle w:val="Código"/>
      </w:pPr>
      <w:r>
        <w:t xml:space="preserve"> </w:t>
      </w:r>
    </w:p>
    <w:p>
      <w:pPr>
        <w:pStyle w:val="Código"/>
      </w:pPr>
      <w:r>
        <w:t>Estado: pregunta, fragmentos (lista con texto, fuente, pagina, parecido), mejor_parecido, respuesta y messages (memoria con MemorySaver por thread_id).</w:t>
      </w:r>
    </w:p>
    <w:p>
      <w:pPr>
        <w:pStyle w:val="Código"/>
      </w:pPr>
      <w:r>
        <w:t xml:space="preserve"> </w:t>
      </w:r>
    </w:p>
    <w:p>
      <w:pPr>
        <w:pStyle w:val="Código"/>
      </w:pPr>
      <w:r>
        <w:t>Nodos:</w:t>
      </w:r>
    </w:p>
    <w:p>
      <w:pPr>
        <w:pStyle w:val="Código"/>
      </w:pPr>
      <w:r>
        <w:t>- buscar: usa una función buscar_fragmentos() en tools.py que consulta get_vector_store(PREFIJO) y trae TOP_K fragmentos con su puntaje; convierte el puntaje a parecido con a_parecido() de storage.py (mayor = más parecido) y guarda el mejor parecido en el estado. El embedding de la pregunta lo hace el store con get_embeddings() (no embebas dos veces). Si el índice no existe o está vacío, termina con un mensaje claro que diga que primero hay que correr scripts/ingest.py, sin romperse.</w:t>
      </w:r>
    </w:p>
    <w:p>
      <w:pPr>
        <w:pStyle w:val="Código"/>
      </w:pPr>
      <w:r>
        <w:t>- ¿evidencia? (arista condicional): si mejor_parecido &gt;= UMBRAL va a responder; si no, va a no_se.</w:t>
      </w:r>
    </w:p>
    <w:p>
      <w:pPr>
        <w:pStyle w:val="Código"/>
      </w:pPr>
      <w:r>
        <w:t>- responder: llama a MODELO con un SYSTEM_PROMPT en prompts.py con estas reglas: (1) responde SOLO con lo que está en el contexto; (2) cita cada afirmación como [archivo p.N]; (3) si el contexto no alcanza para una parte, dilo en vez de inventar; (4) español, breve. El USER_PROMPT lleva el contexto y la pregunta entre etiquetas &lt;contexto&gt; y &lt;pregunta&gt;.</w:t>
      </w:r>
    </w:p>
    <w:p>
      <w:pPr>
        <w:pStyle w:val="Código"/>
      </w:pPr>
      <w:r>
        <w:t>- no_se: devuelve "No encontré evidencia en los documentos para responder eso" sin llamar al modelo.</w:t>
      </w:r>
    </w:p>
    <w:p>
      <w:pPr>
        <w:pStyle w:val="Código"/>
      </w:pPr>
      <w:r>
        <w:t xml:space="preserve"> </w:t>
      </w:r>
    </w:p>
    <w:p>
      <w:pPr>
        <w:pStyle w:val="Código"/>
      </w:pPr>
      <w:r>
        <w:t>main.py (según AGENTS.md): carga el agente por nombre desde src/{agente}/graph.py.</w:t>
      </w:r>
    </w:p>
    <w:p>
      <w:pPr>
        <w:pStyle w:val="Código"/>
      </w:pPr>
      <w:r>
        <w:t>- --saltos: muestra la ruta (buscar → responder o buscar → no_se), el UMBRAL usado y los fragmentos recuperados con su parecido y página.</w:t>
      </w:r>
    </w:p>
    <w:p>
      <w:pPr>
        <w:pStyle w:val="Código"/>
      </w:pPr>
      <w:r>
        <w:t>- --diagrama: imprime el Mermaid del grafo sin ejecutarlo (sin llamar a Gemini).</w:t>
      </w:r>
    </w:p>
    <w:p>
      <w:pPr>
        <w:pStyle w:val="Código"/>
      </w:pPr>
      <w:r>
        <w:t>- Los prompts van en prompts.py; nada de reglas dentro de graph.py.</w:t>
      </w:r>
    </w:p>
    <w:p>
      <w:pPr>
        <w:pStyle w:val="Código"/>
      </w:pPr>
      <w:r>
        <w:t xml:space="preserve"> </w:t>
      </w:r>
    </w:p>
    <w:p>
      <w:pPr>
        <w:pStyle w:val="Código"/>
      </w:pPr>
      <w:r>
        <w:t>Pruebas permitidas hoy (sin cuota):</w:t>
      </w:r>
    </w:p>
    <w:p>
      <w:pPr>
        <w:pStyle w:val="Código"/>
      </w:pPr>
      <w:r>
        <w:t>1) python main.py rag --diagrama   → guarda la salida también en ../pruebas/capturas/diagrama_antes.txt (será el "antes" de la etapa 6).</w:t>
      </w:r>
    </w:p>
    <w:p>
      <w:pPr>
        <w:pStyle w:val="Código"/>
      </w:pPr>
      <w:r>
        <w:t>2) Verifica que todos los módulos importen y que el grafo compile.</w:t>
      </w:r>
    </w:p>
    <w:p>
      <w:pPr>
        <w:pStyle w:val="Código"/>
      </w:pPr>
      <w:r>
        <w:t>3) Revisa que el SYSTEM_PROMPT y el USER_PROMPT de prompts.py tengan exactamente las 4 reglas y las etiquetas pedidas, y muéstramelos completos.</w:t>
      </w:r>
    </w:p>
    <w:p>
      <w:pPr>
        <w:pStyle w:val="Código"/>
      </w:pPr>
      <w:r>
        <w:t xml:space="preserve"> </w:t>
      </w:r>
    </w:p>
    <w:p>
      <w:pPr>
        <w:pStyle w:val="Código"/>
      </w:pPr>
      <w:r>
        <w:t>Al final explícame en simple qué hace cada archivo y muéstrame `git status --short -uall`.</w:t>
      </w:r>
    </w:p>
    <w:p/>
    <w:p>
      <w:r>
        <w:rPr>
          <w:b/>
        </w:rPr>
        <w:t>Qué hubo que corregir o qué hizo sin que se le pidiera</w:t>
      </w:r>
    </w:p>
    <w:p>
      <w:pPr>
        <w:pStyle w:val="ListBullet"/>
      </w:pPr>
      <w:r>
        <w:t xml:space="preserve">Corrió las pruebas con </w:t>
      </w:r>
      <w:r>
        <w:rPr>
          <w:rFonts w:ascii="Consolas" w:hAnsi="Consolas" w:eastAsia="Consolas"/>
        </w:rPr>
        <w:t>GOOGLE_API_KEY</w:t>
      </w:r>
      <w:r>
        <w:t xml:space="preserve"> vacía, para que fuera imposible gastar cuota.</w:t>
      </w:r>
    </w:p>
    <w:p>
      <w:pPr>
        <w:pStyle w:val="ListBullet"/>
      </w:pPr>
      <w:r>
        <w:rPr>
          <w:b/>
        </w:rPr>
        <w:t>Agregó `--hilo` sin que se le pidiera.</w:t>
      </w:r>
      <w:r>
        <w:t xml:space="preserve"> Sirve para elegir el </w:t>
      </w:r>
      <w:r>
        <w:rPr>
          <w:rFonts w:ascii="Consolas" w:hAnsi="Consolas" w:eastAsia="Consolas"/>
        </w:rPr>
        <w:t>thread_id</w:t>
      </w:r>
      <w:r>
        <w:t>. No cambia el comportamiento.</w:t>
      </w:r>
    </w:p>
    <w:p>
      <w:pPr>
        <w:pStyle w:val="ListBullet"/>
      </w:pPr>
      <w:r>
        <w:rPr>
          <w:b/>
        </w:rPr>
        <w:t>El grafo tiene una tercera salida, `fin`,</w:t>
      </w:r>
      <w:r>
        <w:t xml:space="preserve"> para cuando el índice está vacío. El deck dibuja solo dos. Existe porque, sin ella, </w:t>
      </w:r>
      <w:r>
        <w:rPr>
          <w:rFonts w:ascii="Consolas" w:hAnsi="Consolas" w:eastAsia="Consolas"/>
        </w:rPr>
        <w:t>get_vector_store()</w:t>
      </w:r>
      <w:r>
        <w:t xml:space="preserve"> crearía un índice vacío y gastaría una consulta solo para medir la dimensión. Se comprobó que </w:t>
      </w:r>
      <w:r>
        <w:rPr>
          <w:rFonts w:ascii="Consolas" w:hAnsi="Consolas" w:eastAsia="Consolas"/>
        </w:rPr>
        <w:t>AlexNail</w:t>
      </w:r>
      <w:r>
        <w:t xml:space="preserve"> siguió sin existir después de la prueba.</w:t>
      </w:r>
    </w:p>
    <w:p>
      <w:pPr>
        <w:pStyle w:val="ListBullet"/>
      </w:pPr>
      <w:r>
        <w:t xml:space="preserve">Probó el grafo con una búsqueda y un modelo falsos: con parecido 0,80 va a </w:t>
      </w:r>
      <w:r>
        <w:rPr>
          <w:rFonts w:ascii="Consolas" w:hAnsi="Consolas" w:eastAsia="Consolas"/>
        </w:rPr>
        <w:t>responder</w:t>
      </w:r>
      <w:r>
        <w:t xml:space="preserve">, con 0,50 va a </w:t>
      </w:r>
      <w:r>
        <w:rPr>
          <w:rFonts w:ascii="Consolas" w:hAnsi="Consolas" w:eastAsia="Consolas"/>
        </w:rPr>
        <w:t>no_se</w:t>
      </w:r>
      <w:r>
        <w:t>, con 0,65 (justo el umbral) responde, y dos preguntas en el mismo hilo dejan 4 mensajes en la memoria.</w:t>
      </w:r>
    </w:p>
    <w:p>
      <w:pPr>
        <w:pStyle w:val="ListBullet"/>
      </w:pPr>
      <w:r>
        <w:t xml:space="preserve">El </w:t>
      </w:r>
      <w:r>
        <w:rPr>
          <w:rFonts w:ascii="Consolas" w:hAnsi="Consolas" w:eastAsia="Consolas"/>
        </w:rPr>
        <w:t>SYSTEM_PROMPT</w:t>
      </w:r>
      <w:r>
        <w:t xml:space="preserve"> y el </w:t>
      </w:r>
      <w:r>
        <w:rPr>
          <w:rFonts w:ascii="Consolas" w:hAnsi="Consolas" w:eastAsia="Consolas"/>
        </w:rPr>
        <w:t>USER_PROMPT</w:t>
      </w:r>
      <w:r>
        <w:t xml:space="preserve"> quedaron con las 4 reglas y las etiquetas </w:t>
      </w:r>
      <w:r>
        <w:rPr>
          <w:rFonts w:ascii="Consolas" w:hAnsi="Consolas" w:eastAsia="Consolas"/>
        </w:rPr>
        <w:t>&lt;contexto&gt;</w:t>
      </w:r>
      <w:r>
        <w:t xml:space="preserve"> y </w:t>
      </w:r>
      <w:r>
        <w:rPr>
          <w:rFonts w:ascii="Consolas" w:hAnsi="Consolas" w:eastAsia="Consolas"/>
        </w:rPr>
        <w:t>&lt;pregunta&gt;</w:t>
      </w:r>
      <w:r>
        <w:t>.</w:t>
      </w:r>
    </w:p>
    <w:p>
      <w:pPr>
        <w:pStyle w:val="Heading2"/>
      </w:pPr>
      <w:r>
        <w:t>Revisión de seguridad antes del primer commit</w:t>
      </w:r>
    </w:p>
    <w:p>
      <w:r>
        <w:t xml:space="preserve">El repo del grupo es público. Antes de subir, se le pidió al ayudante revisar los archivos versionados en busca de URLs con contraseña, claves de Google, los valores reales del </w:t>
      </w:r>
      <w:r>
        <w:rPr>
          <w:rFonts w:ascii="Consolas" w:hAnsi="Consolas" w:eastAsia="Consolas"/>
        </w:rPr>
        <w:t>.env</w:t>
      </w:r>
      <w:r>
        <w:t xml:space="preserve"> (comparados sin imprimirlos) y rutas locales.</w:t>
      </w:r>
    </w:p>
    <w:p>
      <w:pPr>
        <w:pStyle w:val="ListBullet"/>
      </w:pPr>
      <w:r>
        <w:rPr>
          <w:b/>
        </w:rPr>
        <w:t>Hallazgo:</w:t>
      </w:r>
      <w:r>
        <w:t xml:space="preserve"> un texto de ayuda de </w:t>
      </w:r>
      <w:r>
        <w:rPr>
          <w:rFonts w:ascii="Consolas" w:hAnsi="Consolas" w:eastAsia="Consolas"/>
        </w:rPr>
        <w:t>storage.py</w:t>
      </w:r>
      <w:r>
        <w:t xml:space="preserve"> tenía una URL redis:// de ejemplo con usuario y contraseña de relleno. Era un ejemplo, no la contraseña real, pero se cambió por "Si tu Redis pide contraseña, inclúyela en la URL (mira .env.example)." para que el repo no tuviera nada con forma de secreto.</w:t>
      </w:r>
    </w:p>
    <w:p>
      <w:pPr>
        <w:pStyle w:val="ListBullet"/>
      </w:pPr>
      <w:r>
        <w:t xml:space="preserve">La revisión repetida dio 0 hallazgos. Commit </w:t>
      </w:r>
      <w:r>
        <w:rPr>
          <w:rFonts w:ascii="Consolas" w:hAnsi="Consolas" w:eastAsia="Consolas"/>
        </w:rPr>
        <w:t>04b968e</w:t>
      </w:r>
      <w:r>
        <w:t xml:space="preserve"> subido a </w:t>
      </w:r>
      <w:r>
        <w:rPr>
          <w:rFonts w:ascii="Consolas" w:hAnsi="Consolas" w:eastAsia="Consolas"/>
        </w:rPr>
        <w:t>alex/taller-02</w:t>
      </w:r>
      <w:r>
        <w:t xml:space="preserve">, sin </w:t>
      </w:r>
      <w:r>
        <w:rPr>
          <w:rFonts w:ascii="Consolas" w:hAnsi="Consolas" w:eastAsia="Consolas"/>
        </w:rPr>
        <w:t>.env</w:t>
      </w:r>
      <w:r>
        <w:t xml:space="preserve">, </w:t>
      </w:r>
      <w:r>
        <w:rPr>
          <w:rFonts w:ascii="Consolas" w:hAnsi="Consolas" w:eastAsia="Consolas"/>
        </w:rPr>
        <w:t>.venv</w:t>
      </w:r>
      <w:r>
        <w:t>, cachés ni PDF.</w:t>
      </w:r>
    </w:p>
    <w:p>
      <w:pPr>
        <w:pStyle w:val="Heading2"/>
      </w:pPr>
      <w:r>
        <w:t>Cierre de la Etapa 1</w:t>
      </w:r>
    </w:p>
    <w:p>
      <w:pPr>
        <w:pStyle w:val="ListBullet"/>
      </w:pPr>
      <w:r>
        <w:rPr>
          <w:rFonts w:ascii="Consolas" w:hAnsi="Consolas" w:eastAsia="Consolas"/>
        </w:rPr>
        <w:t>python scripts/test_storage.py</w:t>
      </w:r>
      <w:r>
        <w:t xml:space="preserve"> dio OK: guardó y buscó en un índice de prueba, la fórmula de </w:t>
      </w:r>
      <w:r>
        <w:rPr>
          <w:rFonts w:ascii="Consolas" w:hAnsi="Consolas" w:eastAsia="Consolas"/>
        </w:rPr>
        <w:t>a_parecido()</w:t>
      </w:r>
      <w:r>
        <w:t xml:space="preserve"> coincidió con el coseno calculado a mano, y el índice de prueba se borró al terminar (</w:t>
      </w:r>
      <w:r>
        <w:rPr>
          <w:rFonts w:ascii="Consolas" w:hAnsi="Consolas" w:eastAsia="Consolas"/>
        </w:rPr>
        <w:t>capturas/etapa1_test_storage.txt</w:t>
      </w:r>
      <w:r>
        <w:t>).</w:t>
      </w:r>
    </w:p>
    <w:p>
      <w:pPr>
        <w:pStyle w:val="ListBullet"/>
      </w:pPr>
      <w:r>
        <w:rPr>
          <w:rFonts w:ascii="Consolas" w:hAnsi="Consolas" w:eastAsia="Consolas"/>
        </w:rPr>
        <w:t>python scripts/ingest.py docs/humor-computacional.pdf --reset</w:t>
      </w:r>
      <w:r>
        <w:t xml:space="preserve"> (800/120) guardó 96 fragmentos en el índice </w:t>
      </w:r>
      <w:r>
        <w:rPr>
          <w:rFonts w:ascii="Consolas" w:hAnsi="Consolas" w:eastAsia="Consolas"/>
        </w:rPr>
        <w:t>AlexNail</w:t>
      </w:r>
      <w:r>
        <w:t xml:space="preserve"> (</w:t>
      </w:r>
      <w:r>
        <w:rPr>
          <w:rFonts w:ascii="Consolas" w:hAnsi="Consolas" w:eastAsia="Consolas"/>
        </w:rPr>
        <w:t>capturas/ingesta_800_120.txt</w:t>
      </w:r>
      <w:r>
        <w:t>).</w:t>
      </w:r>
    </w:p>
    <w:p>
      <w:pPr>
        <w:pStyle w:val="ListBullet"/>
      </w:pPr>
      <w:r>
        <w:rPr>
          <w:rFonts w:ascii="Consolas" w:hAnsi="Consolas" w:eastAsia="Consolas"/>
        </w:rPr>
        <w:t>python main.py rag "¿De qué trata el documento?" --saltos</w:t>
      </w:r>
      <w:r>
        <w:t xml:space="preserve"> falló una vez con 429 por el límite por minuto, justo después de la ingesta. Se repitió y respondió citando el resumen (p. 1), con parecido 0,699 (</w:t>
      </w:r>
      <w:r>
        <w:rPr>
          <w:rFonts w:ascii="Consolas" w:hAnsi="Consolas" w:eastAsia="Consolas"/>
        </w:rPr>
        <w:t>capturas/etapa1_pregunta1.txt</w:t>
      </w:r>
      <w:r>
        <w:t>).</w:t>
      </w:r>
    </w:p>
    <w:p>
      <w:pPr>
        <w:pStyle w:val="ListBullet"/>
      </w:pPr>
      <w:r>
        <w:t xml:space="preserve">La captura </w:t>
      </w:r>
      <w:r>
        <w:rPr>
          <w:rFonts w:ascii="Consolas" w:hAnsi="Consolas" w:eastAsia="Consolas"/>
        </w:rPr>
        <w:t>capturas/etapa1_saltos.png</w:t>
      </w:r>
      <w:r>
        <w:t xml:space="preserve"> se generó desde esa salida real (</w:t>
      </w:r>
      <w:r>
        <w:rPr>
          <w:rFonts w:ascii="Consolas" w:hAnsi="Consolas" w:eastAsia="Consolas"/>
        </w:rPr>
        <w:t>etapa1_pregunta1.txt</w:t>
      </w:r>
      <w:r>
        <w:t>).</w:t>
      </w:r>
    </w:p>
    <w:p>
      <w:pPr>
        <w:pStyle w:val="ListBullet"/>
      </w:pPr>
      <w:r>
        <w:t>La corrección que hizo falta (el 429) está detallada en "Correcciones durante las etapas 2 a 4", punto (a).</w:t>
      </w:r>
    </w:p>
    <w:p>
      <w:pPr>
        <w:pStyle w:val="Heading2"/>
      </w:pPr>
      <w:r>
        <w:t>Correcciones durante las etapas 2 a 4</w:t>
      </w:r>
    </w:p>
    <w:p>
      <w:r>
        <w:rPr>
          <w:b/>
        </w:rPr>
        <w:t>(a) 429 por límite por minuto al preguntar justo después de la ingesta.</w:t>
      </w:r>
      <w:r>
        <w:t xml:space="preserve"> La primera pregunta de la Etapa 1 ("¿De qué trata el documento?") falló con 429, 17 segundos después de que la ingesta embebiera 96 fragmentos. No era la cuota diaria (iban ~103 de ~1000), sino el límite de ~100 textos por minuto. </w:t>
      </w:r>
      <w:r>
        <w:rPr>
          <w:rFonts w:ascii="Consolas" w:hAnsi="Consolas" w:eastAsia="Consolas"/>
        </w:rPr>
        <w:t>ingest.py</w:t>
      </w:r>
      <w:r>
        <w:t xml:space="preserve"> reintenta solo ante ese límite, pero </w:t>
      </w:r>
      <w:r>
        <w:rPr>
          <w:rFonts w:ascii="Consolas" w:hAnsi="Consolas" w:eastAsia="Consolas"/>
        </w:rPr>
        <w:t>main.py</w:t>
      </w:r>
      <w:r>
        <w:t xml:space="preserve"> no: muestra el error y termina. No se llamó al modelo, porque falló el embedding de la pregunta. Se repitió dos minutos después y funcionó. Desde entonces se deja una pausa después de cada ingesta grande, y la batería se corrió con pausas entre preguntas.</w:t>
      </w:r>
    </w:p>
    <w:p>
      <w:r>
        <w:rPr>
          <w:b/>
        </w:rPr>
        <w:t>(b) El Redis compartido se llenó durante la ingesta 400/50.</w:t>
      </w:r>
      <w:r>
        <w:t xml:space="preserve"> El </w:t>
      </w:r>
      <w:r>
        <w:rPr>
          <w:rFonts w:ascii="Consolas" w:hAnsi="Consolas" w:eastAsia="Consolas"/>
        </w:rPr>
        <w:t>--reset</w:t>
      </w:r>
      <w:r>
        <w:t xml:space="preserve"> borró el índice 800/120, y la ingesta alcanzó a guardar 166 de 188 fragmentos antes de que Redis respondiera "command not allowed when used memory &gt; 'maxmemory'" (1074 MB usados). Los embeddings sí quedaron en la caché. Se revisó que el índice propio solo cubría claves </w:t>
      </w:r>
      <w:r>
        <w:rPr>
          <w:rFonts w:ascii="Consolas" w:hAnsi="Consolas" w:eastAsia="Consolas"/>
        </w:rPr>
        <w:t>AlexNail:</w:t>
      </w:r>
      <w:r>
        <w:t xml:space="preserve"> y se borró con </w:t>
      </w:r>
      <w:r>
        <w:rPr>
          <w:rFonts w:ascii="Consolas" w:hAnsi="Consolas" w:eastAsia="Consolas"/>
        </w:rPr>
        <w:t>FT.DROPINDEX AlexNail DD</w:t>
      </w:r>
      <w:r>
        <w:t>, para devolver memoria al servidor y no dejar un índice a medias. Las configuraciones 400/50 y 1200/200 se midieron en FAISS local (</w:t>
      </w:r>
      <w:r>
        <w:rPr>
          <w:rFonts w:ascii="Consolas" w:hAnsi="Consolas" w:eastAsia="Consolas"/>
        </w:rPr>
        <w:t>VECTOR_STORE=faiss</w:t>
      </w:r>
      <w:r>
        <w:t xml:space="preserve"> solo en esos comandos); el parecido es el mismo número en ambos motores. Al final se reconstruyó 800/120 en Redis desde la caché, sin gastar cuota.</w:t>
      </w:r>
    </w:p>
    <w:p>
      <w:r>
        <w:rPr>
          <w:b/>
        </w:rPr>
        <w:t>(c) Error de `tools.py` con FAISS.</w:t>
      </w:r>
      <w:r>
        <w:t xml:space="preserve"> Con FAISS, la pregunta fallaba con </w:t>
      </w:r>
      <w:r>
        <w:rPr>
          <w:rFonts w:ascii="Consolas" w:hAnsi="Consolas" w:eastAsia="Consolas"/>
        </w:rPr>
        <w:t>TypeError: Type is not msgpack serializable: numpy.float32</w:t>
      </w:r>
      <w:r>
        <w:t xml:space="preserve">. FAISS entrega el puntaje como </w:t>
      </w:r>
      <w:r>
        <w:rPr>
          <w:rFonts w:ascii="Consolas" w:hAnsi="Consolas" w:eastAsia="Consolas"/>
        </w:rPr>
        <w:t>numpy.float32</w:t>
      </w:r>
      <w:r>
        <w:t xml:space="preserve">, </w:t>
      </w:r>
      <w:r>
        <w:rPr>
          <w:rFonts w:ascii="Consolas" w:hAnsi="Consolas" w:eastAsia="Consolas"/>
        </w:rPr>
        <w:t>a_parecido()</w:t>
      </w:r>
      <w:r>
        <w:t xml:space="preserve"> conserva ese tipo, y la memoria de LangGraph (</w:t>
      </w:r>
      <w:r>
        <w:rPr>
          <w:rFonts w:ascii="Consolas" w:hAnsi="Consolas" w:eastAsia="Consolas"/>
        </w:rPr>
        <w:t>MemorySaver</w:t>
      </w:r>
      <w:r>
        <w:t xml:space="preserve">) no sabe guardarlo al terminar el nodo </w:t>
      </w:r>
      <w:r>
        <w:rPr>
          <w:rFonts w:ascii="Consolas" w:hAnsi="Consolas" w:eastAsia="Consolas"/>
        </w:rPr>
        <w:t>buscar</w:t>
      </w:r>
      <w:r>
        <w:t xml:space="preserve">. Con Redis no pasaba porque langchain-redis entrega </w:t>
      </w:r>
      <w:r>
        <w:rPr>
          <w:rFonts w:ascii="Consolas" w:hAnsi="Consolas" w:eastAsia="Consolas"/>
        </w:rPr>
        <w:t>float</w:t>
      </w:r>
      <w:r>
        <w:t xml:space="preserve"> de Python, y las pruebas sin cuota usaban números falsos de Python, por eso no se detectó antes. Se cambió una línea de </w:t>
      </w:r>
      <w:r>
        <w:rPr>
          <w:rFonts w:ascii="Consolas" w:hAnsi="Consolas" w:eastAsia="Consolas"/>
        </w:rPr>
        <w:t>buscar_fragmentos()</w:t>
      </w:r>
      <w:r>
        <w:t>:</w:t>
      </w:r>
    </w:p>
    <w:p>
      <w:pPr>
        <w:pStyle w:val="Código"/>
      </w:pPr>
      <w:r>
        <w:t>-            "parecido": a_parecido(puntaje, motor),</w:t>
      </w:r>
    </w:p>
    <w:p>
      <w:pPr>
        <w:pStyle w:val="Código"/>
      </w:pPr>
      <w:r>
        <w:t>+            "parecido": float(a_parecido(puntaje, motor)),  # FAISS entrega numpy.float32, que la memoria no serializa</w:t>
      </w:r>
    </w:p>
    <w:p/>
    <w:p>
      <w:r>
        <w:t xml:space="preserve">No cambia el comportamiento del agente: el número es el mismo, solo cambia su tipo a </w:t>
      </w:r>
      <w:r>
        <w:rPr>
          <w:rFonts w:ascii="Consolas" w:hAnsi="Consolas" w:eastAsia="Consolas"/>
        </w:rPr>
        <w:t>float</w:t>
      </w:r>
      <w:r>
        <w:t xml:space="preserve"> de Python. En Redis ya era </w:t>
      </w:r>
      <w:r>
        <w:rPr>
          <w:rFonts w:ascii="Consolas" w:hAnsi="Consolas" w:eastAsia="Consolas"/>
        </w:rPr>
        <w:t>float</w:t>
      </w:r>
      <w:r>
        <w:t xml:space="preserve">, así que ahí no cambia nada. Se arregló en </w:t>
      </w:r>
      <w:r>
        <w:rPr>
          <w:rFonts w:ascii="Consolas" w:hAnsi="Consolas" w:eastAsia="Consolas"/>
        </w:rPr>
        <w:t>tools.py</w:t>
      </w:r>
      <w:r>
        <w:t xml:space="preserve"> y no en </w:t>
      </w:r>
      <w:r>
        <w:rPr>
          <w:rFonts w:ascii="Consolas" w:hAnsi="Consolas" w:eastAsia="Consolas"/>
        </w:rPr>
        <w:t>storage.py</w:t>
      </w:r>
      <w:r>
        <w:t xml:space="preserve"> porque es justo donde el dato entra al estado del grafo.</w:t>
      </w:r>
    </w:p>
    <w:p>
      <w:r>
        <w:rPr>
          <w:b/>
        </w:rPr>
        <w:t>(d) 400/50 y 1200/200 se repitieron en Redis cuando el servidor se corrigió.</w:t>
      </w:r>
      <w:r>
        <w:t xml:space="preserve"> Con ~155 MB libres (cota conservadora: pico − usado), se ingestó cada configuración en Redis desde la caché, sin gastar embeddings: 188 y 66 documentos, verificados con </w:t>
      </w:r>
      <w:r>
        <w:rPr>
          <w:rFonts w:ascii="Consolas" w:hAnsi="Consolas" w:eastAsia="Consolas"/>
        </w:rPr>
        <w:t>FT.INFO</w:t>
      </w:r>
      <w:r>
        <w:t xml:space="preserve">. Se repitió la pregunta de la Etapa 3 y al final se dejó el índice de nuevo en 800/120 (96 documentos, todos de </w:t>
      </w:r>
      <w:r>
        <w:rPr>
          <w:rFonts w:ascii="Consolas" w:hAnsi="Consolas" w:eastAsia="Consolas"/>
        </w:rPr>
        <w:t>humor-computacional.pdf</w:t>
      </w:r>
      <w:r>
        <w:t xml:space="preserve">). Los resultados coincidieron con FAISS: mismo parecido (0,782 en ambas), mismo top-3 y misma página citada. Las corridas de FAISS se conservaron con sufijo </w:t>
      </w:r>
      <w:r>
        <w:rPr>
          <w:rFonts w:ascii="Consolas" w:hAnsi="Consolas" w:eastAsia="Consolas"/>
        </w:rPr>
        <w:t>_faiss</w:t>
      </w:r>
      <w:r>
        <w:t xml:space="preserve"> (</w:t>
      </w:r>
      <w:r>
        <w:rPr>
          <w:rFonts w:ascii="Consolas" w:hAnsi="Consolas" w:eastAsia="Consolas"/>
        </w:rPr>
        <w:t>etapa3_400_50_faiss.txt</w:t>
      </w:r>
      <w:r>
        <w:t xml:space="preserve">, </w:t>
      </w:r>
      <w:r>
        <w:rPr>
          <w:rFonts w:ascii="Consolas" w:hAnsi="Consolas" w:eastAsia="Consolas"/>
        </w:rPr>
        <w:t>etapa3_1200_200_faiss.txt</w:t>
      </w:r>
      <w:r>
        <w:t xml:space="preserve">, </w:t>
      </w:r>
      <w:r>
        <w:rPr>
          <w:rFonts w:ascii="Consolas" w:hAnsi="Consolas" w:eastAsia="Consolas"/>
        </w:rPr>
        <w:t>ingesta_400_50_faiss.txt</w:t>
      </w:r>
      <w:r>
        <w:t xml:space="preserve">, </w:t>
      </w:r>
      <w:r>
        <w:rPr>
          <w:rFonts w:ascii="Consolas" w:hAnsi="Consolas" w:eastAsia="Consolas"/>
        </w:rPr>
        <w:t>ingesta_1200_200_faiss.txt</w:t>
      </w:r>
      <w:r>
        <w:t>) como evidencia para el bonus. Las respuestas en Redis ya usan el prompt de la Etapa 5.</w:t>
      </w:r>
    </w:p>
    <w:p>
      <w:pPr>
        <w:pStyle w:val="Heading2"/>
      </w:pPr>
      <w:r>
        <w:t>Etapa 5</w:t>
      </w:r>
    </w:p>
    <w:p>
      <w:r>
        <w:rPr>
          <w:b/>
        </w:rPr>
        <w:t>Quién hizo qué:</w:t>
      </w:r>
      <w:r>
        <w:t xml:space="preserve"> las reglas nuevas las definí yo (redacción incluida). Claude Code las editó en </w:t>
      </w:r>
      <w:r>
        <w:rPr>
          <w:rFonts w:ascii="Consolas" w:hAnsi="Consolas" w:eastAsia="Consolas"/>
        </w:rPr>
        <w:t>src/rag/prompts.py</w:t>
      </w:r>
      <w:r>
        <w:t xml:space="preserve">, sin cambiar su redacción, y corrió las pruebas. Copia del prompt original: </w:t>
      </w:r>
      <w:r>
        <w:rPr>
          <w:rFonts w:ascii="Consolas" w:hAnsi="Consolas" w:eastAsia="Consolas"/>
        </w:rPr>
        <w:t>capturas/etapa5_prompt_original.txt</w:t>
      </w:r>
      <w:r>
        <w:t>.</w:t>
      </w:r>
    </w:p>
    <w:p>
      <w:r>
        <w:rPr>
          <w:b/>
        </w:rPr>
        <w:t>Regla 2 (ronda 1)</w:t>
      </w:r>
    </w:p>
    <w:p>
      <w:pPr>
        <w:pStyle w:val="ListBullet"/>
      </w:pPr>
      <w:r>
        <w:t>Antes: "2. Cita cada afirmación como [archivo p.N]."</w:t>
      </w:r>
    </w:p>
    <w:p>
      <w:pPr>
        <w:pStyle w:val="ListBullet"/>
      </w:pPr>
      <w:r>
        <w:t>Después: "2. Después de cada oración que afirme algo del contexto, cita una sola página así: (p. N). Si una idea usa dos páginas, divídela en dos oraciones. No pongas cita en las oraciones que dicen que algo no está en el contexto."</w:t>
      </w:r>
    </w:p>
    <w:p>
      <w:r>
        <w:rPr>
          <w:b/>
        </w:rPr>
        <w:t>Regla 4 (ronda 2, manteniendo la regla 2 nueva)</w:t>
      </w:r>
    </w:p>
    <w:p>
      <w:pPr>
        <w:pStyle w:val="ListBullet"/>
      </w:pPr>
      <w:r>
        <w:t>Antes: "4. Responde en español y de forma breve."</w:t>
      </w:r>
    </w:p>
    <w:p>
      <w:pPr>
        <w:pStyle w:val="ListBullet"/>
      </w:pPr>
      <w:r>
        <w:t>Después: "4. Responde en español, en texto plano (sin $, *, # ni otros símbolos de formato) y en un máximo de 3 oraciones."</w:t>
      </w:r>
    </w:p>
    <w:p>
      <w:r>
        <w:t xml:space="preserve">Las reglas 1 y 3 quedaron idénticas (verificado con </w:t>
      </w:r>
      <w:r>
        <w:rPr>
          <w:rFonts w:ascii="Consolas" w:hAnsi="Consolas" w:eastAsia="Consolas"/>
        </w:rPr>
        <w:t>diff</w:t>
      </w:r>
      <w:r>
        <w:t xml:space="preserve"> contra la copia del original). La regla 1 se quitó temporalmente para la prueba del bitcoin y se repuso exactamente igual.</w:t>
      </w:r>
    </w:p>
    <w:p>
      <w:r>
        <w:rPr>
          <w:b/>
        </w:rPr>
        <w:t>Lo que salió distinto de lo esperado</w:t>
      </w:r>
    </w:p>
    <w:p>
      <w:pPr>
        <w:pStyle w:val="ListBullet"/>
      </w:pPr>
      <w:r>
        <w:rPr>
          <w:b/>
        </w:rPr>
        <w:t>La trampa ya se rechazaba con el prompt original</w:t>
      </w:r>
      <w:r>
        <w:t xml:space="preserve"> (corrigió 2010 → 1996 con cita a la p.6), así que no hizo falta agregar una regla. Con el prompt final la sigue rechazando.</w:t>
      </w:r>
    </w:p>
    <w:p>
      <w:pPr>
        <w:pStyle w:val="ListBullet"/>
      </w:pPr>
      <w:r>
        <w:rPr>
          <w:b/>
        </w:rPr>
        <w:t>Sin la regla 1, el modelo tampoco inventó el precio del bitcoin</w:t>
      </w:r>
      <w:r>
        <w:t xml:space="preserve"> (UMBRAL=0): las dos respuestas fueron idénticas. La primera línea del prompt ("usando únicamente fragmentos de documentos") y la regla 3 siguen limitándolo. Fue una sola pregunta y una sola corrida.</w:t>
      </w:r>
    </w:p>
    <w:p>
      <w:pPr>
        <w:pStyle w:val="ListBullet"/>
      </w:pPr>
      <w:r>
        <w:rPr>
          <w:b/>
        </w:rPr>
        <w:t>Con solo la regla 2, la pregunta 5 dejó de juntar "p.15, 16", pero perdió la relación</w:t>
      </w:r>
      <w:r>
        <w:t xml:space="preserve"> "más entropía, más ambigüedad". En la ronda 2 apareció de nuevo. La pregunta 4 también perdió "puns y one-liners" en la ronda 1 y lo recuperó en la ronda 2. Como cada configuración se corrió una sola vez, parte de estas diferencias puede ser variación normal del modelo entre corridas, no efecto de la regla.</w:t>
      </w:r>
    </w:p>
    <w:p>
      <w:pPr>
        <w:pStyle w:val="ListBullet"/>
      </w:pPr>
      <w:r>
        <w:rPr>
          <w:b/>
        </w:rPr>
        <w:t>Regla 4:</w:t>
      </w:r>
      <w:r>
        <w:t xml:space="preserve"> desaparecieron "$K=5$" y "</w:t>
      </w:r>
      <w:r>
        <w:rPr>
          <w:i/>
        </w:rPr>
        <w:t>puns</w:t>
      </w:r>
      <w:r>
        <w:t>" (ahora "K igual a cinco"). El límite de 3 oraciones no cortó información en ninguna de las 4 preguntas; todas usaron 1 o 2.</w:t>
      </w:r>
    </w:p>
    <w:p>
      <w:pPr>
        <w:pStyle w:val="ListBullet"/>
      </w:pPr>
      <w:r>
        <w:rPr>
          <w:b/>
        </w:rPr>
        <w:t>Detalle de forma:</w:t>
      </w:r>
      <w:r>
        <w:t xml:space="preserve"> en la pregunta 3 (ronda 2) la cita quedó después del punto (". (p. 4)").</w:t>
      </w:r>
    </w:p>
    <w:p>
      <w:pPr>
        <w:pStyle w:val="ListBullet"/>
      </w:pPr>
      <w:r>
        <w:rPr>
          <w:b/>
        </w:rPr>
        <w:t>Las etiquetas del contexto siguen en el formato viejo:</w:t>
      </w:r>
      <w:r>
        <w:t xml:space="preserve"> </w:t>
      </w:r>
      <w:r>
        <w:rPr>
          <w:rFonts w:ascii="Consolas" w:hAnsi="Consolas" w:eastAsia="Consolas"/>
        </w:rPr>
        <w:t>prompts.FRAGMENTO</w:t>
      </w:r>
      <w:r>
        <w:t xml:space="preserve"> todavía presenta cada fragmento como "[humor-computacional.pdf p.N]", mientras la regla 2 pide citar "(p. N)". El modelo igual citó con el formato nuevo en todas las respuestas. No se cambió porque en esta etapa solo se editaban las reglas.</w:t>
      </w:r>
    </w:p>
    <w:p>
      <w:pPr>
        <w:pStyle w:val="ListBullet"/>
      </w:pPr>
      <w:r>
        <w:rPr>
          <w:b/>
        </w:rPr>
        <w:t>UMBRAL distinto entre etapas:</w:t>
      </w:r>
      <w:r>
        <w:t xml:space="preserve"> en la Etapa 5 el </w:t>
      </w:r>
      <w:r>
        <w:rPr>
          <w:rFonts w:ascii="Consolas" w:hAnsi="Consolas" w:eastAsia="Consolas"/>
        </w:rPr>
        <w:t>.env</w:t>
      </w:r>
      <w:r>
        <w:t xml:space="preserve"> tenía UMBRAL 0,68, mientras que la batería de la Etapa 4 se corrió con 0,65. En las 4 preguntas de la tabla no cambió nada: el umbral solo decide entre </w:t>
      </w:r>
      <w:r>
        <w:rPr>
          <w:rFonts w:ascii="Consolas" w:hAnsi="Consolas" w:eastAsia="Consolas"/>
        </w:rPr>
        <w:t>responder</w:t>
      </w:r>
      <w:r>
        <w:t xml:space="preserve"> y </w:t>
      </w:r>
      <w:r>
        <w:rPr>
          <w:rFonts w:ascii="Consolas" w:hAnsi="Consolas" w:eastAsia="Consolas"/>
        </w:rPr>
        <w:t>no_se</w:t>
      </w:r>
      <w:r>
        <w:t>, y las cuatro superan 0,68.</w:t>
      </w:r>
    </w:p>
    <w:p>
      <w:pPr>
        <w:pStyle w:val="Heading2"/>
      </w:pPr>
      <w:r>
        <w:t>6 Nodo extra</w:t>
      </w:r>
    </w:p>
    <w:p>
      <w:r>
        <w:rPr>
          <w:b/>
        </w:rPr>
        <w:t>Prompt exacto usado</w:t>
      </w:r>
    </w:p>
    <w:p>
      <w:pPr>
        <w:pStyle w:val="Código"/>
      </w:pPr>
      <w:r>
        <w:t>Sigue AGENTS.md. No leas ni imprimas el .env. Guarda cada salida en ../pruebas/capturas/ con tee. Si aparece un 429, espera 60 s y reintenta una vez. Antes de empezar, copia este prompt completo, tal cual, a la sección "6 Nodo extra" de ../pruebas/registro-prompts.md (es un entregable).</w:t>
      </w:r>
    </w:p>
    <w:p>
      <w:pPr>
        <w:pStyle w:val="Código"/>
      </w:pPr>
      <w:r>
        <w:t xml:space="preserve"> </w:t>
      </w:r>
    </w:p>
    <w:p>
      <w:pPr>
        <w:pStyle w:val="Código"/>
      </w:pPr>
      <w:r>
        <w:t>ANTES DEL CAMBIO</w:t>
      </w:r>
    </w:p>
    <w:p>
      <w:pPr>
        <w:pStyle w:val="Código"/>
      </w:pPr>
      <w:r>
        <w:t>0) Confirma que ../pruebas/capturas/diagrama_antes.txt corresponde al grafo actual (compáralo con python main.py rag --diagrama); si no, regénéralo.</w:t>
      </w:r>
    </w:p>
    <w:p>
      <w:pPr>
        <w:pStyle w:val="Código"/>
      </w:pPr>
      <w:r>
        <w:t>1) Corre con el agente actual:</w:t>
      </w:r>
    </w:p>
    <w:p>
      <w:pPr>
        <w:pStyle w:val="Código"/>
      </w:pPr>
      <w:r>
        <w:t xml:space="preserve">   python main.py rag "¿De qué trata el documento?" --saltos → etapa6_antes_q1.txt</w:t>
      </w:r>
    </w:p>
    <w:p>
      <w:pPr>
        <w:pStyle w:val="Código"/>
      </w:pPr>
      <w:r>
        <w:t xml:space="preserve">   python main.py rag "¿Por qué a los computadores les cuesta cachar los chistes?" --saltos → etapa6_antes_q2.txt</w:t>
      </w:r>
    </w:p>
    <w:p>
      <w:pPr>
        <w:pStyle w:val="Código"/>
      </w:pPr>
      <w:r>
        <w:t xml:space="preserve"> </w:t>
      </w:r>
    </w:p>
    <w:p>
      <w:pPr>
        <w:pStyle w:val="Código"/>
      </w:pPr>
      <w:r>
        <w:t>EL NODO</w:t>
      </w:r>
    </w:p>
    <w:p>
      <w:pPr>
        <w:pStyle w:val="Código"/>
      </w:pPr>
      <w:r>
        <w:t>Agrega al agente rag un nodo nuevo llamado reformular.</w:t>
      </w:r>
    </w:p>
    <w:p>
      <w:pPr>
        <w:pStyle w:val="Código"/>
      </w:pPr>
      <w:r>
        <w:t>- Por qué existe: en mi batería, las preguntas generales o coloquiales buscan mal: "¿De qué trata el documento?" sacó un parecido de solo 0,699 (cerca de mi UMBRAL de 0,68) y sus dos fragmentos más parecidos fueron de la bibliografía (p. 29), no del resumen.</w:t>
      </w:r>
    </w:p>
    <w:p>
      <w:pPr>
        <w:pStyle w:val="Código"/>
      </w:pPr>
      <w:r>
        <w:t>- Para qué sirve: que buscar reciba una pregunta más precisa, con los términos con que el documento habla del tema, para que suba el parecido con el fragmento correcto y baje el ruido de la bibliografía.</w:t>
      </w:r>
    </w:p>
    <w:p>
      <w:pPr>
        <w:pStyle w:val="Código"/>
      </w:pPr>
      <w:r>
        <w:t>- Qué hace exactamente: reescribe la pregunta del usuario en UNA frase corta, en español formal, con los términos del tema, SIN responderla. Conserva todos los datos, cifras, años y nombres propios que traiga la pregunta, aunque parezcan falsos (no los corrige: eso lo hace responder). Si la pregunta ya es precisa, la devuelve casi igual. No agrega temas que la pregunta no menciona.</w:t>
      </w:r>
    </w:p>
    <w:p>
      <w:pPr>
        <w:pStyle w:val="Código"/>
      </w:pPr>
      <w:r>
        <w:t>- Dónde va en el grafo: START → reformular → buscar. buscar usa la pregunta reformulada para el embedding; responder recibe la pregunta ORIGINAL del usuario (más los fragmentos).</w:t>
      </w:r>
    </w:p>
    <w:p>
      <w:pPr>
        <w:pStyle w:val="Código"/>
      </w:pPr>
      <w:r>
        <w:t>- Su prompt va en prompts.py con nombre PROMPT_REFORMULAR (todas sus reglas ahí, nada de reglas en graph.py).</w:t>
      </w:r>
    </w:p>
    <w:p>
      <w:pPr>
        <w:pStyle w:val="Código"/>
      </w:pPr>
      <w:r>
        <w:t>- --saltos debe mostrar el nodo nuevo en la ruta (reformular → buscar → responder / no_se) e imprimir la pregunta original y la reescrita.</w:t>
      </w:r>
    </w:p>
    <w:p>
      <w:pPr>
        <w:pStyle w:val="Código"/>
      </w:pPr>
      <w:r>
        <w:t>No cambies el comportamiento de los otros nodos ni las reglas del SYSTEM_PROMPT. Agrega un campo pregunta_reformulada al estado. Muéstrame el diff de graph.py, prompts.py y main.py.</w:t>
      </w:r>
    </w:p>
    <w:p>
      <w:pPr>
        <w:pStyle w:val="Código"/>
      </w:pPr>
      <w:r>
        <w:t xml:space="preserve"> </w:t>
      </w:r>
    </w:p>
    <w:p>
      <w:pPr>
        <w:pStyle w:val="Código"/>
      </w:pPr>
      <w:r>
        <w:t>DESPUÉS DEL CAMBIO</w:t>
      </w:r>
    </w:p>
    <w:p>
      <w:pPr>
        <w:pStyle w:val="Código"/>
      </w:pPr>
      <w:r>
        <w:t>2) python main.py rag --diagrama → ../pruebas/capturas/diagrama_despues.txt</w:t>
      </w:r>
    </w:p>
    <w:p>
      <w:pPr>
        <w:pStyle w:val="Código"/>
      </w:pPr>
      <w:r>
        <w:t>3) Repite las dos preguntas del paso 1 → etapa6_despues_q1.txt y etapa6_despues_q2.txt.</w:t>
      </w:r>
    </w:p>
    <w:p>
      <w:pPr>
        <w:pStyle w:val="Código"/>
      </w:pPr>
      <w:r>
        <w:t>4) Control de daños, para ver que el nodo no rompe lo que ya funcionaba:</w:t>
      </w:r>
    </w:p>
    <w:p>
      <w:pPr>
        <w:pStyle w:val="Código"/>
      </w:pPr>
      <w:r>
        <w:t xml:space="preserve">   - pregunta F de la batería (índice HNSW con KNN en Redis): debe seguir yendo a no_se → etapa6_control_F.txt</w:t>
      </w:r>
    </w:p>
    <w:p>
      <w:pPr>
        <w:pStyle w:val="Código"/>
      </w:pPr>
      <w:r>
        <w:t xml:space="preserve">   - pregunta S de la batería (sinónimos): debe seguir citando la p. 6 → etapa6_control_S.txt</w:t>
      </w:r>
    </w:p>
    <w:p>
      <w:pPr>
        <w:pStyle w:val="Código"/>
      </w:pPr>
      <w:r>
        <w:t xml:space="preserve">   - la trampa del 2010: debe seguir corrigiendo con la p. 6 y la pregunta reescrita debe conservar el "2010" → etapa6_control_trampa.txt</w:t>
      </w:r>
    </w:p>
    <w:p>
      <w:pPr>
        <w:pStyle w:val="Código"/>
      </w:pPr>
      <w:r>
        <w:t>5) Crea ../pruebas/nodo-extra.md con: la definición del nodo (por qué, para qué, qué hace), el PROMPT_REFORMULAR final, los dos Mermaid (antes y después), y una tabla para las dos preguntas con: pregunta original, pregunta reescrita, ruta, mejor parecido antes y después, si hubo bibliografía en el top-3 antes y después, y la respuesta antes y después. Agrega la tabla de control de daños (F, S y trampa). Deja una línea "¿Mejoró? ____" en blanco (la conclusión la escribo yo). Si alguna no mejoró o empeoró, dilo claramente con los números.</w:t>
      </w:r>
    </w:p>
    <w:p>
      <w:pPr>
        <w:pStyle w:val="Código"/>
      </w:pPr>
      <w:r>
        <w:t xml:space="preserve"> </w:t>
      </w:r>
    </w:p>
    <w:p>
      <w:pPr>
        <w:pStyle w:val="Código"/>
      </w:pPr>
      <w:r>
        <w:t>OPCIONAL (etapa 5, 1 llamada)</w:t>
      </w:r>
    </w:p>
    <w:p>
      <w:pPr>
        <w:pStyle w:val="Código"/>
      </w:pPr>
      <w:r>
        <w:t>6) Quita TEMPORALMENTE del SYSTEM_PROMPT la primera línea, la regla 1 y la regla 3, y corre: UMBRAL=0 python main.py rag "¿Cuál es el precio del bitcoin hoy?" --saltos → etapa5_sin_barreras.txt. Restaura el SYSTEM_PROMPT EXACTAMENTE (compara con un diff que no queden diferencias) y agrega el resultado a la sección "Prueba sin la regla 1" de antes-despues.md como "variante sin las tres barreras".</w:t>
      </w:r>
    </w:p>
    <w:p>
      <w:pPr>
        <w:pStyle w:val="Código"/>
      </w:pPr>
      <w:r>
        <w:t xml:space="preserve"> </w:t>
      </w:r>
    </w:p>
    <w:p>
      <w:pPr>
        <w:pStyle w:val="Código"/>
      </w:pPr>
      <w:r>
        <w:t>CIERRE</w:t>
      </w:r>
    </w:p>
    <w:p>
      <w:pPr>
        <w:pStyle w:val="Código"/>
      </w:pPr>
      <w:r>
        <w:t>7) Revisión de secretos como las anteriores; si está limpia: git add taller-02/alex_nail/, commit "Taller 2: etapa 6 (nodo reformular) y prueba sin barreras" y git push.</w:t>
      </w:r>
    </w:p>
    <w:p>
      <w:pPr>
        <w:pStyle w:val="Código"/>
      </w:pPr>
      <w:r>
        <w:t xml:space="preserve"> </w:t>
      </w:r>
    </w:p>
    <w:p>
      <w:pPr>
        <w:pStyle w:val="Código"/>
      </w:pPr>
      <w:r>
        <w:t>AL FINAL muéstrame: las preguntas reescritas, la tabla de nodo-extra.md, los controles de daños, el resultado del paso 6, el gasto y git log --oneline -3.</w:t>
      </w:r>
    </w:p>
    <w:p/>
    <w:p>
      <w:pPr>
        <w:pStyle w:val="Heading2"/>
      </w:pPr>
      <w:r>
        <w:t>Prompts dentro del agente (prompts.py final)</w:t>
      </w:r>
    </w:p>
    <w:p>
      <w:r>
        <w:t xml:space="preserve">Copiados tal cual desde </w:t>
      </w:r>
      <w:r>
        <w:rPr>
          <w:rFonts w:ascii="Consolas" w:hAnsi="Consolas" w:eastAsia="Consolas"/>
        </w:rPr>
        <w:t>src/rag/prompts.py</w:t>
      </w:r>
      <w:r>
        <w:t>.</w:t>
      </w:r>
    </w:p>
    <w:p>
      <w:pPr>
        <w:pStyle w:val="Heading3"/>
      </w:pPr>
      <w:r>
        <w:t>SYSTEM_PROMPT</w:t>
      </w:r>
    </w:p>
    <w:p>
      <w:pPr>
        <w:pStyle w:val="Código"/>
      </w:pPr>
      <w:r>
        <w:t>Eres un asistente que responde preguntas usando únicamente fragmentos de documentos.</w:t>
      </w:r>
    </w:p>
    <w:p>
      <w:pPr>
        <w:pStyle w:val="Código"/>
      </w:pPr>
      <w:r>
        <w:t xml:space="preserve"> </w:t>
      </w:r>
    </w:p>
    <w:p>
      <w:pPr>
        <w:pStyle w:val="Código"/>
      </w:pPr>
      <w:r>
        <w:t>Reglas:</w:t>
      </w:r>
    </w:p>
    <w:p>
      <w:pPr>
        <w:pStyle w:val="Código"/>
      </w:pPr>
      <w:r>
        <w:t>1. Responde SOLO con lo que está en el contexto.</w:t>
      </w:r>
    </w:p>
    <w:p>
      <w:pPr>
        <w:pStyle w:val="Código"/>
      </w:pPr>
      <w:r>
        <w:t>2. Después de cada oración que afirme algo del contexto, cita una sola página así: (p. N). Si una idea usa dos páginas, divídela en dos oraciones. No pongas cita en las oraciones que dicen que algo no está en el contexto.</w:t>
      </w:r>
    </w:p>
    <w:p>
      <w:pPr>
        <w:pStyle w:val="Código"/>
      </w:pPr>
      <w:r>
        <w:t>3. Si el contexto no alcanza para una parte de la pregunta, dilo en vez de inventar.</w:t>
      </w:r>
    </w:p>
    <w:p>
      <w:pPr>
        <w:pStyle w:val="Código"/>
      </w:pPr>
      <w:r>
        <w:t>4. Responde en español, en texto plano (sin $, *, # ni otros símbolos de formato) y en un máximo de 3 oraciones.</w:t>
      </w:r>
    </w:p>
    <w:p/>
    <w:p>
      <w:pPr>
        <w:pStyle w:val="Heading3"/>
      </w:pPr>
      <w:r>
        <w:t>USER_PROMPT</w:t>
      </w:r>
    </w:p>
    <w:p>
      <w:pPr>
        <w:pStyle w:val="Código"/>
      </w:pPr>
      <w:r>
        <w:t>&lt;contexto&gt;</w:t>
      </w:r>
    </w:p>
    <w:p>
      <w:pPr>
        <w:pStyle w:val="Código"/>
      </w:pPr>
      <w:r>
        <w:t>{contexto}</w:t>
      </w:r>
    </w:p>
    <w:p>
      <w:pPr>
        <w:pStyle w:val="Código"/>
      </w:pPr>
      <w:r>
        <w:t>&lt;/contexto&gt;</w:t>
      </w:r>
    </w:p>
    <w:p>
      <w:pPr>
        <w:pStyle w:val="Código"/>
      </w:pPr>
      <w:r>
        <w:t xml:space="preserve"> </w:t>
      </w:r>
    </w:p>
    <w:p>
      <w:pPr>
        <w:pStyle w:val="Código"/>
      </w:pPr>
      <w:r>
        <w:t>&lt;pregunta&gt;</w:t>
      </w:r>
    </w:p>
    <w:p>
      <w:pPr>
        <w:pStyle w:val="Código"/>
      </w:pPr>
      <w:r>
        <w:t>{pregunta}</w:t>
      </w:r>
    </w:p>
    <w:p>
      <w:pPr>
        <w:pStyle w:val="Código"/>
      </w:pPr>
      <w:r>
        <w:t>&lt;/pregunta&gt;</w:t>
      </w:r>
    </w:p>
    <w:p/>
    <w:p>
      <w:pPr>
        <w:pStyle w:val="Heading3"/>
      </w:pPr>
      <w:r>
        <w:t>PROMPT_REFORMULAR</w:t>
      </w:r>
    </w:p>
    <w:p>
      <w:pPr>
        <w:pStyle w:val="Código"/>
      </w:pPr>
      <w:r>
        <w:t>Reescribe la pregunta del usuario para buscarla en un documento. No la respondas.</w:t>
      </w:r>
    </w:p>
    <w:p>
      <w:pPr>
        <w:pStyle w:val="Código"/>
      </w:pPr>
      <w:r>
        <w:t xml:space="preserve"> </w:t>
      </w:r>
    </w:p>
    <w:p>
      <w:pPr>
        <w:pStyle w:val="Código"/>
      </w:pPr>
      <w:r>
        <w:t>Reglas:</w:t>
      </w:r>
    </w:p>
    <w:p>
      <w:pPr>
        <w:pStyle w:val="Código"/>
      </w:pPr>
      <w:r>
        <w:t>1. Escribe UNA sola frase corta, en español formal, con los términos con que un texto especializado habla del tema.</w:t>
      </w:r>
    </w:p>
    <w:p>
      <w:pPr>
        <w:pStyle w:val="Código"/>
      </w:pPr>
      <w:r>
        <w:t>2. Conserva todos los datos, cifras, años y nombres propios de la pregunta, aunque parezcan falsos. No los corrijas.</w:t>
      </w:r>
    </w:p>
    <w:p>
      <w:pPr>
        <w:pStyle w:val="Código"/>
      </w:pPr>
      <w:r>
        <w:t>3. Si la pregunta ya es precisa, devuélvela casi igual.</w:t>
      </w:r>
    </w:p>
    <w:p>
      <w:pPr>
        <w:pStyle w:val="Código"/>
      </w:pPr>
      <w:r>
        <w:t>4. No agregues temas que la pregunta no menciona.</w:t>
      </w:r>
    </w:p>
    <w:p>
      <w:pPr>
        <w:pStyle w:val="Código"/>
      </w:pPr>
      <w:r>
        <w:t>5. Devuelve solo la pregunta reescrita, sin comillas ni explicaciones.</w:t>
      </w:r>
    </w:p>
    <w:p>
      <w:pPr>
        <w:pStyle w:val="Código"/>
      </w:pPr>
      <w:r>
        <w:t xml:space="preserve"> </w:t>
      </w:r>
    </w:p>
    <w:p>
      <w:pPr>
        <w:pStyle w:val="Código"/>
      </w:pPr>
      <w:r>
        <w:t>&lt;pregunta&gt;</w:t>
      </w:r>
    </w:p>
    <w:p>
      <w:pPr>
        <w:pStyle w:val="Código"/>
      </w:pPr>
      <w:r>
        <w:t>{pregunta}</w:t>
      </w:r>
    </w:p>
    <w:p>
      <w:pPr>
        <w:pStyle w:val="Código"/>
      </w:pPr>
      <w:r>
        <w:t>&lt;/pregunta&gt;</w:t>
      </w:r>
    </w:p>
    <w:p/>
    <w:p>
      <w:pPr>
        <w:pStyle w:val="Heading1"/>
        <w:pageBreakBefore/>
      </w:pPr>
      <w:r>
        <w:t>Anexo · Archivos de evidencia en pruebas/capturas/</w:t>
      </w:r>
    </w:p>
    <w:p>
      <w:pPr>
        <w:pStyle w:val="ListBullet"/>
      </w:pPr>
      <w:r>
        <w:rPr>
          <w:rFonts w:ascii="Consolas" w:hAnsi="Consolas" w:eastAsia="Consolas"/>
        </w:rPr>
        <w:t>bonus_comparacion_limpia.txt</w:t>
      </w:r>
    </w:p>
    <w:p>
      <w:pPr>
        <w:pStyle w:val="ListBullet"/>
      </w:pPr>
      <w:r>
        <w:rPr>
          <w:rFonts w:ascii="Consolas" w:hAnsi="Consolas" w:eastAsia="Consolas"/>
        </w:rPr>
        <w:t>bonus_faiss_q01.txt</w:t>
      </w:r>
    </w:p>
    <w:p>
      <w:pPr>
        <w:pStyle w:val="ListBullet"/>
      </w:pPr>
      <w:r>
        <w:rPr>
          <w:rFonts w:ascii="Consolas" w:hAnsi="Consolas" w:eastAsia="Consolas"/>
        </w:rPr>
        <w:t>bonus_faiss_q02.txt</w:t>
      </w:r>
    </w:p>
    <w:p>
      <w:pPr>
        <w:pStyle w:val="ListBullet"/>
      </w:pPr>
      <w:r>
        <w:rPr>
          <w:rFonts w:ascii="Consolas" w:hAnsi="Consolas" w:eastAsia="Consolas"/>
        </w:rPr>
        <w:t>bonus_faiss_q03.txt</w:t>
      </w:r>
    </w:p>
    <w:p>
      <w:pPr>
        <w:pStyle w:val="ListBullet"/>
      </w:pPr>
      <w:r>
        <w:rPr>
          <w:rFonts w:ascii="Consolas" w:hAnsi="Consolas" w:eastAsia="Consolas"/>
        </w:rPr>
        <w:t>bonus_faiss_q04.txt</w:t>
      </w:r>
    </w:p>
    <w:p>
      <w:pPr>
        <w:pStyle w:val="ListBullet"/>
      </w:pPr>
      <w:r>
        <w:rPr>
          <w:rFonts w:ascii="Consolas" w:hAnsi="Consolas" w:eastAsia="Consolas"/>
        </w:rPr>
        <w:t>bonus_faiss_q05.txt</w:t>
      </w:r>
    </w:p>
    <w:p>
      <w:pPr>
        <w:pStyle w:val="ListBullet"/>
      </w:pPr>
      <w:r>
        <w:rPr>
          <w:rFonts w:ascii="Consolas" w:hAnsi="Consolas" w:eastAsia="Consolas"/>
        </w:rPr>
        <w:t>bonus_faiss_q06.txt</w:t>
      </w:r>
    </w:p>
    <w:p>
      <w:pPr>
        <w:pStyle w:val="ListBullet"/>
      </w:pPr>
      <w:r>
        <w:rPr>
          <w:rFonts w:ascii="Consolas" w:hAnsi="Consolas" w:eastAsia="Consolas"/>
        </w:rPr>
        <w:t>bonus_faiss_q07.txt</w:t>
      </w:r>
    </w:p>
    <w:p>
      <w:pPr>
        <w:pStyle w:val="ListBullet"/>
      </w:pPr>
      <w:r>
        <w:rPr>
          <w:rFonts w:ascii="Consolas" w:hAnsi="Consolas" w:eastAsia="Consolas"/>
        </w:rPr>
        <w:t>bonus_faiss_q08.txt</w:t>
      </w:r>
    </w:p>
    <w:p>
      <w:pPr>
        <w:pStyle w:val="ListBullet"/>
      </w:pPr>
      <w:r>
        <w:rPr>
          <w:rFonts w:ascii="Consolas" w:hAnsi="Consolas" w:eastAsia="Consolas"/>
        </w:rPr>
        <w:t>bonus_faiss_q09.txt</w:t>
      </w:r>
    </w:p>
    <w:p>
      <w:pPr>
        <w:pStyle w:val="ListBullet"/>
      </w:pPr>
      <w:r>
        <w:rPr>
          <w:rFonts w:ascii="Consolas" w:hAnsi="Consolas" w:eastAsia="Consolas"/>
        </w:rPr>
        <w:t>bonus_faiss_q10.txt</w:t>
      </w:r>
    </w:p>
    <w:p>
      <w:pPr>
        <w:pStyle w:val="ListBullet"/>
      </w:pPr>
      <w:r>
        <w:rPr>
          <w:rFonts w:ascii="Consolas" w:hAnsi="Consolas" w:eastAsia="Consolas"/>
        </w:rPr>
        <w:t>bonus_faiss_qF.txt</w:t>
      </w:r>
    </w:p>
    <w:p>
      <w:pPr>
        <w:pStyle w:val="ListBullet"/>
      </w:pPr>
      <w:r>
        <w:rPr>
          <w:rFonts w:ascii="Consolas" w:hAnsi="Consolas" w:eastAsia="Consolas"/>
        </w:rPr>
        <w:t>bonus_faiss_qS.txt</w:t>
      </w:r>
    </w:p>
    <w:p>
      <w:pPr>
        <w:pStyle w:val="ListBullet"/>
      </w:pPr>
      <w:r>
        <w:rPr>
          <w:rFonts w:ascii="Consolas" w:hAnsi="Consolas" w:eastAsia="Consolas"/>
        </w:rPr>
        <w:t>bonus_redis_q01.txt</w:t>
      </w:r>
    </w:p>
    <w:p>
      <w:pPr>
        <w:pStyle w:val="ListBullet"/>
      </w:pPr>
      <w:r>
        <w:rPr>
          <w:rFonts w:ascii="Consolas" w:hAnsi="Consolas" w:eastAsia="Consolas"/>
        </w:rPr>
        <w:t>bonus_redis_q02.txt</w:t>
      </w:r>
    </w:p>
    <w:p>
      <w:pPr>
        <w:pStyle w:val="ListBullet"/>
      </w:pPr>
      <w:r>
        <w:rPr>
          <w:rFonts w:ascii="Consolas" w:hAnsi="Consolas" w:eastAsia="Consolas"/>
        </w:rPr>
        <w:t>bonus_redis_q03.txt</w:t>
      </w:r>
    </w:p>
    <w:p>
      <w:pPr>
        <w:pStyle w:val="ListBullet"/>
      </w:pPr>
      <w:r>
        <w:rPr>
          <w:rFonts w:ascii="Consolas" w:hAnsi="Consolas" w:eastAsia="Consolas"/>
        </w:rPr>
        <w:t>bonus_redis_q04.txt</w:t>
      </w:r>
    </w:p>
    <w:p>
      <w:pPr>
        <w:pStyle w:val="ListBullet"/>
      </w:pPr>
      <w:r>
        <w:rPr>
          <w:rFonts w:ascii="Consolas" w:hAnsi="Consolas" w:eastAsia="Consolas"/>
        </w:rPr>
        <w:t>bonus_redis_q05.txt</w:t>
      </w:r>
    </w:p>
    <w:p>
      <w:pPr>
        <w:pStyle w:val="ListBullet"/>
      </w:pPr>
      <w:r>
        <w:rPr>
          <w:rFonts w:ascii="Consolas" w:hAnsi="Consolas" w:eastAsia="Consolas"/>
        </w:rPr>
        <w:t>bonus_redis_q06.txt</w:t>
      </w:r>
    </w:p>
    <w:p>
      <w:pPr>
        <w:pStyle w:val="ListBullet"/>
      </w:pPr>
      <w:r>
        <w:rPr>
          <w:rFonts w:ascii="Consolas" w:hAnsi="Consolas" w:eastAsia="Consolas"/>
        </w:rPr>
        <w:t>bonus_redis_q07.txt</w:t>
      </w:r>
    </w:p>
    <w:p>
      <w:pPr>
        <w:pStyle w:val="ListBullet"/>
      </w:pPr>
      <w:r>
        <w:rPr>
          <w:rFonts w:ascii="Consolas" w:hAnsi="Consolas" w:eastAsia="Consolas"/>
        </w:rPr>
        <w:t>bonus_redis_q08.txt</w:t>
      </w:r>
    </w:p>
    <w:p>
      <w:pPr>
        <w:pStyle w:val="ListBullet"/>
      </w:pPr>
      <w:r>
        <w:rPr>
          <w:rFonts w:ascii="Consolas" w:hAnsi="Consolas" w:eastAsia="Consolas"/>
        </w:rPr>
        <w:t>bonus_redis_q09.txt</w:t>
      </w:r>
    </w:p>
    <w:p>
      <w:pPr>
        <w:pStyle w:val="ListBullet"/>
      </w:pPr>
      <w:r>
        <w:rPr>
          <w:rFonts w:ascii="Consolas" w:hAnsi="Consolas" w:eastAsia="Consolas"/>
        </w:rPr>
        <w:t>bonus_redis_q10.txt</w:t>
      </w:r>
    </w:p>
    <w:p>
      <w:pPr>
        <w:pStyle w:val="ListBullet"/>
      </w:pPr>
      <w:r>
        <w:rPr>
          <w:rFonts w:ascii="Consolas" w:hAnsi="Consolas" w:eastAsia="Consolas"/>
        </w:rPr>
        <w:t>bonus_redis_qF.txt</w:t>
      </w:r>
    </w:p>
    <w:p>
      <w:pPr>
        <w:pStyle w:val="ListBullet"/>
      </w:pPr>
      <w:r>
        <w:rPr>
          <w:rFonts w:ascii="Consolas" w:hAnsi="Consolas" w:eastAsia="Consolas"/>
        </w:rPr>
        <w:t>bonus_redis_qS.txt</w:t>
      </w:r>
    </w:p>
    <w:p>
      <w:pPr>
        <w:pStyle w:val="ListBullet"/>
      </w:pPr>
      <w:r>
        <w:rPr>
          <w:rFonts w:ascii="Consolas" w:hAnsi="Consolas" w:eastAsia="Consolas"/>
        </w:rPr>
        <w:t>bonus_saltos_faiss_q01.txt</w:t>
      </w:r>
    </w:p>
    <w:p>
      <w:pPr>
        <w:pStyle w:val="ListBullet"/>
      </w:pPr>
      <w:r>
        <w:rPr>
          <w:rFonts w:ascii="Consolas" w:hAnsi="Consolas" w:eastAsia="Consolas"/>
        </w:rPr>
        <w:t>bonus_saltos_faiss_qF.txt</w:t>
      </w:r>
    </w:p>
    <w:p>
      <w:pPr>
        <w:pStyle w:val="ListBullet"/>
      </w:pPr>
      <w:r>
        <w:rPr>
          <w:rFonts w:ascii="Consolas" w:hAnsi="Consolas" w:eastAsia="Consolas"/>
        </w:rPr>
        <w:t>bonus_saltos_redis_q01.txt</w:t>
      </w:r>
    </w:p>
    <w:p>
      <w:pPr>
        <w:pStyle w:val="ListBullet"/>
      </w:pPr>
      <w:r>
        <w:rPr>
          <w:rFonts w:ascii="Consolas" w:hAnsi="Consolas" w:eastAsia="Consolas"/>
        </w:rPr>
        <w:t>bonus_saltos_redis_qF.txt</w:t>
      </w:r>
    </w:p>
    <w:p>
      <w:pPr>
        <w:pStyle w:val="ListBullet"/>
      </w:pPr>
      <w:r>
        <w:rPr>
          <w:rFonts w:ascii="Consolas" w:hAnsi="Consolas" w:eastAsia="Consolas"/>
        </w:rPr>
        <w:t>bonus_tiempos.txt</w:t>
      </w:r>
    </w:p>
    <w:p>
      <w:pPr>
        <w:pStyle w:val="ListBullet"/>
      </w:pPr>
      <w:r>
        <w:rPr>
          <w:rFonts w:ascii="Consolas" w:hAnsi="Consolas" w:eastAsia="Consolas"/>
        </w:rPr>
        <w:t>diagrama_antes.txt</w:t>
      </w:r>
    </w:p>
    <w:p>
      <w:pPr>
        <w:pStyle w:val="ListBullet"/>
      </w:pPr>
      <w:r>
        <w:rPr>
          <w:rFonts w:ascii="Consolas" w:hAnsi="Consolas" w:eastAsia="Consolas"/>
        </w:rPr>
        <w:t>diagrama_despues.txt</w:t>
      </w:r>
    </w:p>
    <w:p>
      <w:pPr>
        <w:pStyle w:val="ListBullet"/>
      </w:pPr>
      <w:r>
        <w:rPr>
          <w:rFonts w:ascii="Consolas" w:hAnsi="Consolas" w:eastAsia="Consolas"/>
        </w:rPr>
        <w:t>etapa1_pregunta1.txt</w:t>
      </w:r>
    </w:p>
    <w:p>
      <w:pPr>
        <w:pStyle w:val="ListBullet"/>
      </w:pPr>
      <w:r>
        <w:rPr>
          <w:rFonts w:ascii="Consolas" w:hAnsi="Consolas" w:eastAsia="Consolas"/>
        </w:rPr>
        <w:t>etapa1_saltos.png</w:t>
      </w:r>
    </w:p>
    <w:p>
      <w:pPr>
        <w:pStyle w:val="ListBullet"/>
      </w:pPr>
      <w:r>
        <w:rPr>
          <w:rFonts w:ascii="Consolas" w:hAnsi="Consolas" w:eastAsia="Consolas"/>
        </w:rPr>
        <w:t>etapa1_test_storage.txt</w:t>
      </w:r>
    </w:p>
    <w:p>
      <w:pPr>
        <w:pStyle w:val="ListBullet"/>
      </w:pPr>
      <w:r>
        <w:rPr>
          <w:rFonts w:ascii="Consolas" w:hAnsi="Consolas" w:eastAsia="Consolas"/>
        </w:rPr>
        <w:t>etapa2_banco.txt</w:t>
      </w:r>
    </w:p>
    <w:p>
      <w:pPr>
        <w:pStyle w:val="ListBullet"/>
      </w:pPr>
      <w:r>
        <w:rPr>
          <w:rFonts w:ascii="Consolas" w:hAnsi="Consolas" w:eastAsia="Consolas"/>
        </w:rPr>
        <w:t>etapa2_mis_frases.txt</w:t>
      </w:r>
    </w:p>
    <w:p>
      <w:pPr>
        <w:pStyle w:val="ListBullet"/>
      </w:pPr>
      <w:r>
        <w:rPr>
          <w:rFonts w:ascii="Consolas" w:hAnsi="Consolas" w:eastAsia="Consolas"/>
        </w:rPr>
        <w:t>etapa3_1200_200.txt</w:t>
      </w:r>
    </w:p>
    <w:p>
      <w:pPr>
        <w:pStyle w:val="ListBullet"/>
      </w:pPr>
      <w:r>
        <w:rPr>
          <w:rFonts w:ascii="Consolas" w:hAnsi="Consolas" w:eastAsia="Consolas"/>
        </w:rPr>
        <w:t>etapa3_1200_200_faiss.txt</w:t>
      </w:r>
    </w:p>
    <w:p>
      <w:pPr>
        <w:pStyle w:val="ListBullet"/>
      </w:pPr>
      <w:r>
        <w:rPr>
          <w:rFonts w:ascii="Consolas" w:hAnsi="Consolas" w:eastAsia="Consolas"/>
        </w:rPr>
        <w:t>etapa3_400_50.txt</w:t>
      </w:r>
    </w:p>
    <w:p>
      <w:pPr>
        <w:pStyle w:val="ListBullet"/>
      </w:pPr>
      <w:r>
        <w:rPr>
          <w:rFonts w:ascii="Consolas" w:hAnsi="Consolas" w:eastAsia="Consolas"/>
        </w:rPr>
        <w:t>etapa3_400_50_faiss.txt</w:t>
      </w:r>
    </w:p>
    <w:p>
      <w:pPr>
        <w:pStyle w:val="ListBullet"/>
      </w:pPr>
      <w:r>
        <w:rPr>
          <w:rFonts w:ascii="Consolas" w:hAnsi="Consolas" w:eastAsia="Consolas"/>
        </w:rPr>
        <w:t>etapa3_800_120.txt</w:t>
      </w:r>
    </w:p>
    <w:p>
      <w:pPr>
        <w:pStyle w:val="ListBullet"/>
      </w:pPr>
      <w:r>
        <w:rPr>
          <w:rFonts w:ascii="Consolas" w:hAnsi="Consolas" w:eastAsia="Consolas"/>
        </w:rPr>
        <w:t>etapa3_solape.png</w:t>
      </w:r>
    </w:p>
    <w:p>
      <w:pPr>
        <w:pStyle w:val="ListBullet"/>
      </w:pPr>
      <w:r>
        <w:rPr>
          <w:rFonts w:ascii="Consolas" w:hAnsi="Consolas" w:eastAsia="Consolas"/>
        </w:rPr>
        <w:t>etapa4_q01.txt</w:t>
      </w:r>
    </w:p>
    <w:p>
      <w:pPr>
        <w:pStyle w:val="ListBullet"/>
      </w:pPr>
      <w:r>
        <w:rPr>
          <w:rFonts w:ascii="Consolas" w:hAnsi="Consolas" w:eastAsia="Consolas"/>
        </w:rPr>
        <w:t>etapa4_q02.txt</w:t>
      </w:r>
    </w:p>
    <w:p>
      <w:pPr>
        <w:pStyle w:val="ListBullet"/>
      </w:pPr>
      <w:r>
        <w:rPr>
          <w:rFonts w:ascii="Consolas" w:hAnsi="Consolas" w:eastAsia="Consolas"/>
        </w:rPr>
        <w:t>etapa4_q03.txt</w:t>
      </w:r>
    </w:p>
    <w:p>
      <w:pPr>
        <w:pStyle w:val="ListBullet"/>
      </w:pPr>
      <w:r>
        <w:rPr>
          <w:rFonts w:ascii="Consolas" w:hAnsi="Consolas" w:eastAsia="Consolas"/>
        </w:rPr>
        <w:t>etapa4_q04.txt</w:t>
      </w:r>
    </w:p>
    <w:p>
      <w:pPr>
        <w:pStyle w:val="ListBullet"/>
      </w:pPr>
      <w:r>
        <w:rPr>
          <w:rFonts w:ascii="Consolas" w:hAnsi="Consolas" w:eastAsia="Consolas"/>
        </w:rPr>
        <w:t>etapa4_q05.txt</w:t>
      </w:r>
    </w:p>
    <w:p>
      <w:pPr>
        <w:pStyle w:val="ListBullet"/>
      </w:pPr>
      <w:r>
        <w:rPr>
          <w:rFonts w:ascii="Consolas" w:hAnsi="Consolas" w:eastAsia="Consolas"/>
        </w:rPr>
        <w:t>etapa4_q06.txt</w:t>
      </w:r>
    </w:p>
    <w:p>
      <w:pPr>
        <w:pStyle w:val="ListBullet"/>
      </w:pPr>
      <w:r>
        <w:rPr>
          <w:rFonts w:ascii="Consolas" w:hAnsi="Consolas" w:eastAsia="Consolas"/>
        </w:rPr>
        <w:t>etapa4_q07.txt</w:t>
      </w:r>
    </w:p>
    <w:p>
      <w:pPr>
        <w:pStyle w:val="ListBullet"/>
      </w:pPr>
      <w:r>
        <w:rPr>
          <w:rFonts w:ascii="Consolas" w:hAnsi="Consolas" w:eastAsia="Consolas"/>
        </w:rPr>
        <w:t>etapa4_q08.txt</w:t>
      </w:r>
    </w:p>
    <w:p>
      <w:pPr>
        <w:pStyle w:val="ListBullet"/>
      </w:pPr>
      <w:r>
        <w:rPr>
          <w:rFonts w:ascii="Consolas" w:hAnsi="Consolas" w:eastAsia="Consolas"/>
        </w:rPr>
        <w:t>etapa4_q09.txt</w:t>
      </w:r>
    </w:p>
    <w:p>
      <w:pPr>
        <w:pStyle w:val="ListBullet"/>
      </w:pPr>
      <w:r>
        <w:rPr>
          <w:rFonts w:ascii="Consolas" w:hAnsi="Consolas" w:eastAsia="Consolas"/>
        </w:rPr>
        <w:t>etapa4_q10.txt</w:t>
      </w:r>
    </w:p>
    <w:p>
      <w:pPr>
        <w:pStyle w:val="ListBullet"/>
      </w:pPr>
      <w:r>
        <w:rPr>
          <w:rFonts w:ascii="Consolas" w:hAnsi="Consolas" w:eastAsia="Consolas"/>
        </w:rPr>
        <w:t>etapa4_qF.txt</w:t>
      </w:r>
    </w:p>
    <w:p>
      <w:pPr>
        <w:pStyle w:val="ListBullet"/>
      </w:pPr>
      <w:r>
        <w:rPr>
          <w:rFonts w:ascii="Consolas" w:hAnsi="Consolas" w:eastAsia="Consolas"/>
        </w:rPr>
        <w:t>etapa4_qS.txt</w:t>
      </w:r>
    </w:p>
    <w:p>
      <w:pPr>
        <w:pStyle w:val="ListBullet"/>
      </w:pPr>
      <w:r>
        <w:rPr>
          <w:rFonts w:ascii="Consolas" w:hAnsi="Consolas" w:eastAsia="Consolas"/>
        </w:rPr>
        <w:t>etapa4_ruta_ambigua.png</w:t>
      </w:r>
    </w:p>
    <w:p>
      <w:pPr>
        <w:pStyle w:val="ListBullet"/>
      </w:pPr>
      <w:r>
        <w:rPr>
          <w:rFonts w:ascii="Consolas" w:hAnsi="Consolas" w:eastAsia="Consolas"/>
        </w:rPr>
        <w:t>etapa4_ruta_dentro.png</w:t>
      </w:r>
    </w:p>
    <w:p>
      <w:pPr>
        <w:pStyle w:val="ListBullet"/>
      </w:pPr>
      <w:r>
        <w:rPr>
          <w:rFonts w:ascii="Consolas" w:hAnsi="Consolas" w:eastAsia="Consolas"/>
        </w:rPr>
        <w:t>etapa4_ruta_fuera.png</w:t>
      </w:r>
    </w:p>
    <w:p>
      <w:pPr>
        <w:pStyle w:val="ListBullet"/>
      </w:pPr>
      <w:r>
        <w:rPr>
          <w:rFonts w:ascii="Consolas" w:hAnsi="Consolas" w:eastAsia="Consolas"/>
        </w:rPr>
        <w:t>etapa4_topk1_q01.txt</w:t>
      </w:r>
    </w:p>
    <w:p>
      <w:pPr>
        <w:pStyle w:val="ListBullet"/>
      </w:pPr>
      <w:r>
        <w:rPr>
          <w:rFonts w:ascii="Consolas" w:hAnsi="Consolas" w:eastAsia="Consolas"/>
        </w:rPr>
        <w:t>etapa4_topk1_q02.txt</w:t>
      </w:r>
    </w:p>
    <w:p>
      <w:pPr>
        <w:pStyle w:val="ListBullet"/>
      </w:pPr>
      <w:r>
        <w:rPr>
          <w:rFonts w:ascii="Consolas" w:hAnsi="Consolas" w:eastAsia="Consolas"/>
        </w:rPr>
        <w:t>etapa4_topk1_q03.txt</w:t>
      </w:r>
    </w:p>
    <w:p>
      <w:pPr>
        <w:pStyle w:val="ListBullet"/>
      </w:pPr>
      <w:r>
        <w:rPr>
          <w:rFonts w:ascii="Consolas" w:hAnsi="Consolas" w:eastAsia="Consolas"/>
        </w:rPr>
        <w:t>etapa4_topk1_q04.txt</w:t>
      </w:r>
    </w:p>
    <w:p>
      <w:pPr>
        <w:pStyle w:val="ListBullet"/>
      </w:pPr>
      <w:r>
        <w:rPr>
          <w:rFonts w:ascii="Consolas" w:hAnsi="Consolas" w:eastAsia="Consolas"/>
        </w:rPr>
        <w:t>etapa4_topk1_q05.txt</w:t>
      </w:r>
    </w:p>
    <w:p>
      <w:pPr>
        <w:pStyle w:val="ListBullet"/>
      </w:pPr>
      <w:r>
        <w:rPr>
          <w:rFonts w:ascii="Consolas" w:hAnsi="Consolas" w:eastAsia="Consolas"/>
        </w:rPr>
        <w:t>etapa4_topk5_q01.txt</w:t>
      </w:r>
    </w:p>
    <w:p>
      <w:pPr>
        <w:pStyle w:val="ListBullet"/>
      </w:pPr>
      <w:r>
        <w:rPr>
          <w:rFonts w:ascii="Consolas" w:hAnsi="Consolas" w:eastAsia="Consolas"/>
        </w:rPr>
        <w:t>etapa4_topk5_q02.txt</w:t>
      </w:r>
    </w:p>
    <w:p>
      <w:pPr>
        <w:pStyle w:val="ListBullet"/>
      </w:pPr>
      <w:r>
        <w:rPr>
          <w:rFonts w:ascii="Consolas" w:hAnsi="Consolas" w:eastAsia="Consolas"/>
        </w:rPr>
        <w:t>etapa4_topk5_q03.txt</w:t>
      </w:r>
    </w:p>
    <w:p>
      <w:pPr>
        <w:pStyle w:val="ListBullet"/>
      </w:pPr>
      <w:r>
        <w:rPr>
          <w:rFonts w:ascii="Consolas" w:hAnsi="Consolas" w:eastAsia="Consolas"/>
        </w:rPr>
        <w:t>etapa4_topk5_q04.txt</w:t>
      </w:r>
    </w:p>
    <w:p>
      <w:pPr>
        <w:pStyle w:val="ListBullet"/>
      </w:pPr>
      <w:r>
        <w:rPr>
          <w:rFonts w:ascii="Consolas" w:hAnsi="Consolas" w:eastAsia="Consolas"/>
        </w:rPr>
        <w:t>etapa4_topk5_q05.txt</w:t>
      </w:r>
    </w:p>
    <w:p>
      <w:pPr>
        <w:pStyle w:val="ListBullet"/>
      </w:pPr>
      <w:r>
        <w:rPr>
          <w:rFonts w:ascii="Consolas" w:hAnsi="Consolas" w:eastAsia="Consolas"/>
        </w:rPr>
        <w:t>etapa5_con_regla1.txt</w:t>
      </w:r>
    </w:p>
    <w:p>
      <w:pPr>
        <w:pStyle w:val="ListBullet"/>
      </w:pPr>
      <w:r>
        <w:rPr>
          <w:rFonts w:ascii="Consolas" w:hAnsi="Consolas" w:eastAsia="Consolas"/>
        </w:rPr>
        <w:t>etapa5_prompt_original.txt</w:t>
      </w:r>
    </w:p>
    <w:p>
      <w:pPr>
        <w:pStyle w:val="ListBullet"/>
      </w:pPr>
      <w:r>
        <w:rPr>
          <w:rFonts w:ascii="Consolas" w:hAnsi="Consolas" w:eastAsia="Consolas"/>
        </w:rPr>
        <w:t>etapa5_r2_q01.txt</w:t>
      </w:r>
    </w:p>
    <w:p>
      <w:pPr>
        <w:pStyle w:val="ListBullet"/>
      </w:pPr>
      <w:r>
        <w:rPr>
          <w:rFonts w:ascii="Consolas" w:hAnsi="Consolas" w:eastAsia="Consolas"/>
        </w:rPr>
        <w:t>etapa5_r2_q03.txt</w:t>
      </w:r>
    </w:p>
    <w:p>
      <w:pPr>
        <w:pStyle w:val="ListBullet"/>
      </w:pPr>
      <w:r>
        <w:rPr>
          <w:rFonts w:ascii="Consolas" w:hAnsi="Consolas" w:eastAsia="Consolas"/>
        </w:rPr>
        <w:t>etapa5_r2_q04.txt</w:t>
      </w:r>
    </w:p>
    <w:p>
      <w:pPr>
        <w:pStyle w:val="ListBullet"/>
      </w:pPr>
      <w:r>
        <w:rPr>
          <w:rFonts w:ascii="Consolas" w:hAnsi="Consolas" w:eastAsia="Consolas"/>
        </w:rPr>
        <w:t>etapa5_r2_q05.txt</w:t>
      </w:r>
    </w:p>
    <w:p>
      <w:pPr>
        <w:pStyle w:val="ListBullet"/>
      </w:pPr>
      <w:r>
        <w:rPr>
          <w:rFonts w:ascii="Consolas" w:hAnsi="Consolas" w:eastAsia="Consolas"/>
        </w:rPr>
        <w:t>etapa5_r4_q01.txt</w:t>
      </w:r>
    </w:p>
    <w:p>
      <w:pPr>
        <w:pStyle w:val="ListBullet"/>
      </w:pPr>
      <w:r>
        <w:rPr>
          <w:rFonts w:ascii="Consolas" w:hAnsi="Consolas" w:eastAsia="Consolas"/>
        </w:rPr>
        <w:t>etapa5_r4_q03.txt</w:t>
      </w:r>
    </w:p>
    <w:p>
      <w:pPr>
        <w:pStyle w:val="ListBullet"/>
      </w:pPr>
      <w:r>
        <w:rPr>
          <w:rFonts w:ascii="Consolas" w:hAnsi="Consolas" w:eastAsia="Consolas"/>
        </w:rPr>
        <w:t>etapa5_r4_q04.txt</w:t>
      </w:r>
    </w:p>
    <w:p>
      <w:pPr>
        <w:pStyle w:val="ListBullet"/>
      </w:pPr>
      <w:r>
        <w:rPr>
          <w:rFonts w:ascii="Consolas" w:hAnsi="Consolas" w:eastAsia="Consolas"/>
        </w:rPr>
        <w:t>etapa5_r4_q05.txt</w:t>
      </w:r>
    </w:p>
    <w:p>
      <w:pPr>
        <w:pStyle w:val="ListBullet"/>
      </w:pPr>
      <w:r>
        <w:rPr>
          <w:rFonts w:ascii="Consolas" w:hAnsi="Consolas" w:eastAsia="Consolas"/>
        </w:rPr>
        <w:t>etapa5_sin_barreras.txt</w:t>
      </w:r>
    </w:p>
    <w:p>
      <w:pPr>
        <w:pStyle w:val="ListBullet"/>
      </w:pPr>
      <w:r>
        <w:rPr>
          <w:rFonts w:ascii="Consolas" w:hAnsi="Consolas" w:eastAsia="Consolas"/>
        </w:rPr>
        <w:t>etapa5_sin_regla1.txt</w:t>
      </w:r>
    </w:p>
    <w:p>
      <w:pPr>
        <w:pStyle w:val="ListBullet"/>
      </w:pPr>
      <w:r>
        <w:rPr>
          <w:rFonts w:ascii="Consolas" w:hAnsi="Consolas" w:eastAsia="Consolas"/>
        </w:rPr>
        <w:t>etapa5_trampa.png</w:t>
      </w:r>
    </w:p>
    <w:p>
      <w:pPr>
        <w:pStyle w:val="ListBullet"/>
      </w:pPr>
      <w:r>
        <w:rPr>
          <w:rFonts w:ascii="Consolas" w:hAnsi="Consolas" w:eastAsia="Consolas"/>
        </w:rPr>
        <w:t>etapa5_trampa_antes.txt</w:t>
      </w:r>
    </w:p>
    <w:p>
      <w:pPr>
        <w:pStyle w:val="ListBullet"/>
      </w:pPr>
      <w:r>
        <w:rPr>
          <w:rFonts w:ascii="Consolas" w:hAnsi="Consolas" w:eastAsia="Consolas"/>
        </w:rPr>
        <w:t>etapa5_trampa_despues.txt</w:t>
      </w:r>
    </w:p>
    <w:p>
      <w:pPr>
        <w:pStyle w:val="ListBullet"/>
      </w:pPr>
      <w:r>
        <w:rPr>
          <w:rFonts w:ascii="Consolas" w:hAnsi="Consolas" w:eastAsia="Consolas"/>
        </w:rPr>
        <w:t>etapa6_antes.png</w:t>
      </w:r>
    </w:p>
    <w:p>
      <w:pPr>
        <w:pStyle w:val="ListBullet"/>
      </w:pPr>
      <w:r>
        <w:rPr>
          <w:rFonts w:ascii="Consolas" w:hAnsi="Consolas" w:eastAsia="Consolas"/>
        </w:rPr>
        <w:t>etapa6_antes_q1.txt</w:t>
      </w:r>
    </w:p>
    <w:p>
      <w:pPr>
        <w:pStyle w:val="ListBullet"/>
      </w:pPr>
      <w:r>
        <w:rPr>
          <w:rFonts w:ascii="Consolas" w:hAnsi="Consolas" w:eastAsia="Consolas"/>
        </w:rPr>
        <w:t>etapa6_antes_q2.txt</w:t>
      </w:r>
    </w:p>
    <w:p>
      <w:pPr>
        <w:pStyle w:val="ListBullet"/>
      </w:pPr>
      <w:r>
        <w:rPr>
          <w:rFonts w:ascii="Consolas" w:hAnsi="Consolas" w:eastAsia="Consolas"/>
        </w:rPr>
        <w:t>etapa6_control_F.txt</w:t>
      </w:r>
    </w:p>
    <w:p>
      <w:pPr>
        <w:pStyle w:val="ListBullet"/>
      </w:pPr>
      <w:r>
        <w:rPr>
          <w:rFonts w:ascii="Consolas" w:hAnsi="Consolas" w:eastAsia="Consolas"/>
        </w:rPr>
        <w:t>etapa6_control_S.txt</w:t>
      </w:r>
    </w:p>
    <w:p>
      <w:pPr>
        <w:pStyle w:val="ListBullet"/>
      </w:pPr>
      <w:r>
        <w:rPr>
          <w:rFonts w:ascii="Consolas" w:hAnsi="Consolas" w:eastAsia="Consolas"/>
        </w:rPr>
        <w:t>etapa6_control_trampa.txt</w:t>
      </w:r>
    </w:p>
    <w:p>
      <w:pPr>
        <w:pStyle w:val="ListBullet"/>
      </w:pPr>
      <w:r>
        <w:rPr>
          <w:rFonts w:ascii="Consolas" w:hAnsi="Consolas" w:eastAsia="Consolas"/>
        </w:rPr>
        <w:t>etapa6_despues.png</w:t>
      </w:r>
    </w:p>
    <w:p>
      <w:pPr>
        <w:pStyle w:val="ListBullet"/>
      </w:pPr>
      <w:r>
        <w:rPr>
          <w:rFonts w:ascii="Consolas" w:hAnsi="Consolas" w:eastAsia="Consolas"/>
        </w:rPr>
        <w:t>etapa6_despues_q1.txt</w:t>
      </w:r>
    </w:p>
    <w:p>
      <w:pPr>
        <w:pStyle w:val="ListBullet"/>
      </w:pPr>
      <w:r>
        <w:rPr>
          <w:rFonts w:ascii="Consolas" w:hAnsi="Consolas" w:eastAsia="Consolas"/>
        </w:rPr>
        <w:t>etapa6_despues_q2.txt</w:t>
      </w:r>
    </w:p>
    <w:p>
      <w:pPr>
        <w:pStyle w:val="ListBullet"/>
      </w:pPr>
      <w:r>
        <w:rPr>
          <w:rFonts w:ascii="Consolas" w:hAnsi="Consolas" w:eastAsia="Consolas"/>
        </w:rPr>
        <w:t>indice_vs_coseno_faiss.txt</w:t>
      </w:r>
    </w:p>
    <w:p>
      <w:pPr>
        <w:pStyle w:val="ListBullet"/>
      </w:pPr>
      <w:r>
        <w:rPr>
          <w:rFonts w:ascii="Consolas" w:hAnsi="Consolas" w:eastAsia="Consolas"/>
        </w:rPr>
        <w:t>indice_vs_coseno_redis.txt</w:t>
      </w:r>
    </w:p>
    <w:p>
      <w:pPr>
        <w:pStyle w:val="ListBullet"/>
      </w:pPr>
      <w:r>
        <w:rPr>
          <w:rFonts w:ascii="Consolas" w:hAnsi="Consolas" w:eastAsia="Consolas"/>
        </w:rPr>
        <w:t>ingesta_1200_200.txt</w:t>
      </w:r>
    </w:p>
    <w:p>
      <w:pPr>
        <w:pStyle w:val="ListBullet"/>
      </w:pPr>
      <w:r>
        <w:rPr>
          <w:rFonts w:ascii="Consolas" w:hAnsi="Consolas" w:eastAsia="Consolas"/>
        </w:rPr>
        <w:t>ingesta_1200_200_faiss.txt</w:t>
      </w:r>
    </w:p>
    <w:p>
      <w:pPr>
        <w:pStyle w:val="ListBullet"/>
      </w:pPr>
      <w:r>
        <w:rPr>
          <w:rFonts w:ascii="Consolas" w:hAnsi="Consolas" w:eastAsia="Consolas"/>
        </w:rPr>
        <w:t>ingesta_400_50.txt</w:t>
      </w:r>
    </w:p>
    <w:p>
      <w:pPr>
        <w:pStyle w:val="ListBullet"/>
      </w:pPr>
      <w:r>
        <w:rPr>
          <w:rFonts w:ascii="Consolas" w:hAnsi="Consolas" w:eastAsia="Consolas"/>
        </w:rPr>
        <w:t>ingesta_400_50_faiss.txt</w:t>
      </w:r>
    </w:p>
    <w:p>
      <w:pPr>
        <w:pStyle w:val="ListBullet"/>
      </w:pPr>
      <w:r>
        <w:rPr>
          <w:rFonts w:ascii="Consolas" w:hAnsi="Consolas" w:eastAsia="Consolas"/>
        </w:rPr>
        <w:t>ingesta_800_120.txt</w:t>
      </w:r>
    </w:p>
    <w:p>
      <w:pPr>
        <w:pStyle w:val="ListBullet"/>
      </w:pPr>
      <w:r>
        <w:rPr>
          <w:rFonts w:ascii="Consolas" w:hAnsi="Consolas" w:eastAsia="Consolas"/>
        </w:rPr>
        <w:t>ingesta_800_120_faiss.txt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basedOn w:val="Normal"/>
    <w:pPr>
      <w:spacing w:before="0" w:after="0" w:line="240" w:lineRule="auto"/>
      <w:shd w:val="clear" w:fill="F2F2F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2 · Agente RAG: de los prompts al agente probado</dc:title>
  <dc:subject/>
  <dc:creator>Grupo 05</dc:creator>
  <cp:keywords/>
  <dc:description>generated by python-docx</dc:description>
  <cp:lastModifiedBy/>
  <cp:revision>1</cp:revision>
  <dcterms:created xsi:type="dcterms:W3CDTF">2013-12-23T23:15:00Z</dcterms:created>
  <dcterms:modified xsi:type="dcterms:W3CDTF">2013-12-23T23:15:00Z</dcterms:modified>
  <cp:category/>
</cp:coreProperties>
</file>