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1F2A44"/>
          <w:sz w:val="64"/>
          <w:szCs w:val="64"/>
        </w:rPr>
        <w:t xml:space="preserve">JAM</w:t>
      </w:r>
      <w:r>
        <w:rPr>
          <w:b/>
          <w:bCs/>
          <w:color w:val="19C37D"/>
          <w:sz w:val="64"/>
          <w:szCs w:val="64"/>
        </w:rPr>
        <w:t xml:space="preserve">SEC</w:t>
      </w:r>
    </w:p>
    <w:p>
      <w:pPr>
        <w:pBdr>
          <w:top w:val="single" w:color="16407A" w:sz="6" w:space="6"/>
          <w:bottom w:val="single" w:color="16407A" w:sz="6" w:space="6"/>
        </w:pBdr>
        <w:spacing w:after="200" w:before="800"/>
        <w:jc w:val="center"/>
      </w:pPr>
      <w:r>
        <w:rPr>
          <w:b/>
          <w:bCs/>
          <w:color w:val="16407A"/>
          <w:sz w:val="34"/>
          <w:szCs w:val="34"/>
        </w:rPr>
        <w:t xml:space="preserve">GUION DE LA DEMOSTRACIÓN</w:t>
      </w:r>
    </w:p>
    <w:p>
      <w:pPr>
        <w:spacing w:after="120"/>
        <w:jc w:val="center"/>
      </w:pPr>
      <w:r>
        <w:rPr>
          <w:sz w:val="24"/>
          <w:szCs w:val="24"/>
        </w:rPr>
        <w:t xml:space="preserve">Auditoría de seguridad de Apex Gestoría</w:t>
      </w:r>
    </w:p>
    <w:p>
      <w:pPr>
        <w:jc w:val="center"/>
      </w:pPr>
      <w:r>
        <w:rPr>
          <w:i/>
          <w:iCs/>
          <w:color w:val="666666"/>
          <w:sz w:val="22"/>
          <w:szCs w:val="22"/>
        </w:rPr>
        <w:t xml:space="preserve">Duración estimada: 8–12 minutos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Objetivo de la demostración</w:t>
      </w:r>
    </w:p>
    <w:p>
      <w:pPr>
        <w:spacing w:after="120"/>
      </w:pPr>
      <w:r>
        <w:t xml:space="preserve">Mostrar en vivo cómo JAMSEC audita la infraestructura del cliente Apex Gestoría: desde el reconocimiento externo hasta la exfiltración de datos de la red interna, y cómo el sistema de monitorización (SIEM/IDS) detecta la actividad.</w:t>
      </w:r>
    </w:p>
    <w:p>
      <w:pPr>
        <w:pStyle w:val="Heading1"/>
      </w:pPr>
      <w:r>
        <w:t xml:space="preserve">2. Preparación previa (antes de empezar)</w:t>
      </w:r>
    </w:p>
    <w:p>
      <w:pPr>
        <w:spacing w:after="120"/>
      </w:pPr>
      <w:r>
        <w:rPr>
          <w:b/>
          <w:bCs/>
        </w:rPr>
        <w:t xml:space="preserve">Ten abiertas y comprobadas estas ventanas: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Panel de Proxmox (https://&lt;ip&gt;:8006) con las VMs de los dos nodos visibles.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Navegador con la web de JAMSEC y la web de Apex Gestoría abiertas.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Dashboard de Wazuh (túnel: ssh -L 8443:172.20.17.231:443 pv2 → https://localhost:8443).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Terminal con sesión SSH en jamsec-redteam (la estación de ataque).</w:t>
      </w:r>
    </w:p>
    <w:p>
      <w:pPr>
        <w:spacing w:after="120"/>
      </w:pPr>
      <w:r>
        <w:rPr>
          <w:b/>
          <w:bCs/>
        </w:rPr>
        <w:t xml:space="preserve">Comprobaciones rápidas: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ssh jamsec-redteam        # acceso a la estación red team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ping -c1 172.20.17.230     # objetivo (apex-fw) alcanzable</w:t>
      </w:r>
    </w:p>
    <w:p>
      <w:pPr>
        <w:pStyle w:val="Heading1"/>
      </w:pPr>
      <w:r>
        <w:t xml:space="preserve">3. Guion paso a paso</w:t>
      </w:r>
    </w:p>
    <w:p>
      <w:pPr>
        <w:pStyle w:val="Heading2"/>
      </w:pPr>
      <w:r>
        <w:t xml:space="preserve">Escena 1 — Presentación del entorno (1–2 min)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 Proxmox, mostrar el nodo 'proxmox' con las VMs de JAMSEC (firewall, web, samba, wazuh, redteam) y el nodo 'pve2' con las del cliente (firewall, web, db, srv).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Explicar: dos infraestructuras separadas físicamente, cada una con su cortafuegos, DMZ y red interna.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Abrir la web corporativa de JAMSEC y la web de Apex Gestoría para mostrar que son servicios reales.</w:t>
      </w:r>
    </w:p>
    <w:p>
      <w:pPr>
        <w:pStyle w:val="Heading2"/>
      </w:pPr>
      <w:r>
        <w:t xml:space="preserve">Escena 2 — Auditoría en vivo (4–5 min)</w:t>
      </w:r>
    </w:p>
    <w:p>
      <w:pPr>
        <w:spacing w:after="120"/>
      </w:pPr>
      <w:r>
        <w:t xml:space="preserve">En la terminal de jamsec-redteam, lanzar el script de demo (avanza con ENTER entre fases):</w:t>
      </w:r>
    </w:p>
    <w:p>
      <w:pPr>
        <w:shd w:fill="F0F0F0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bash ~/demo-auditoria.sh</w:t>
      </w:r>
    </w:p>
    <w:p>
      <w:pPr>
        <w:spacing w:after="120"/>
      </w:pPr>
      <w:r>
        <w:rPr>
          <w:b/>
          <w:bCs/>
        </w:rPr>
        <w:t xml:space="preserve">Narrar cada fase mientras se ejecuta: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Reconocimiento (nmap): «Identificamos los servicios expuestos del cliente».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Inyección SQL (sqlmap): «La web permite volcar la base de datos; aquí están las nóminas con DNI, salario e IBAN».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FTP anónimo: «El FTP expone un fichero con las credenciales internas, incluida la de la base de datos».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Fuerza bruta SSH (hydra): «Adivinamos la contraseña del usuario soporte».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Pivote DMZ→LAN: «Desde el servidor web saltamos a la red interna y robamos las nóminas con acceso de administrador a la base de datos».</w:t>
      </w:r>
    </w:p>
    <w:p>
      <w:pPr>
        <w:pStyle w:val="Heading2"/>
      </w:pPr>
      <w:r>
        <w:t xml:space="preserve">Escena 3 — Detección en el SIEM (2–3 min)</w:t>
      </w:r>
    </w:p>
    <w:p>
      <w:pPr>
        <w:spacing w:after="120"/>
      </w:pPr>
      <w:r>
        <w:t xml:space="preserve">Cambiar al dashboard de Wazuh y mostrar que el ataque ha sido detectado: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Módulo de alertas / Security events: filtrar por el agente del cliente.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Mostrar la alerta de Suricata de escaneo de red (ET SCAN Nmap).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Mostrar los eventos 'sshd: authentication failed' (fuerza bruta) y el 'authentication success' posterior.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Mostrar el acceso anónimo al FTP y los errores 500 de la web durante la inyección.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Mensaje clave: «aunque el cliente era vulnerable, nuestra monitorización detecta la intrusión en tiempo real».</w:t>
      </w:r>
    </w:p>
    <w:p>
      <w:pPr>
        <w:pStyle w:val="Heading2"/>
      </w:pPr>
      <w:r>
        <w:t xml:space="preserve">Escena 4 — Cierre (1 min)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Resumir la cadena de ataque completa (Internet → web/FTP → SSH → DMZ → LAN → datos).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Mencionar los informes entregados: técnico (con CVSS y remediación) y ejecutivo (para dirección).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Señalar las medidas de remediación prioritarias: parametrizar SQL, cerrar FTP anónimo, reforzar SSH y segmentar DMZ↔LAN.</w:t>
      </w:r>
    </w:p>
    <w:p>
      <w:pPr>
        <w:pStyle w:val="Heading1"/>
      </w:pPr>
      <w:r>
        <w:t xml:space="preserve">4. Checklist previo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W w:type="dxa" w:w="8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jamsec-redteam accesible por SSH y con el script demo-auditoria.sh copiado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W w:type="dxa" w:w="8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Objetivo 172.20.17.230 responde (apex-fw encendido)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W w:type="dxa" w:w="8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Servicios del cliente arriba (web 80, ssh 2222, ftp 21)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W w:type="dxa" w:w="8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Dashboard de Wazuh accesible (túnel SSH montado)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W w:type="dxa" w:w="8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Las dos webs cargan en el navegador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W w:type="dxa" w:w="8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Suricata activo en ambos firewalls (sin ruido tras el ajuste)</w:t>
            </w:r>
          </w:p>
        </w:tc>
      </w:tr>
    </w:tbl>
    <w:p>
      <w:pPr>
        <w:pStyle w:val="Heading1"/>
      </w:pPr>
      <w:r>
        <w:t xml:space="preserve">5. Posibles preguntas del tribunal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¿Por qué los agentes apuntan a la IP de tránsito y no a la del SOC? Para no romper el aislamiento DMZ/SRV↔SOC; el tráfico de monitorización sale por NAT como si fuera externo.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¿Suricata está en modo IDS o IPS? En modo IDS (detección) por estabilidad; el motor soporta IPS en línea, configurable vía NFQUEUE.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¿Cómo se garantiza la separación entre JAMSEC y el cliente? Están en nodos físicos distintos del clúster, con cortafuegos y redes independientes.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¿Es reproducible la infraestructura? Sí: todo se define con cloud-init y scripts versionados en el repositorio.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6407A" w:sz="4" w:space="4"/>
      </w:pBdr>
      <w:jc w:val="right"/>
    </w:pPr>
    <w:r>
      <w:rPr>
        <w:color w:val="888888"/>
        <w:sz w:val="16"/>
        <w:szCs w:val="16"/>
      </w:rPr>
      <w:t xml:space="preserve">JAMSEC · Guion de la Demostración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16407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2A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Guion de la Demostración</dc:title>
  <dc:creator>JAMSEC</dc:creator>
  <cp:lastModifiedBy>Un-named</cp:lastModifiedBy>
  <cp:revision>1</cp:revision>
  <dcterms:created xsi:type="dcterms:W3CDTF">2026-06-01T18:42:12.610Z</dcterms:created>
  <dcterms:modified xsi:type="dcterms:W3CDTF">2026-06-01T18:42:12.611Z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