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Esempio — Performance sito</w:t>
      </w:r>
    </w:p>
    <w:p>
      <w:pPr>
        <w:spacing w:after="240" w:before="0"/>
      </w:pPr>
      <w:r>
        <w:rPr>
          <w:b w:val="0"/>
          <w:i w:val="0"/>
          <w:color w:val="6B7280"/>
          <w:sz w:val="22"/>
        </w:rPr>
        <w:t>Interventi da mettere a piano — nota tecnica per lo sviluppo</w:t>
      </w:r>
    </w:p>
    <w:p>
      <w:pPr>
        <w:spacing w:after="120" w:before="0"/>
      </w:pPr>
      <w:r>
        <w:rPr>
          <w:b w:val="0"/>
          <w:i w:val="0"/>
          <w:color w:val="1F2328"/>
          <w:sz w:val="19"/>
        </w:rPr>
        <w:t>Test PageSpeed Insights / Lighthouse 13.4.1 del 2026-08-20 su https://www.bbc.com, 2 template di pagina, profilo mobile (throttling di rete simulato, CPU rallentata). I valori di laboratorio sono quelli scalati dalla simulazione: servono a confrontare le pagine fra loro, non come tempi reali su dispositivo.</w:t>
      </w:r>
    </w:p>
    <w:p>
      <w:pPr>
        <w:spacing w:after="80" w:before="0"/>
      </w:pPr>
      <w:r>
        <w:rPr>
          <w:b w:val="0"/>
          <w:i w:val="0"/>
          <w:color w:val="1F2328"/>
          <w:sz w:val="19"/>
        </w:rPr>
        <w:t>Le indicazioni di intervento riportate in questo documento sono quelle restituite da PageSpeed Insights, citate senza integrazioni, con il rimando alla documentazione Google corrispondente. La diagnosi tecnica e la scelta della soluzione restano allo sviluppo.</w:t>
      </w:r>
    </w:p>
    <w:p>
      <w:pPr>
        <w:spacing w:after="240" w:before="0"/>
      </w:pPr>
      <w:r>
        <w:rPr>
          <w:b w:val="0"/>
          <w:i w:val="0"/>
          <w:color w:val="6B7280"/>
          <w:sz w:val="19"/>
        </w:rPr>
        <w:t>Titoli, accorpamento per tema, gravita' e frasi di sintesi sono invece nostri: derivano per regola dai numeri misurati, non da una valutazione caso per caso.</w:t>
      </w:r>
    </w:p>
    <w:p>
      <w:pPr>
        <w:pStyle w:val="Heading1"/>
      </w:pPr>
      <w:r>
        <w:t>Quadro di sintesi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6"/>
              </w:rPr>
              <w:t>Template</w:t>
            </w:r>
          </w:p>
        </w:tc>
        <w:tc>
          <w:tcPr>
            <w:tcW w:type="dxa" w:w="864"/>
          </w:tcPr>
          <w:p>
            <w:r>
              <w:rPr>
                <w:b/>
                <w:sz w:val="16"/>
              </w:rPr>
              <w:t>URL</w:t>
            </w:r>
          </w:p>
        </w:tc>
        <w:tc>
          <w:tcPr>
            <w:tcW w:type="dxa" w:w="864"/>
          </w:tcPr>
          <w:p>
            <w:r>
              <w:rPr>
                <w:b/>
                <w:sz w:val="16"/>
              </w:rPr>
              <w:t>FCP</w:t>
            </w:r>
          </w:p>
        </w:tc>
        <w:tc>
          <w:tcPr>
            <w:tcW w:type="dxa" w:w="864"/>
          </w:tcPr>
          <w:p>
            <w:r>
              <w:rPr>
                <w:b/>
                <w:sz w:val="16"/>
              </w:rPr>
              <w:t>LCP</w:t>
            </w:r>
          </w:p>
        </w:tc>
        <w:tc>
          <w:tcPr>
            <w:tcW w:type="dxa" w:w="864"/>
          </w:tcPr>
          <w:p>
            <w:r>
              <w:rPr>
                <w:b/>
                <w:sz w:val="16"/>
              </w:rPr>
              <w:t>TBT</w:t>
            </w:r>
          </w:p>
        </w:tc>
        <w:tc>
          <w:tcPr>
            <w:tcW w:type="dxa" w:w="864"/>
          </w:tcPr>
          <w:p>
            <w:r>
              <w:rPr>
                <w:b/>
                <w:sz w:val="16"/>
              </w:rPr>
              <w:t>TTI</w:t>
            </w:r>
          </w:p>
        </w:tc>
        <w:tc>
          <w:tcPr>
            <w:tcW w:type="dxa" w:w="864"/>
          </w:tcPr>
          <w:p>
            <w:r>
              <w:rPr>
                <w:b/>
                <w:sz w:val="16"/>
              </w:rPr>
              <w:t>CLS</w:t>
            </w:r>
          </w:p>
        </w:tc>
        <w:tc>
          <w:tcPr>
            <w:tcW w:type="dxa" w:w="864"/>
          </w:tcPr>
          <w:p>
            <w:r>
              <w:rPr>
                <w:b/>
                <w:sz w:val="16"/>
              </w:rPr>
              <w:t>Peso</w:t>
            </w:r>
          </w:p>
        </w:tc>
        <w:tc>
          <w:tcPr>
            <w:tcW w:type="dxa" w:w="864"/>
          </w:tcPr>
          <w:p>
            <w:r>
              <w:rPr>
                <w:b/>
                <w:sz w:val="16"/>
              </w:rPr>
              <w:t>LCP campo</w:t>
            </w:r>
          </w:p>
        </w:tc>
        <w:tc>
          <w:tcPr>
            <w:tcW w:type="dxa" w:w="864"/>
          </w:tcPr>
          <w:p>
            <w:r>
              <w:rPr>
                <w:b/>
                <w:sz w:val="16"/>
              </w:rPr>
              <w:t>INP campo</w:t>
            </w:r>
          </w:p>
        </w:tc>
      </w:tr>
      <w:tr>
        <w:tc>
          <w:tcPr>
            <w:tcW w:type="dxa" w:w="864"/>
          </w:tcPr>
          <w:p>
            <w:r>
              <w:rPr>
                <w:sz w:val="16"/>
              </w:rPr>
              <w:t>Home</w:t>
            </w:r>
          </w:p>
        </w:tc>
        <w:tc>
          <w:tcPr>
            <w:tcW w:type="dxa" w:w="864"/>
          </w:tcPr>
          <w:p>
            <w:r>
              <w:rPr>
                <w:sz w:val="16"/>
              </w:rPr>
              <w:t>https://www.bbc.com/</w:t>
            </w:r>
          </w:p>
        </w:tc>
        <w:tc>
          <w:tcPr>
            <w:tcW w:type="dxa" w:w="864"/>
          </w:tcPr>
          <w:p>
            <w:pPr>
              <w:jc w:val="right"/>
            </w:pPr>
            <w:r>
              <w:rPr>
                <w:sz w:val="16"/>
              </w:rPr>
              <w:t>3,2 s</w:t>
            </w:r>
          </w:p>
        </w:tc>
        <w:tc>
          <w:tcPr>
            <w:tcW w:type="dxa" w:w="864"/>
          </w:tcPr>
          <w:p>
            <w:pPr>
              <w:jc w:val="right"/>
            </w:pPr>
            <w:r>
              <w:rPr>
                <w:sz w:val="16"/>
              </w:rPr>
              <w:t>10,3 s</w:t>
            </w:r>
          </w:p>
        </w:tc>
        <w:tc>
          <w:tcPr>
            <w:tcW w:type="dxa" w:w="864"/>
          </w:tcPr>
          <w:p>
            <w:pPr>
              <w:jc w:val="right"/>
            </w:pPr>
            <w:r>
              <w:rPr>
                <w:sz w:val="16"/>
              </w:rPr>
              <w:t>602 ms</w:t>
            </w:r>
          </w:p>
        </w:tc>
        <w:tc>
          <w:tcPr>
            <w:tcW w:type="dxa" w:w="864"/>
          </w:tcPr>
          <w:p>
            <w:pPr>
              <w:jc w:val="right"/>
            </w:pPr>
            <w:r>
              <w:rPr>
                <w:sz w:val="16"/>
              </w:rPr>
              <w:t>15,3 s</w:t>
            </w:r>
          </w:p>
        </w:tc>
        <w:tc>
          <w:tcPr>
            <w:tcW w:type="dxa" w:w="864"/>
          </w:tcPr>
          <w:p>
            <w:pPr>
              <w:jc w:val="right"/>
            </w:pPr>
            <w:r>
              <w:rPr>
                <w:sz w:val="16"/>
              </w:rPr>
              <w:t>0,095</w:t>
            </w:r>
          </w:p>
        </w:tc>
        <w:tc>
          <w:tcPr>
            <w:tcW w:type="dxa" w:w="864"/>
          </w:tcPr>
          <w:p>
            <w:pPr>
              <w:jc w:val="right"/>
            </w:pPr>
            <w:r>
              <w:rPr>
                <w:sz w:val="16"/>
              </w:rPr>
              <w:t>2.574 KiB</w:t>
            </w:r>
          </w:p>
        </w:tc>
        <w:tc>
          <w:tcPr>
            <w:tcW w:type="dxa" w:w="864"/>
          </w:tcPr>
          <w:p>
            <w:pPr>
              <w:jc w:val="right"/>
            </w:pPr>
            <w:r>
              <w:rPr>
                <w:sz w:val="16"/>
              </w:rPr>
              <w:t>1162 ms</w:t>
            </w:r>
          </w:p>
        </w:tc>
        <w:tc>
          <w:tcPr>
            <w:tcW w:type="dxa" w:w="864"/>
          </w:tcPr>
          <w:p>
            <w:pPr>
              <w:jc w:val="right"/>
            </w:pPr>
            <w:r>
              <w:rPr>
                <w:sz w:val="16"/>
              </w:rPr>
              <w:t>109 ms</w:t>
            </w:r>
          </w:p>
        </w:tc>
      </w:tr>
      <w:tr>
        <w:tc>
          <w:tcPr>
            <w:tcW w:type="dxa" w:w="864"/>
          </w:tcPr>
          <w:p>
            <w:r>
              <w:rPr>
                <w:sz w:val="16"/>
              </w:rPr>
              <w:t>Articolo</w:t>
            </w:r>
          </w:p>
        </w:tc>
        <w:tc>
          <w:tcPr>
            <w:tcW w:type="dxa" w:w="864"/>
          </w:tcPr>
          <w:p>
            <w:r>
              <w:rPr>
                <w:sz w:val="16"/>
              </w:rPr>
              <w:t>https://www.bbc.com/news</w:t>
            </w:r>
          </w:p>
        </w:tc>
        <w:tc>
          <w:tcPr>
            <w:tcW w:type="dxa" w:w="864"/>
          </w:tcPr>
          <w:p>
            <w:pPr>
              <w:jc w:val="right"/>
            </w:pPr>
            <w:r>
              <w:rPr>
                <w:sz w:val="16"/>
              </w:rPr>
              <w:t>3,8 s</w:t>
            </w:r>
          </w:p>
        </w:tc>
        <w:tc>
          <w:tcPr>
            <w:tcW w:type="dxa" w:w="864"/>
          </w:tcPr>
          <w:p>
            <w:pPr>
              <w:jc w:val="right"/>
            </w:pPr>
            <w:r>
              <w:rPr>
                <w:sz w:val="16"/>
              </w:rPr>
              <w:t>7,4 s</w:t>
            </w:r>
          </w:p>
        </w:tc>
        <w:tc>
          <w:tcPr>
            <w:tcW w:type="dxa" w:w="864"/>
          </w:tcPr>
          <w:p>
            <w:pPr>
              <w:jc w:val="right"/>
            </w:pPr>
            <w:r>
              <w:rPr>
                <w:sz w:val="16"/>
              </w:rPr>
              <w:t>1,4 s</w:t>
            </w:r>
          </w:p>
        </w:tc>
        <w:tc>
          <w:tcPr>
            <w:tcW w:type="dxa" w:w="864"/>
          </w:tcPr>
          <w:p>
            <w:pPr>
              <w:jc w:val="right"/>
            </w:pPr>
            <w:r>
              <w:rPr>
                <w:sz w:val="16"/>
              </w:rPr>
              <w:t>16,8 s</w:t>
            </w:r>
          </w:p>
        </w:tc>
        <w:tc>
          <w:tcPr>
            <w:tcW w:type="dxa" w:w="864"/>
          </w:tcPr>
          <w:p>
            <w:pPr>
              <w:jc w:val="right"/>
            </w:pPr>
            <w:r>
              <w:rPr>
                <w:sz w:val="16"/>
              </w:rPr>
              <w:t>0,091</w:t>
            </w:r>
          </w:p>
        </w:tc>
        <w:tc>
          <w:tcPr>
            <w:tcW w:type="dxa" w:w="864"/>
          </w:tcPr>
          <w:p>
            <w:pPr>
              <w:jc w:val="right"/>
            </w:pPr>
            <w:r>
              <w:rPr>
                <w:sz w:val="16"/>
              </w:rPr>
              <w:t>2.598 KiB</w:t>
            </w:r>
          </w:p>
        </w:tc>
        <w:tc>
          <w:tcPr>
            <w:tcW w:type="dxa" w:w="864"/>
          </w:tcPr>
          <w:p>
            <w:pPr>
              <w:jc w:val="right"/>
            </w:pPr>
            <w:r>
              <w:rPr>
                <w:sz w:val="16"/>
              </w:rPr>
              <w:t>1162 ms</w:t>
            </w:r>
          </w:p>
        </w:tc>
        <w:tc>
          <w:tcPr>
            <w:tcW w:type="dxa" w:w="864"/>
          </w:tcPr>
          <w:p>
            <w:pPr>
              <w:jc w:val="right"/>
            </w:pPr>
            <w:r>
              <w:rPr>
                <w:sz w:val="16"/>
              </w:rPr>
              <w:t>109 ms</w:t>
            </w:r>
          </w:p>
        </w:tc>
      </w:tr>
    </w:tbl>
    <w:p>
      <w:pPr>
        <w:spacing w:after="40"/>
      </w:pPr>
    </w:p>
    <w:p>
      <w:pPr>
        <w:spacing w:after="80" w:before="0"/>
      </w:pPr>
      <w:r>
        <w:rPr>
          <w:b w:val="0"/>
          <w:i w:val="0"/>
          <w:color w:val="1F2328"/>
          <w:sz w:val="19"/>
        </w:rPr>
        <w:t>Il template peggiore del set e' Articolo, con TBT 1,4 s.</w:t>
      </w:r>
    </w:p>
    <w:p>
      <w:pPr>
        <w:spacing w:after="80" w:before="0"/>
      </w:pPr>
      <w:r>
        <w:rPr>
          <w:b w:val="0"/>
          <w:i w:val="0"/>
          <w:color w:val="1F2328"/>
          <w:sz w:val="19"/>
        </w:rPr>
        <w:t>Il CLS e' entro soglia su tutte e 2 le pagine e il server risponde in 11-13 ms: il tempo non si perde nel layout ne' nel backend, ma nel peso degli asset e nel JavaScript sul thread principale.</w:t>
      </w:r>
    </w:p>
    <w:p>
      <w:pPr>
        <w:spacing w:after="80" w:before="0"/>
      </w:pPr>
      <w:r>
        <w:rPr>
          <w:b w:val="0"/>
          <w:i w:val="0"/>
          <w:color w:val="1F2328"/>
          <w:sz w:val="19"/>
        </w:rPr>
        <w:t>Su Articolo JavaScript e immagini valgono il 78% del peso scaricato: e' li' che stanno i byte.</w:t>
      </w:r>
    </w:p>
    <w:p>
      <w:pPr>
        <w:spacing w:after="160" w:before="0"/>
      </w:pPr>
      <w:r>
        <w:rPr>
          <w:b w:val="0"/>
          <w:i/>
          <w:color w:val="6B7280"/>
          <w:sz w:val="18"/>
        </w:rPr>
        <w:t>Non misurate: Video (PageSpeed Insights: non e' riuscito ad analizzare la pagina.)</w:t>
      </w:r>
    </w:p>
    <w:p>
      <w:pPr>
        <w:pStyle w:val="Heading1"/>
      </w:pPr>
      <w:r>
        <w:t>I problemi, in ordine di priorita'</w:t>
      </w:r>
    </w:p>
    <w:p>
      <w:pPr>
        <w:pStyle w:val="Heading2"/>
      </w:pPr>
      <w:r>
        <w:rPr>
          <w:color w:val="B42318"/>
        </w:rPr>
        <w:t>01  JavaScript inutilizzato, terze parti e catena di richieste: fino a 3.014 KiB per pagina</w:t>
      </w:r>
    </w:p>
    <w:p>
      <w:pPr>
        <w:spacing w:after="120" w:before="0"/>
      </w:pPr>
      <w:r>
        <w:rPr>
          <w:b/>
          <w:i w:val="0"/>
          <w:color w:val="B42318"/>
          <w:sz w:val="17"/>
        </w:rPr>
        <w:t>ALTA · TUTTI I TEMPLATE · interviene: sviluppo + marketing/tag</w:t>
      </w:r>
    </w:p>
    <w:p>
      <w:pPr>
        <w:spacing w:after="60"/>
      </w:pPr>
      <w:r>
        <w:rPr>
          <w:b/>
          <w:color w:val="1F2328"/>
          <w:sz w:val="19"/>
        </w:rPr>
        <w:t xml:space="preserve">Evidenza:  </w:t>
      </w:r>
      <w:r>
        <w:rPr>
          <w:color w:val="1F2328"/>
          <w:sz w:val="19"/>
        </w:rPr>
        <w:t>fino a 3.014 KiB recuperabili su una pagina; 2 template su 2; 4 audit non superati.</w:t>
      </w:r>
    </w:p>
    <w:p>
      <w:pPr>
        <w:spacing w:after="60"/>
      </w:pPr>
      <w:r>
        <w:rPr>
          <w:b/>
          <w:color w:val="1F2328"/>
          <w:sz w:val="19"/>
        </w:rPr>
        <w:t xml:space="preserve">Su tutti i template:  </w:t>
      </w:r>
      <w:r>
        <w:rPr>
          <w:color w:val="1F2328"/>
          <w:sz w:val="19"/>
        </w:rPr>
        <w:t>tinypass.min.js — 105 KB (77% del file) · Notice.97af9.js — 62 KB (67% del file) · echo-2.6.0-avi.min.js — 58 KB (49% del file)</w:t>
      </w:r>
    </w:p>
    <w:p>
      <w:pPr>
        <w:spacing w:after="60"/>
      </w:pPr>
      <w:r>
        <w:rPr>
          <w:b/>
          <w:color w:val="1F2328"/>
          <w:sz w:val="19"/>
        </w:rPr>
        <w:t xml:space="preserve">PSI — Riduci il codice JavaScript inutilizzato:  </w:t>
      </w:r>
      <w:r>
        <w:rPr>
          <w:color w:val="1F2328"/>
          <w:sz w:val="19"/>
        </w:rPr>
        <w:t>“Riduci il codice JavaScript inutilizzato e rimanda il caricamento degli script finché non sono necessari al fine di ridurre i byte consumati dall'attività di rete. Scopri come ridurre il codice JavaScript inutilizzato.”</w:t>
      </w:r>
    </w:p>
    <w:p>
      <w:pPr>
        <w:spacing w:after="60" w:before="0"/>
      </w:pPr>
      <w:r>
        <w:rPr>
          <w:b w:val="0"/>
          <w:i w:val="0"/>
          <w:color w:val="6B7280"/>
          <w:sz w:val="17"/>
        </w:rPr>
        <w:t>Documentazione Google:  https://developer.chrome.com/docs/lighthouse/performance/unused-javascript/</w:t>
      </w:r>
    </w:p>
    <w:p>
      <w:pPr>
        <w:spacing w:after="60"/>
      </w:pPr>
      <w:r>
        <w:rPr>
          <w:b/>
          <w:color w:val="1F2328"/>
          <w:sz w:val="19"/>
        </w:rPr>
        <w:t xml:space="preserve">PSI — Albero delle dipendenze di rete:  </w:t>
      </w:r>
      <w:r>
        <w:rPr>
          <w:color w:val="1F2328"/>
          <w:sz w:val="19"/>
        </w:rPr>
        <w:t>“Evita di concatenare le richieste fondamentali riducendo la lunghezza delle catene e le dimensioni del download delle risorse oppure rimandando il download delle risorse non necessarie per velocizzare il caricamento pagina.”</w:t>
      </w:r>
    </w:p>
    <w:p>
      <w:pPr>
        <w:spacing w:after="60" w:before="0"/>
      </w:pPr>
      <w:r>
        <w:rPr>
          <w:b w:val="0"/>
          <w:i w:val="0"/>
          <w:color w:val="6B7280"/>
          <w:sz w:val="17"/>
        </w:rPr>
        <w:t>Documentazione Google:  https://developer.chrome.com/docs/performance/insights/network-dependency-tree</w:t>
      </w:r>
    </w:p>
    <w:p>
      <w:pPr>
        <w:spacing w:after="60"/>
      </w:pPr>
      <w:r>
        <w:rPr>
          <w:b/>
          <w:color w:val="1F2328"/>
          <w:sz w:val="19"/>
        </w:rPr>
        <w:t xml:space="preserve">PSI — Terze parti:  </w:t>
      </w:r>
      <w:r>
        <w:rPr>
          <w:color w:val="1F2328"/>
          <w:sz w:val="19"/>
        </w:rPr>
        <w:t>“Il codice di terze parti può incidere notevolmente sulle prestazioni del caricamento. Riduci e posticipa il caricamento del codice di terze parti per dare la priorità ai contenuti della pagina.”</w:t>
      </w:r>
    </w:p>
    <w:p>
      <w:pPr>
        <w:spacing w:after="60" w:before="0"/>
      </w:pPr>
      <w:r>
        <w:rPr>
          <w:b w:val="0"/>
          <w:i w:val="0"/>
          <w:color w:val="6B7280"/>
          <w:sz w:val="17"/>
        </w:rPr>
        <w:t>Documentazione Google:  https://developer.chrome.com/docs/performance/insights/third-parties</w:t>
      </w:r>
    </w:p>
    <w:p>
      <w:pPr>
        <w:spacing w:after="60" w:before="0"/>
      </w:pPr>
      <w:r>
        <w:rPr>
          <w:b w:val="0"/>
          <w:i/>
          <w:color w:val="6B7280"/>
          <w:sz w:val="17"/>
        </w:rPr>
        <w:t>Fuori dal master plan:  Script Treemap Data — artefatto di dati: Lighthouse non allega una raccomandazione</w:t>
      </w:r>
    </w:p>
    <w:p>
      <w:pPr>
        <w:spacing w:after="200" w:before="0"/>
      </w:pPr>
      <w:r>
        <w:rPr>
          <w:b w:val="0"/>
          <w:i w:val="0"/>
          <w:color w:val="6B7280"/>
          <w:sz w:val="16"/>
        </w:rPr>
        <w:t>Audit PageSpeed: unused-javascript, network-dependency-tree-insight, script-treemap-data, third-parties-insight</w:t>
      </w:r>
    </w:p>
    <w:p>
      <w:pPr>
        <w:pStyle w:val="Heading2"/>
      </w:pPr>
      <w:r>
        <w:rPr>
          <w:color w:val="A16207"/>
        </w:rPr>
        <w:t>02  CSS, polyfill e immagini: fino a 225 KiB per pagina</w:t>
      </w:r>
    </w:p>
    <w:p>
      <w:pPr>
        <w:spacing w:after="120" w:before="0"/>
      </w:pPr>
      <w:r>
        <w:rPr>
          <w:b/>
          <w:i w:val="0"/>
          <w:color w:val="A16207"/>
          <w:sz w:val="17"/>
        </w:rPr>
        <w:t>MEDIA · TUTTI I TEMPLATE · interviene: sviluppo + marketing/tag</w:t>
      </w:r>
    </w:p>
    <w:p>
      <w:pPr>
        <w:spacing w:after="60"/>
      </w:pPr>
      <w:r>
        <w:rPr>
          <w:b/>
          <w:color w:val="1F2328"/>
          <w:sz w:val="19"/>
        </w:rPr>
        <w:t xml:space="preserve">Evidenza:  </w:t>
      </w:r>
      <w:r>
        <w:rPr>
          <w:color w:val="1F2328"/>
          <w:sz w:val="19"/>
        </w:rPr>
        <w:t>fino a 225 KiB recuperabili su una pagina; 2 template su 2; 3 audit non superati.</w:t>
      </w:r>
    </w:p>
    <w:p>
      <w:pPr>
        <w:spacing w:after="60"/>
      </w:pPr>
      <w:r>
        <w:rPr>
          <w:b/>
          <w:color w:val="1F2328"/>
          <w:sz w:val="19"/>
        </w:rPr>
        <w:t xml:space="preserve">Su tutti i template:  </w:t>
      </w:r>
      <w:r>
        <w:rPr>
          <w:color w:val="1F2328"/>
          <w:sz w:val="19"/>
        </w:rPr>
        <w:t>echo-2.6.0-avi.min.js — 36 KB · wrapperMessagingWithoutDetection.js — 19 KB · 12w5u9fluro3i.js — 14 KB</w:t>
      </w:r>
    </w:p>
    <w:p>
      <w:pPr>
        <w:spacing w:after="60"/>
      </w:pPr>
      <w:r>
        <w:rPr>
          <w:b/>
          <w:color w:val="1F2328"/>
          <w:sz w:val="19"/>
        </w:rPr>
        <w:t xml:space="preserve">PSI — JavaScript precedente:  </w:t>
      </w:r>
      <w:r>
        <w:rPr>
          <w:color w:val="1F2328"/>
          <w:sz w:val="19"/>
        </w:rPr>
        <w:t>“Polyfill e trasformazioni consentono ai browser precedenti di usare nuove funzionalità JavaScript. Tanti non sono però necessari per i browser moderni. Valuta la possibilità di modificare il processo di compilazione di JavaScript in modo da non transcompilare le funzionalità di base, a meno che non sia necessario supportare i browser precedenti. Scopri perché la maggior parte dei siti può eseguire il deployment del codice ES6+ senza transcompilazione”</w:t>
      </w:r>
    </w:p>
    <w:p>
      <w:pPr>
        <w:spacing w:after="60" w:before="0"/>
      </w:pPr>
      <w:r>
        <w:rPr>
          <w:b w:val="0"/>
          <w:i w:val="0"/>
          <w:color w:val="6B7280"/>
          <w:sz w:val="17"/>
        </w:rPr>
        <w:t>Documentazione Google:  https://web.dev/articles/baseline-and-polyfills</w:t>
      </w:r>
    </w:p>
    <w:p>
      <w:pPr>
        <w:spacing w:after="60"/>
      </w:pPr>
      <w:r>
        <w:rPr>
          <w:b/>
          <w:color w:val="1F2328"/>
          <w:sz w:val="19"/>
        </w:rPr>
        <w:t xml:space="preserve">PSI — Migliora il caricamento delle immagini:  </w:t>
      </w:r>
      <w:r>
        <w:rPr>
          <w:color w:val="1F2328"/>
          <w:sz w:val="19"/>
        </w:rPr>
        <w:t>“La riduzione del tempo di download delle immagini può migliorare il tempo di caricamento percepito della pagina e il l'LCP. Scopri di più sull'ottimizzazione delle dimensioni delle immagini”</w:t>
      </w:r>
    </w:p>
    <w:p>
      <w:pPr>
        <w:spacing w:after="60" w:before="0"/>
      </w:pPr>
      <w:r>
        <w:rPr>
          <w:b w:val="0"/>
          <w:i w:val="0"/>
          <w:color w:val="6B7280"/>
          <w:sz w:val="17"/>
        </w:rPr>
        <w:t>Documentazione Google:  https://developer.chrome.com/docs/performance/insights/image-delivery</w:t>
      </w:r>
    </w:p>
    <w:p>
      <w:pPr>
        <w:spacing w:after="60"/>
      </w:pPr>
      <w:r>
        <w:rPr>
          <w:b/>
          <w:color w:val="1F2328"/>
          <w:sz w:val="19"/>
        </w:rPr>
        <w:t xml:space="preserve">PSI — Minimizza CSS:  </w:t>
      </w:r>
      <w:r>
        <w:rPr>
          <w:color w:val="1F2328"/>
          <w:sz w:val="19"/>
        </w:rPr>
        <w:t>“Minimizza i file CSS per ridurre le dimensioni dei payload di rete. Scopri come minimizzare i file CSS.”</w:t>
      </w:r>
    </w:p>
    <w:p>
      <w:pPr>
        <w:spacing w:after="60" w:before="0"/>
      </w:pPr>
      <w:r>
        <w:rPr>
          <w:b w:val="0"/>
          <w:i w:val="0"/>
          <w:color w:val="6B7280"/>
          <w:sz w:val="17"/>
        </w:rPr>
        <w:t>Documentazione Google:  https://developer.chrome.com/docs/lighthouse/performance/unminified-css/</w:t>
      </w:r>
    </w:p>
    <w:p>
      <w:pPr>
        <w:spacing w:after="200" w:before="0"/>
      </w:pPr>
      <w:r>
        <w:rPr>
          <w:b w:val="0"/>
          <w:i w:val="0"/>
          <w:color w:val="6B7280"/>
          <w:sz w:val="16"/>
        </w:rPr>
        <w:t>Audit PageSpeed: legacy-javascript-insight, image-delivery-insight, unminified-css</w:t>
      </w:r>
    </w:p>
    <w:p>
      <w:pPr>
        <w:pStyle w:val="Heading2"/>
      </w:pPr>
      <w:r>
        <w:rPr>
          <w:color w:val="A16207"/>
        </w:rPr>
        <w:t>03  Carico JavaScript sul thread principale: fino a 4,0 s di lavoro sul thread principale</w:t>
      </w:r>
    </w:p>
    <w:p>
      <w:pPr>
        <w:spacing w:after="120" w:before="0"/>
      </w:pPr>
      <w:r>
        <w:rPr>
          <w:b/>
          <w:i w:val="0"/>
          <w:color w:val="A16207"/>
          <w:sz w:val="17"/>
        </w:rPr>
        <w:t>MEDIA · TUTTI I TEMPLATE · interviene: sviluppo</w:t>
      </w:r>
    </w:p>
    <w:p>
      <w:pPr>
        <w:spacing w:after="60"/>
      </w:pPr>
      <w:r>
        <w:rPr>
          <w:b/>
          <w:color w:val="1F2328"/>
          <w:sz w:val="19"/>
        </w:rPr>
        <w:t xml:space="preserve">Evidenza:  </w:t>
      </w:r>
      <w:r>
        <w:rPr>
          <w:color w:val="1F2328"/>
          <w:sz w:val="19"/>
        </w:rPr>
        <w:t>fino a 4,0 s di lavoro sul thread principale; 2 template su 2; 2 audit non superati.</w:t>
      </w:r>
    </w:p>
    <w:p>
      <w:pPr>
        <w:spacing w:after="60"/>
      </w:pPr>
      <w:r>
        <w:rPr>
          <w:b/>
          <w:color w:val="1F2328"/>
          <w:sz w:val="19"/>
        </w:rPr>
        <w:t xml:space="preserve">Su tutti i template:  </w:t>
      </w:r>
      <w:r>
        <w:rPr>
          <w:color w:val="1F2328"/>
          <w:sz w:val="19"/>
        </w:rPr>
        <w:t>Script Evaluation — 1743 ms · Style &amp; Layout — 359 ms · 0y-nyl-getpga.js — 977 ms</w:t>
      </w:r>
    </w:p>
    <w:p>
      <w:pPr>
        <w:spacing w:after="60"/>
      </w:pPr>
      <w:r>
        <w:rPr>
          <w:b/>
          <w:color w:val="1F2328"/>
          <w:sz w:val="19"/>
        </w:rPr>
        <w:t xml:space="preserve">Home:  </w:t>
      </w:r>
      <w:r>
        <w:rPr>
          <w:color w:val="1F2328"/>
          <w:sz w:val="19"/>
        </w:rPr>
        <w:t>Other — 282 ms</w:t>
      </w:r>
    </w:p>
    <w:p>
      <w:pPr>
        <w:spacing w:after="60"/>
      </w:pPr>
      <w:r>
        <w:rPr>
          <w:b/>
          <w:color w:val="1F2328"/>
          <w:sz w:val="19"/>
        </w:rPr>
        <w:t xml:space="preserve">Articolo:  </w:t>
      </w:r>
      <w:r>
        <w:rPr>
          <w:color w:val="1F2328"/>
          <w:sz w:val="19"/>
        </w:rPr>
        <w:t>Script Parsing &amp; Compilation — 459 ms</w:t>
      </w:r>
    </w:p>
    <w:p>
      <w:pPr>
        <w:spacing w:after="60"/>
      </w:pPr>
      <w:r>
        <w:rPr>
          <w:b/>
          <w:color w:val="1F2328"/>
          <w:sz w:val="19"/>
        </w:rPr>
        <w:t xml:space="preserve">PSI — Riduci al minimo il lavoro del thread principale:  </w:t>
      </w:r>
      <w:r>
        <w:rPr>
          <w:color w:val="1F2328"/>
          <w:sz w:val="19"/>
        </w:rPr>
        <w:t>“Potresti ridurre i tempi di analisi, compilazione ed esecuzione di JavaScript. A questo scopo potrebbe essere utile pubblicare payload JavaScript di dimensioni inferiori. Scopri come minimizzare il lavoro del thread principale”</w:t>
      </w:r>
    </w:p>
    <w:p>
      <w:pPr>
        <w:spacing w:after="60" w:before="0"/>
      </w:pPr>
      <w:r>
        <w:rPr>
          <w:b w:val="0"/>
          <w:i w:val="0"/>
          <w:color w:val="6B7280"/>
          <w:sz w:val="17"/>
        </w:rPr>
        <w:t>Documentazione Google:  https://developer.chrome.com/docs/lighthouse/performance/mainthread-work-breakdown/</w:t>
      </w:r>
    </w:p>
    <w:p>
      <w:pPr>
        <w:spacing w:after="60"/>
      </w:pPr>
      <w:r>
        <w:rPr>
          <w:b/>
          <w:color w:val="1F2328"/>
          <w:sz w:val="19"/>
        </w:rPr>
        <w:t xml:space="preserve">PSI — Riduci il tempo di esecuzione di JavaScript:  </w:t>
      </w:r>
      <w:r>
        <w:rPr>
          <w:color w:val="1F2328"/>
          <w:sz w:val="19"/>
        </w:rPr>
        <w:t>“Potresti ridurre i tempi di analisi, compilazione ed esecuzione di JavaScript. A questo scopo potrebbe essere utile pubblicare payload JavaScript di dimensioni inferiori. Scopri come ridurre il tempo di esecuzione di JavaScript.”</w:t>
      </w:r>
    </w:p>
    <w:p>
      <w:pPr>
        <w:spacing w:after="60" w:before="0"/>
      </w:pPr>
      <w:r>
        <w:rPr>
          <w:b w:val="0"/>
          <w:i w:val="0"/>
          <w:color w:val="6B7280"/>
          <w:sz w:val="17"/>
        </w:rPr>
        <w:t>Documentazione Google:  https://developer.chrome.com/docs/lighthouse/performance/bootup-time/</w:t>
      </w:r>
    </w:p>
    <w:p>
      <w:pPr>
        <w:spacing w:after="200" w:before="0"/>
      </w:pPr>
      <w:r>
        <w:rPr>
          <w:b w:val="0"/>
          <w:i w:val="0"/>
          <w:color w:val="6B7280"/>
          <w:sz w:val="16"/>
        </w:rPr>
        <w:t>Audit PageSpeed: mainthread-work-breakdown, bootup-time</w:t>
      </w:r>
    </w:p>
    <w:p>
      <w:pPr>
        <w:pStyle w:val="Heading2"/>
      </w:pPr>
      <w:r>
        <w:rPr>
          <w:color w:val="6B7280"/>
        </w:rPr>
        <w:t>04  Cache del browser: fino a 594 KiB per pagina</w:t>
      </w:r>
    </w:p>
    <w:p>
      <w:pPr>
        <w:spacing w:after="120" w:before="0"/>
      </w:pPr>
      <w:r>
        <w:rPr>
          <w:b/>
          <w:i w:val="0"/>
          <w:color w:val="6B7280"/>
          <w:sz w:val="17"/>
        </w:rPr>
        <w:t>BASSA · TUTTI I TEMPLATE · interviene: infrastruttura</w:t>
      </w:r>
    </w:p>
    <w:p>
      <w:pPr>
        <w:spacing w:after="60"/>
      </w:pPr>
      <w:r>
        <w:rPr>
          <w:b/>
          <w:color w:val="1F2328"/>
          <w:sz w:val="19"/>
        </w:rPr>
        <w:t xml:space="preserve">Evidenza:  </w:t>
      </w:r>
      <w:r>
        <w:rPr>
          <w:color w:val="1F2328"/>
          <w:sz w:val="19"/>
        </w:rPr>
        <w:t>fino a 594 KiB recuperabili su una pagina; 2 template su 2; 1 audit non superato.</w:t>
      </w:r>
    </w:p>
    <w:p>
      <w:pPr>
        <w:spacing w:after="60"/>
      </w:pPr>
      <w:r>
        <w:rPr>
          <w:b/>
          <w:color w:val="1F2328"/>
          <w:sz w:val="19"/>
        </w:rPr>
        <w:t xml:space="preserve">Su tutti i template:  </w:t>
      </w:r>
      <w:r>
        <w:rPr>
          <w:color w:val="1F2328"/>
          <w:sz w:val="19"/>
        </w:rPr>
        <w:t>bbcx_prod.js — 97 KB · tinypass.min.js — 93 KB · Notice.97af9.js — 74 KB</w:t>
      </w:r>
    </w:p>
    <w:p>
      <w:pPr>
        <w:spacing w:after="60"/>
      </w:pPr>
      <w:r>
        <w:rPr>
          <w:b/>
          <w:color w:val="1F2328"/>
          <w:sz w:val="19"/>
        </w:rPr>
        <w:t xml:space="preserve">PSI — Utilizza durate della memorizzazione nella cache efficienti:  </w:t>
      </w:r>
      <w:r>
        <w:rPr>
          <w:color w:val="1F2328"/>
          <w:sz w:val="19"/>
        </w:rPr>
        <w:t>“La memorizzazione nella cache per un lungo periodo di tempo può velocizzare le visite abituali alla tua pagina. Scopri di più sulla memorizzazione nella cache.”</w:t>
      </w:r>
    </w:p>
    <w:p>
      <w:pPr>
        <w:spacing w:after="60" w:before="0"/>
      </w:pPr>
      <w:r>
        <w:rPr>
          <w:b w:val="0"/>
          <w:i w:val="0"/>
          <w:color w:val="6B7280"/>
          <w:sz w:val="17"/>
        </w:rPr>
        <w:t>Documentazione Google:  https://developer.chrome.com/docs/performance/insights/cache</w:t>
      </w:r>
    </w:p>
    <w:p>
      <w:pPr>
        <w:spacing w:after="200" w:before="0"/>
      </w:pPr>
      <w:r>
        <w:rPr>
          <w:b w:val="0"/>
          <w:i w:val="0"/>
          <w:color w:val="6B7280"/>
          <w:sz w:val="16"/>
        </w:rPr>
        <w:t>Audit PageSpeed: cache-insight</w:t>
      </w:r>
    </w:p>
    <w:p>
      <w:pPr>
        <w:pStyle w:val="Heading2"/>
      </w:pPr>
      <w:r>
        <w:rPr>
          <w:color w:val="6B7280"/>
        </w:rPr>
        <w:t>05  LCP: 1 audit non superato</w:t>
      </w:r>
    </w:p>
    <w:p>
      <w:pPr>
        <w:spacing w:after="120" w:before="0"/>
      </w:pPr>
      <w:r>
        <w:rPr>
          <w:b/>
          <w:i w:val="0"/>
          <w:color w:val="6B7280"/>
          <w:sz w:val="17"/>
        </w:rPr>
        <w:t>BASSA · TUTTI I TEMPLATE · interviene: sviluppo</w:t>
      </w:r>
    </w:p>
    <w:p>
      <w:pPr>
        <w:spacing w:after="60"/>
      </w:pPr>
      <w:r>
        <w:rPr>
          <w:b/>
          <w:color w:val="1F2328"/>
          <w:sz w:val="19"/>
        </w:rPr>
        <w:t xml:space="preserve">Evidenza:  </w:t>
      </w:r>
      <w:r>
        <w:rPr>
          <w:color w:val="1F2328"/>
          <w:sz w:val="19"/>
        </w:rPr>
        <w:t>2 template su 2; 1 audit non superato.</w:t>
      </w:r>
    </w:p>
    <w:p>
      <w:pPr>
        <w:spacing w:after="60"/>
      </w:pPr>
      <w:r>
        <w:rPr>
          <w:b/>
          <w:color w:val="1F2328"/>
          <w:sz w:val="19"/>
        </w:rPr>
        <w:t xml:space="preserve">Su tutti i template:  </w:t>
      </w:r>
      <w:r>
        <w:rPr>
          <w:color w:val="1F2328"/>
          <w:sz w:val="19"/>
        </w:rPr>
        <w:t>div.Westminster-styles__MediaWrapperStyled-sc-348bb4b5-5 &gt; div.Westmins… — 39% (498 ms) del tempo LCP</w:t>
      </w:r>
    </w:p>
    <w:p>
      <w:pPr>
        <w:spacing w:after="60"/>
      </w:pPr>
      <w:r>
        <w:rPr>
          <w:b/>
          <w:color w:val="1F2328"/>
          <w:sz w:val="19"/>
        </w:rPr>
        <w:t xml:space="preserve">PSI — Il browser scopre la risorsa LCP tardi: il tempo si perde prima ancora che il download inizi:  </w:t>
      </w:r>
      <w:r>
        <w:rPr>
          <w:color w:val="1F2328"/>
          <w:sz w:val="19"/>
        </w:rPr>
        <w:t>“Deve essere applicata fetchpriority=high”</w:t>
      </w:r>
    </w:p>
    <w:p>
      <w:pPr>
        <w:spacing w:after="200" w:before="0"/>
      </w:pPr>
      <w:r>
        <w:rPr>
          <w:b w:val="0"/>
          <w:i w:val="0"/>
          <w:color w:val="6B7280"/>
          <w:sz w:val="16"/>
        </w:rPr>
        <w:t>Audit PageSpeed: lcp-resourceLoadDelay</w:t>
      </w:r>
    </w:p>
    <w:p>
      <w:pPr>
        <w:pStyle w:val="Heading2"/>
      </w:pPr>
      <w:r>
        <w:rPr>
          <w:color w:val="6B7280"/>
        </w:rPr>
        <w:t>06  Font: fino a 435 ms di risparmio stimato sull'FCP</w:t>
      </w:r>
    </w:p>
    <w:p>
      <w:pPr>
        <w:spacing w:after="120" w:before="0"/>
      </w:pPr>
      <w:r>
        <w:rPr>
          <w:b/>
          <w:i w:val="0"/>
          <w:color w:val="6B7280"/>
          <w:sz w:val="17"/>
        </w:rPr>
        <w:t>BASSA · TUTTI I TEMPLATE · interviene: sviluppo</w:t>
      </w:r>
    </w:p>
    <w:p>
      <w:pPr>
        <w:spacing w:after="60"/>
      </w:pPr>
      <w:r>
        <w:rPr>
          <w:b/>
          <w:color w:val="1F2328"/>
          <w:sz w:val="19"/>
        </w:rPr>
        <w:t xml:space="preserve">Evidenza:  </w:t>
      </w:r>
      <w:r>
        <w:rPr>
          <w:color w:val="1F2328"/>
          <w:sz w:val="19"/>
        </w:rPr>
        <w:t>fino a 435 ms di risparmio stimato sull'FCP; 2 template su 2; 1 audit non superato.</w:t>
      </w:r>
    </w:p>
    <w:p>
      <w:pPr>
        <w:spacing w:after="60"/>
      </w:pPr>
      <w:r>
        <w:rPr>
          <w:b/>
          <w:color w:val="1F2328"/>
          <w:sz w:val="19"/>
        </w:rPr>
        <w:t xml:space="preserve">Su tutti i template:  </w:t>
      </w:r>
      <w:r>
        <w:rPr>
          <w:color w:val="1F2328"/>
          <w:sz w:val="19"/>
        </w:rPr>
        <w:t>BBCReithSans_W_Md.woff2 — 200 ms · BBCReithSans_W_Rg.woff2 — 105 ms · BBCReithSans_W_ExBd.woff2 — 70 ms</w:t>
      </w:r>
    </w:p>
    <w:p>
      <w:pPr>
        <w:spacing w:after="60"/>
      </w:pPr>
      <w:r>
        <w:rPr>
          <w:b/>
          <w:color w:val="1F2328"/>
          <w:sz w:val="19"/>
        </w:rPr>
        <w:t xml:space="preserve">PSI — Carattere visualizzato:  </w:t>
      </w:r>
      <w:r>
        <w:rPr>
          <w:color w:val="1F2328"/>
          <w:sz w:val="19"/>
        </w:rPr>
        <w:t>“Valuta la possibilità di impostare font-display su swap o optional per assicurarti che il testo sia visibile in modo coerente. swap può essere ulteriormente ottimizzato per ridurre gli spostamenti del layout con override delle metriche dei caratteri.”</w:t>
      </w:r>
    </w:p>
    <w:p>
      <w:pPr>
        <w:spacing w:after="60" w:before="0"/>
      </w:pPr>
      <w:r>
        <w:rPr>
          <w:b w:val="0"/>
          <w:i w:val="0"/>
          <w:color w:val="6B7280"/>
          <w:sz w:val="17"/>
        </w:rPr>
        <w:t>Documentazione Google:  https://developer.chrome.com/docs/performance/insights/font-display</w:t>
      </w:r>
    </w:p>
    <w:p>
      <w:pPr>
        <w:spacing w:after="200" w:before="0"/>
      </w:pPr>
      <w:r>
        <w:rPr>
          <w:b w:val="0"/>
          <w:i w:val="0"/>
          <w:color w:val="6B7280"/>
          <w:sz w:val="16"/>
        </w:rPr>
        <w:t>Audit PageSpeed: font-display-insight</w:t>
      </w:r>
    </w:p>
    <w:p>
      <w:pPr>
        <w:pStyle w:val="Heading2"/>
      </w:pPr>
      <w:r>
        <w:rPr>
          <w:color w:val="6B7280"/>
        </w:rPr>
        <w:t>07  Reflow forzato da JavaScript: fino a 126 ms di reflow misurato</w:t>
      </w:r>
    </w:p>
    <w:p>
      <w:pPr>
        <w:spacing w:after="120" w:before="0"/>
      </w:pPr>
      <w:r>
        <w:rPr>
          <w:b/>
          <w:i w:val="0"/>
          <w:color w:val="6B7280"/>
          <w:sz w:val="17"/>
        </w:rPr>
        <w:t>BASSA · TUTTI I TEMPLATE · interviene: sviluppo</w:t>
      </w:r>
    </w:p>
    <w:p>
      <w:pPr>
        <w:spacing w:after="60"/>
      </w:pPr>
      <w:r>
        <w:rPr>
          <w:b/>
          <w:color w:val="1F2328"/>
          <w:sz w:val="19"/>
        </w:rPr>
        <w:t xml:space="preserve">Evidenza:  </w:t>
      </w:r>
      <w:r>
        <w:rPr>
          <w:color w:val="1F2328"/>
          <w:sz w:val="19"/>
        </w:rPr>
        <w:t>fino a 126 ms di reflow misurato; 2 template su 2; 1 audit non superato.</w:t>
      </w:r>
    </w:p>
    <w:p>
      <w:pPr>
        <w:spacing w:after="60"/>
      </w:pPr>
      <w:r>
        <w:rPr>
          <w:b/>
          <w:color w:val="1F2328"/>
          <w:sz w:val="19"/>
        </w:rPr>
        <w:t xml:space="preserve">PSI — Adattamento dinamico forzato del contenuto:  </w:t>
      </w:r>
      <w:r>
        <w:rPr>
          <w:color w:val="1F2328"/>
          <w:sz w:val="19"/>
        </w:rPr>
        <w:t>“Si verifica un adattamento dinamico forzato del contenuto quando JavaScript esegue query sulle proprietà geometriche (ad esempio offsetWidth) dopo che gli stili sono stati invalidati da una modifica allo stato DOM. Ciò può causare un rendimento scadente. Scopri di più sugli adattamenti dinamici forzati del contenuto e sulle possibili mitigazioni.”</w:t>
      </w:r>
    </w:p>
    <w:p>
      <w:pPr>
        <w:spacing w:after="60" w:before="0"/>
      </w:pPr>
      <w:r>
        <w:rPr>
          <w:b w:val="0"/>
          <w:i w:val="0"/>
          <w:color w:val="6B7280"/>
          <w:sz w:val="17"/>
        </w:rPr>
        <w:t>Documentazione Google:  https://developer.chrome.com/docs/performance/insights/forced-reflow</w:t>
      </w:r>
    </w:p>
    <w:p>
      <w:pPr>
        <w:spacing w:after="200" w:before="0"/>
      </w:pPr>
      <w:r>
        <w:rPr>
          <w:b w:val="0"/>
          <w:i w:val="0"/>
          <w:color w:val="6B7280"/>
          <w:sz w:val="16"/>
        </w:rPr>
        <w:t>Audit PageSpeed: forced-reflow-insight</w:t>
      </w:r>
    </w:p>
    <w:p>
      <w:pPr>
        <w:pStyle w:val="Heading2"/>
      </w:pPr>
      <w:r>
        <w:rPr>
          <w:color w:val="6B7280"/>
        </w:rPr>
        <w:t>08  Spostamenti di layout: 2 audit non superati</w:t>
      </w:r>
    </w:p>
    <w:p>
      <w:pPr>
        <w:spacing w:after="120" w:before="0"/>
      </w:pPr>
      <w:r>
        <w:rPr>
          <w:b/>
          <w:i w:val="0"/>
          <w:color w:val="6B7280"/>
          <w:sz w:val="17"/>
        </w:rPr>
        <w:t>BASSA · TUTTI I TEMPLATE · interviene: cms/redazione</w:t>
      </w:r>
    </w:p>
    <w:p>
      <w:pPr>
        <w:spacing w:after="60"/>
      </w:pPr>
      <w:r>
        <w:rPr>
          <w:b/>
          <w:color w:val="1F2328"/>
          <w:sz w:val="19"/>
        </w:rPr>
        <w:t xml:space="preserve">Evidenza:  </w:t>
      </w:r>
      <w:r>
        <w:rPr>
          <w:color w:val="1F2328"/>
          <w:sz w:val="19"/>
        </w:rPr>
        <w:t>2 template su 2; 2 audit non superati.</w:t>
      </w:r>
    </w:p>
    <w:p>
      <w:pPr>
        <w:spacing w:after="60"/>
      </w:pPr>
      <w:r>
        <w:rPr>
          <w:b/>
          <w:color w:val="1F2328"/>
          <w:sz w:val="19"/>
        </w:rPr>
        <w:t xml:space="preserve">Su tutti i template:  </w:t>
      </w:r>
      <w:r>
        <w:rPr>
          <w:color w:val="1F2328"/>
          <w:sz w:val="19"/>
        </w:rPr>
        <w:t>a.Anchor-styles__AnchorStyled-sc-651d33db-0 &gt; div.Ashford-styles__Ashfo… · p0nyldpb.jpg.webp · div.message-safe-area-holder &gt; div.message-safe-area &gt; div.message-cont… — 0.095</w:t>
      </w:r>
    </w:p>
    <w:p>
      <w:pPr>
        <w:spacing w:after="60"/>
      </w:pPr>
      <w:r>
        <w:rPr>
          <w:b/>
          <w:color w:val="1F2328"/>
          <w:sz w:val="19"/>
        </w:rPr>
        <w:t xml:space="preserve">PSI — Gli elementi immagine non hanno `width` e `height` esplicite:  </w:t>
      </w:r>
      <w:r>
        <w:rPr>
          <w:color w:val="1F2328"/>
          <w:sz w:val="19"/>
        </w:rPr>
        <w:t>“Imposta larghezza e altezza esplicite negli elementi immagine per ridurre le variazioni di layout e migliorare la metrica CLS. Scopri come impostare le dimensioni delle immagini”</w:t>
      </w:r>
    </w:p>
    <w:p>
      <w:pPr>
        <w:spacing w:after="60" w:before="0"/>
      </w:pPr>
      <w:r>
        <w:rPr>
          <w:b w:val="0"/>
          <w:i w:val="0"/>
          <w:color w:val="6B7280"/>
          <w:sz w:val="17"/>
        </w:rPr>
        <w:t>Documentazione Google:  https://web.dev/articles/optimize-cls#images_without_dimensions</w:t>
      </w:r>
    </w:p>
    <w:p>
      <w:pPr>
        <w:spacing w:after="60"/>
      </w:pPr>
      <w:r>
        <w:rPr>
          <w:b/>
          <w:color w:val="1F2328"/>
          <w:sz w:val="19"/>
        </w:rPr>
        <w:t xml:space="preserve">PSI — Responsabili delle variazioni del layout:  </w:t>
      </w:r>
      <w:r>
        <w:rPr>
          <w:color w:val="1F2328"/>
          <w:sz w:val="19"/>
        </w:rPr>
        <w:t>“Le variazioni del layout si verificano quando gli elementi si spostano senza alcuna interazione da parte dell'utente. Esamina le cause delle variazioni del layout, come l'aggiunta o la rimozione di elementi o la modifica dei relativi caratteri durante il caricamento della pagina.”</w:t>
      </w:r>
    </w:p>
    <w:p>
      <w:pPr>
        <w:spacing w:after="60" w:before="0"/>
      </w:pPr>
      <w:r>
        <w:rPr>
          <w:b w:val="0"/>
          <w:i w:val="0"/>
          <w:color w:val="6B7280"/>
          <w:sz w:val="17"/>
        </w:rPr>
        <w:t>Documentazione Google:  https://developer.chrome.com/docs/performance/insights/cls-culprit</w:t>
      </w:r>
    </w:p>
    <w:p>
      <w:pPr>
        <w:spacing w:after="200" w:before="0"/>
      </w:pPr>
      <w:r>
        <w:rPr>
          <w:b w:val="0"/>
          <w:i w:val="0"/>
          <w:color w:val="6B7280"/>
          <w:sz w:val="16"/>
        </w:rPr>
        <w:t>Audit PageSpeed: unsized-images, cls-culprits-insight</w:t>
      </w:r>
    </w:p>
    <w:p>
      <w:pPr>
        <w:pStyle w:val="Heading1"/>
      </w:pPr>
      <w:r>
        <w:t>Ordine di lavorazione</w:t>
      </w:r>
    </w:p>
    <w:p>
      <w:pPr>
        <w:spacing w:after="120" w:before="0"/>
      </w:pPr>
      <w:r>
        <w:rPr>
          <w:b w:val="0"/>
          <w:i w:val="0"/>
          <w:color w:val="6B7280"/>
          <w:sz w:val="18"/>
        </w:rPr>
        <w:t>La gravita' combina due cose misurate: cosa dicono di quella metrica gli utenti reali su CrUX, e quanto pesa l'intervento secondo i numeri di Lighthouse. Con il campo «buono» un tema non supera MEDIA, per quanto grosso sia in laboratorio. «Fino a» perche' il valore e' il massimo fra gli audit del tema e fra le pagine, non una somma.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w:t>
            </w:r>
          </w:p>
        </w:tc>
        <w:tc>
          <w:tcPr>
            <w:tcW w:type="dxa" w:w="1728"/>
          </w:tcPr>
          <w:p>
            <w:r>
              <w:rPr>
                <w:b/>
                <w:sz w:val="16"/>
              </w:rPr>
              <w:t>Intervento</w:t>
            </w:r>
          </w:p>
        </w:tc>
        <w:tc>
          <w:tcPr>
            <w:tcW w:type="dxa" w:w="1728"/>
          </w:tcPr>
          <w:p>
            <w:r>
              <w:rPr>
                <w:b/>
                <w:sz w:val="16"/>
              </w:rPr>
              <w:t>Pagine</w:t>
            </w:r>
          </w:p>
        </w:tc>
        <w:tc>
          <w:tcPr>
            <w:tcW w:type="dxa" w:w="1728"/>
          </w:tcPr>
          <w:p>
            <w:r>
              <w:rPr>
                <w:b/>
                <w:sz w:val="16"/>
              </w:rPr>
              <w:t>Gravita'</w:t>
            </w:r>
          </w:p>
        </w:tc>
        <w:tc>
          <w:tcPr>
            <w:tcW w:type="dxa" w:w="1728"/>
          </w:tcPr>
          <w:p>
            <w:r>
              <w:rPr>
                <w:b/>
                <w:sz w:val="16"/>
              </w:rPr>
              <w:t>Peso del problema</w:t>
            </w:r>
          </w:p>
        </w:tc>
      </w:tr>
      <w:tr>
        <w:tc>
          <w:tcPr>
            <w:tcW w:type="dxa" w:w="1728"/>
          </w:tcPr>
          <w:p>
            <w:r>
              <w:rPr>
                <w:sz w:val="16"/>
              </w:rPr>
              <w:t>01</w:t>
            </w:r>
          </w:p>
        </w:tc>
        <w:tc>
          <w:tcPr>
            <w:tcW w:type="dxa" w:w="1728"/>
          </w:tcPr>
          <w:p>
            <w:r>
              <w:rPr>
                <w:sz w:val="16"/>
              </w:rPr>
              <w:t>JavaScript inutilizzato, terze parti e catena di richieste: fino a 3.014 KiB per pagina</w:t>
            </w:r>
          </w:p>
        </w:tc>
        <w:tc>
          <w:tcPr>
            <w:tcW w:type="dxa" w:w="1728"/>
          </w:tcPr>
          <w:p>
            <w:pPr>
              <w:jc w:val="right"/>
            </w:pPr>
            <w:r>
              <w:rPr>
                <w:sz w:val="16"/>
              </w:rPr>
              <w:t>Tutti</w:t>
            </w:r>
          </w:p>
        </w:tc>
        <w:tc>
          <w:tcPr>
            <w:tcW w:type="dxa" w:w="1728"/>
          </w:tcPr>
          <w:p>
            <w:pPr>
              <w:jc w:val="right"/>
            </w:pPr>
            <w:r>
              <w:rPr>
                <w:sz w:val="16"/>
              </w:rPr>
              <w:t>ALTA</w:t>
            </w:r>
          </w:p>
        </w:tc>
        <w:tc>
          <w:tcPr>
            <w:tcW w:type="dxa" w:w="1728"/>
          </w:tcPr>
          <w:p>
            <w:pPr>
              <w:jc w:val="right"/>
            </w:pPr>
            <w:r>
              <w:rPr>
                <w:sz w:val="16"/>
              </w:rPr>
              <w:t>fino a 3.014 KiB per pagina</w:t>
            </w:r>
          </w:p>
        </w:tc>
      </w:tr>
      <w:tr>
        <w:tc>
          <w:tcPr>
            <w:tcW w:type="dxa" w:w="1728"/>
          </w:tcPr>
          <w:p>
            <w:r>
              <w:rPr>
                <w:sz w:val="16"/>
              </w:rPr>
              <w:t>02</w:t>
            </w:r>
          </w:p>
        </w:tc>
        <w:tc>
          <w:tcPr>
            <w:tcW w:type="dxa" w:w="1728"/>
          </w:tcPr>
          <w:p>
            <w:r>
              <w:rPr>
                <w:sz w:val="16"/>
              </w:rPr>
              <w:t>CSS, polyfill e immagini: fino a 225 KiB per pagina</w:t>
            </w:r>
          </w:p>
        </w:tc>
        <w:tc>
          <w:tcPr>
            <w:tcW w:type="dxa" w:w="1728"/>
          </w:tcPr>
          <w:p>
            <w:pPr>
              <w:jc w:val="right"/>
            </w:pPr>
            <w:r>
              <w:rPr>
                <w:sz w:val="16"/>
              </w:rPr>
              <w:t>Tutti</w:t>
            </w:r>
          </w:p>
        </w:tc>
        <w:tc>
          <w:tcPr>
            <w:tcW w:type="dxa" w:w="1728"/>
          </w:tcPr>
          <w:p>
            <w:pPr>
              <w:jc w:val="right"/>
            </w:pPr>
            <w:r>
              <w:rPr>
                <w:sz w:val="16"/>
              </w:rPr>
              <w:t>MEDIA</w:t>
            </w:r>
          </w:p>
        </w:tc>
        <w:tc>
          <w:tcPr>
            <w:tcW w:type="dxa" w:w="1728"/>
          </w:tcPr>
          <w:p>
            <w:pPr>
              <w:jc w:val="right"/>
            </w:pPr>
            <w:r>
              <w:rPr>
                <w:sz w:val="16"/>
              </w:rPr>
              <w:t>fino a 225 KiB per pagina</w:t>
            </w:r>
          </w:p>
        </w:tc>
      </w:tr>
      <w:tr>
        <w:tc>
          <w:tcPr>
            <w:tcW w:type="dxa" w:w="1728"/>
          </w:tcPr>
          <w:p>
            <w:r>
              <w:rPr>
                <w:sz w:val="16"/>
              </w:rPr>
              <w:t>03</w:t>
            </w:r>
          </w:p>
        </w:tc>
        <w:tc>
          <w:tcPr>
            <w:tcW w:type="dxa" w:w="1728"/>
          </w:tcPr>
          <w:p>
            <w:r>
              <w:rPr>
                <w:sz w:val="16"/>
              </w:rPr>
              <w:t>Carico JavaScript sul thread principale: fino a 4,0 s di lavoro sul thread principale</w:t>
            </w:r>
          </w:p>
        </w:tc>
        <w:tc>
          <w:tcPr>
            <w:tcW w:type="dxa" w:w="1728"/>
          </w:tcPr>
          <w:p>
            <w:pPr>
              <w:jc w:val="right"/>
            </w:pPr>
            <w:r>
              <w:rPr>
                <w:sz w:val="16"/>
              </w:rPr>
              <w:t>Tutti</w:t>
            </w:r>
          </w:p>
        </w:tc>
        <w:tc>
          <w:tcPr>
            <w:tcW w:type="dxa" w:w="1728"/>
          </w:tcPr>
          <w:p>
            <w:pPr>
              <w:jc w:val="right"/>
            </w:pPr>
            <w:r>
              <w:rPr>
                <w:sz w:val="16"/>
              </w:rPr>
              <w:t>MEDIA</w:t>
            </w:r>
          </w:p>
        </w:tc>
        <w:tc>
          <w:tcPr>
            <w:tcW w:type="dxa" w:w="1728"/>
          </w:tcPr>
          <w:p>
            <w:pPr>
              <w:jc w:val="right"/>
            </w:pPr>
            <w:r>
              <w:rPr>
                <w:sz w:val="16"/>
              </w:rPr>
              <w:t>fino a 4,0 s di lavoro sul thread principale</w:t>
            </w:r>
          </w:p>
        </w:tc>
      </w:tr>
      <w:tr>
        <w:tc>
          <w:tcPr>
            <w:tcW w:type="dxa" w:w="1728"/>
          </w:tcPr>
          <w:p>
            <w:r>
              <w:rPr>
                <w:sz w:val="16"/>
              </w:rPr>
              <w:t>04</w:t>
            </w:r>
          </w:p>
        </w:tc>
        <w:tc>
          <w:tcPr>
            <w:tcW w:type="dxa" w:w="1728"/>
          </w:tcPr>
          <w:p>
            <w:r>
              <w:rPr>
                <w:sz w:val="16"/>
              </w:rPr>
              <w:t>Cache del browser: fino a 594 KiB per pagina</w:t>
            </w:r>
          </w:p>
        </w:tc>
        <w:tc>
          <w:tcPr>
            <w:tcW w:type="dxa" w:w="1728"/>
          </w:tcPr>
          <w:p>
            <w:pPr>
              <w:jc w:val="right"/>
            </w:pPr>
            <w:r>
              <w:rPr>
                <w:sz w:val="16"/>
              </w:rPr>
              <w:t>Tutti</w:t>
            </w:r>
          </w:p>
        </w:tc>
        <w:tc>
          <w:tcPr>
            <w:tcW w:type="dxa" w:w="1728"/>
          </w:tcPr>
          <w:p>
            <w:pPr>
              <w:jc w:val="right"/>
            </w:pPr>
            <w:r>
              <w:rPr>
                <w:sz w:val="16"/>
              </w:rPr>
              <w:t>BASSA</w:t>
            </w:r>
          </w:p>
        </w:tc>
        <w:tc>
          <w:tcPr>
            <w:tcW w:type="dxa" w:w="1728"/>
          </w:tcPr>
          <w:p>
            <w:pPr>
              <w:jc w:val="right"/>
            </w:pPr>
            <w:r>
              <w:rPr>
                <w:sz w:val="16"/>
              </w:rPr>
              <w:t>fino a 594 KiB per pagina</w:t>
            </w:r>
          </w:p>
        </w:tc>
      </w:tr>
      <w:tr>
        <w:tc>
          <w:tcPr>
            <w:tcW w:type="dxa" w:w="1728"/>
          </w:tcPr>
          <w:p>
            <w:r>
              <w:rPr>
                <w:sz w:val="16"/>
              </w:rPr>
              <w:t>05</w:t>
            </w:r>
          </w:p>
        </w:tc>
        <w:tc>
          <w:tcPr>
            <w:tcW w:type="dxa" w:w="1728"/>
          </w:tcPr>
          <w:p>
            <w:r>
              <w:rPr>
                <w:sz w:val="16"/>
              </w:rPr>
              <w:t>LCP: 1 audit non superato</w:t>
            </w:r>
          </w:p>
        </w:tc>
        <w:tc>
          <w:tcPr>
            <w:tcW w:type="dxa" w:w="1728"/>
          </w:tcPr>
          <w:p>
            <w:pPr>
              <w:jc w:val="right"/>
            </w:pPr>
            <w:r>
              <w:rPr>
                <w:sz w:val="16"/>
              </w:rPr>
              <w:t>Tutti</w:t>
            </w:r>
          </w:p>
        </w:tc>
        <w:tc>
          <w:tcPr>
            <w:tcW w:type="dxa" w:w="1728"/>
          </w:tcPr>
          <w:p>
            <w:pPr>
              <w:jc w:val="right"/>
            </w:pPr>
            <w:r>
              <w:rPr>
                <w:sz w:val="16"/>
              </w:rPr>
              <w:t>BASSA</w:t>
            </w:r>
          </w:p>
        </w:tc>
        <w:tc>
          <w:tcPr>
            <w:tcW w:type="dxa" w:w="1728"/>
          </w:tcPr>
          <w:p>
            <w:pPr>
              <w:jc w:val="right"/>
            </w:pPr>
            <w:r>
              <w:rPr>
                <w:sz w:val="16"/>
              </w:rPr>
              <w:t>1 audit non superato</w:t>
            </w:r>
          </w:p>
        </w:tc>
      </w:tr>
      <w:tr>
        <w:tc>
          <w:tcPr>
            <w:tcW w:type="dxa" w:w="1728"/>
          </w:tcPr>
          <w:p>
            <w:r>
              <w:rPr>
                <w:sz w:val="16"/>
              </w:rPr>
              <w:t>06</w:t>
            </w:r>
          </w:p>
        </w:tc>
        <w:tc>
          <w:tcPr>
            <w:tcW w:type="dxa" w:w="1728"/>
          </w:tcPr>
          <w:p>
            <w:r>
              <w:rPr>
                <w:sz w:val="16"/>
              </w:rPr>
              <w:t>Font: fino a 435 ms di risparmio stimato sull'FCP</w:t>
            </w:r>
          </w:p>
        </w:tc>
        <w:tc>
          <w:tcPr>
            <w:tcW w:type="dxa" w:w="1728"/>
          </w:tcPr>
          <w:p>
            <w:pPr>
              <w:jc w:val="right"/>
            </w:pPr>
            <w:r>
              <w:rPr>
                <w:sz w:val="16"/>
              </w:rPr>
              <w:t>Tutti</w:t>
            </w:r>
          </w:p>
        </w:tc>
        <w:tc>
          <w:tcPr>
            <w:tcW w:type="dxa" w:w="1728"/>
          </w:tcPr>
          <w:p>
            <w:pPr>
              <w:jc w:val="right"/>
            </w:pPr>
            <w:r>
              <w:rPr>
                <w:sz w:val="16"/>
              </w:rPr>
              <w:t>BASSA</w:t>
            </w:r>
          </w:p>
        </w:tc>
        <w:tc>
          <w:tcPr>
            <w:tcW w:type="dxa" w:w="1728"/>
          </w:tcPr>
          <w:p>
            <w:pPr>
              <w:jc w:val="right"/>
            </w:pPr>
            <w:r>
              <w:rPr>
                <w:sz w:val="16"/>
              </w:rPr>
              <w:t>fino a 435 ms di risparmio stimato sull'FCP</w:t>
            </w:r>
          </w:p>
        </w:tc>
      </w:tr>
      <w:tr>
        <w:tc>
          <w:tcPr>
            <w:tcW w:type="dxa" w:w="1728"/>
          </w:tcPr>
          <w:p>
            <w:r>
              <w:rPr>
                <w:sz w:val="16"/>
              </w:rPr>
              <w:t>07</w:t>
            </w:r>
          </w:p>
        </w:tc>
        <w:tc>
          <w:tcPr>
            <w:tcW w:type="dxa" w:w="1728"/>
          </w:tcPr>
          <w:p>
            <w:r>
              <w:rPr>
                <w:sz w:val="16"/>
              </w:rPr>
              <w:t>Reflow forzato da JavaScript: fino a 126 ms di reflow misurato</w:t>
            </w:r>
          </w:p>
        </w:tc>
        <w:tc>
          <w:tcPr>
            <w:tcW w:type="dxa" w:w="1728"/>
          </w:tcPr>
          <w:p>
            <w:pPr>
              <w:jc w:val="right"/>
            </w:pPr>
            <w:r>
              <w:rPr>
                <w:sz w:val="16"/>
              </w:rPr>
              <w:t>Tutti</w:t>
            </w:r>
          </w:p>
        </w:tc>
        <w:tc>
          <w:tcPr>
            <w:tcW w:type="dxa" w:w="1728"/>
          </w:tcPr>
          <w:p>
            <w:pPr>
              <w:jc w:val="right"/>
            </w:pPr>
            <w:r>
              <w:rPr>
                <w:sz w:val="16"/>
              </w:rPr>
              <w:t>BASSA</w:t>
            </w:r>
          </w:p>
        </w:tc>
        <w:tc>
          <w:tcPr>
            <w:tcW w:type="dxa" w:w="1728"/>
          </w:tcPr>
          <w:p>
            <w:pPr>
              <w:jc w:val="right"/>
            </w:pPr>
            <w:r>
              <w:rPr>
                <w:sz w:val="16"/>
              </w:rPr>
              <w:t>fino a 126 ms di reflow misurato</w:t>
            </w:r>
          </w:p>
        </w:tc>
      </w:tr>
      <w:tr>
        <w:tc>
          <w:tcPr>
            <w:tcW w:type="dxa" w:w="1728"/>
          </w:tcPr>
          <w:p>
            <w:r>
              <w:rPr>
                <w:sz w:val="16"/>
              </w:rPr>
              <w:t>08</w:t>
            </w:r>
          </w:p>
        </w:tc>
        <w:tc>
          <w:tcPr>
            <w:tcW w:type="dxa" w:w="1728"/>
          </w:tcPr>
          <w:p>
            <w:r>
              <w:rPr>
                <w:sz w:val="16"/>
              </w:rPr>
              <w:t>Spostamenti di layout: 2 audit non superati</w:t>
            </w:r>
          </w:p>
        </w:tc>
        <w:tc>
          <w:tcPr>
            <w:tcW w:type="dxa" w:w="1728"/>
          </w:tcPr>
          <w:p>
            <w:pPr>
              <w:jc w:val="right"/>
            </w:pPr>
            <w:r>
              <w:rPr>
                <w:sz w:val="16"/>
              </w:rPr>
              <w:t>Tutti</w:t>
            </w:r>
          </w:p>
        </w:tc>
        <w:tc>
          <w:tcPr>
            <w:tcW w:type="dxa" w:w="1728"/>
          </w:tcPr>
          <w:p>
            <w:pPr>
              <w:jc w:val="right"/>
            </w:pPr>
            <w:r>
              <w:rPr>
                <w:sz w:val="16"/>
              </w:rPr>
              <w:t>BASSA</w:t>
            </w:r>
          </w:p>
        </w:tc>
        <w:tc>
          <w:tcPr>
            <w:tcW w:type="dxa" w:w="1728"/>
          </w:tcPr>
          <w:p>
            <w:pPr>
              <w:jc w:val="right"/>
            </w:pPr>
            <w:r>
              <w:rPr>
                <w:sz w:val="16"/>
              </w:rPr>
              <w:t>2 audit non superati</w:t>
            </w:r>
          </w:p>
        </w:tc>
      </w:tr>
    </w:tbl>
    <w:p>
      <w:pPr>
        <w:spacing w:after="40"/>
      </w:pPr>
    </w:p>
    <w:p>
      <w:pPr>
        <w:pStyle w:val="Heading1"/>
      </w:pPr>
      <w:r>
        <w:t>Nota di lettura</w:t>
      </w:r>
    </w:p>
    <w:p>
      <w:pPr>
        <w:spacing w:after="120" w:before="0"/>
      </w:pPr>
      <w:r>
        <w:rPr>
          <w:b w:val="0"/>
          <w:i w:val="0"/>
          <w:color w:val="1F2328"/>
          <w:sz w:val="19"/>
        </w:rPr>
        <w:t>I valori di laboratorio servono a capire dove si perde il tempo; l'ordine di priorita' poggia sui dati di campo CrUX, che sono gli utenti reali su 28 giorni ed e' cio' che Google usa per il ranking. Le due misure non coincidono, ed e' normale: il laboratorio simula un dispositivo lento su rete lenta.</w:t>
      </w:r>
    </w:p>
    <w:p>
      <w:pPr>
        <w:spacing w:after="80" w:before="0"/>
      </w:pPr>
      <w:r>
        <w:rPr>
          <w:b/>
          <w:i w:val="0"/>
          <w:color w:val="1F2328"/>
          <w:sz w:val="18"/>
        </w:rPr>
        <w:t>Dati di campo CrUX, p75 su 28 giorni: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Template</w:t>
            </w:r>
          </w:p>
        </w:tc>
        <w:tc>
          <w:tcPr>
            <w:tcW w:type="dxa" w:w="2160"/>
          </w:tcPr>
          <w:p>
            <w:r>
              <w:rPr>
                <w:b/>
                <w:sz w:val="16"/>
              </w:rPr>
              <w:t>Metrica</w:t>
            </w:r>
          </w:p>
        </w:tc>
        <w:tc>
          <w:tcPr>
            <w:tcW w:type="dxa" w:w="2160"/>
          </w:tcPr>
          <w:p>
            <w:r>
              <w:rPr>
                <w:b/>
                <w:sz w:val="16"/>
              </w:rPr>
              <w:t>p75</w:t>
            </w:r>
          </w:p>
        </w:tc>
        <w:tc>
          <w:tcPr>
            <w:tcW w:type="dxa" w:w="2160"/>
          </w:tcPr>
          <w:p>
            <w:r>
              <w:rPr>
                <w:b/>
                <w:sz w:val="16"/>
              </w:rPr>
              <w:t>Giudizio</w:t>
            </w:r>
          </w:p>
        </w:tc>
      </w:tr>
      <w:tr>
        <w:tc>
          <w:tcPr>
            <w:tcW w:type="dxa" w:w="2160"/>
          </w:tcPr>
          <w:p>
            <w:r>
              <w:rPr>
                <w:sz w:val="16"/>
              </w:rPr>
              <w:t>Home</w:t>
            </w:r>
          </w:p>
        </w:tc>
        <w:tc>
          <w:tcPr>
            <w:tcW w:type="dxa" w:w="2160"/>
          </w:tcPr>
          <w:p>
            <w:r>
              <w:rPr>
                <w:sz w:val="16"/>
              </w:rPr>
              <w:t>LCP</w:t>
            </w:r>
          </w:p>
        </w:tc>
        <w:tc>
          <w:tcPr>
            <w:tcW w:type="dxa" w:w="2160"/>
          </w:tcPr>
          <w:p>
            <w:pPr>
              <w:jc w:val="right"/>
            </w:pPr>
            <w:r>
              <w:rPr>
                <w:sz w:val="16"/>
              </w:rPr>
              <w:t>1162 ms</w:t>
            </w:r>
          </w:p>
        </w:tc>
        <w:tc>
          <w:tcPr>
            <w:tcW w:type="dxa" w:w="2160"/>
          </w:tcPr>
          <w:p>
            <w:pPr>
              <w:jc w:val="right"/>
            </w:pPr>
            <w:r>
              <w:rPr>
                <w:sz w:val="16"/>
              </w:rPr>
              <w:t>buono</w:t>
            </w:r>
          </w:p>
        </w:tc>
      </w:tr>
      <w:tr>
        <w:tc>
          <w:tcPr>
            <w:tcW w:type="dxa" w:w="2160"/>
          </w:tcPr>
          <w:p>
            <w:r>
              <w:rPr>
                <w:sz w:val="16"/>
              </w:rPr>
              <w:t>Home</w:t>
            </w:r>
          </w:p>
        </w:tc>
        <w:tc>
          <w:tcPr>
            <w:tcW w:type="dxa" w:w="2160"/>
          </w:tcPr>
          <w:p>
            <w:r>
              <w:rPr>
                <w:sz w:val="16"/>
              </w:rPr>
              <w:t>INP</w:t>
            </w:r>
          </w:p>
        </w:tc>
        <w:tc>
          <w:tcPr>
            <w:tcW w:type="dxa" w:w="2160"/>
          </w:tcPr>
          <w:p>
            <w:pPr>
              <w:jc w:val="right"/>
            </w:pPr>
            <w:r>
              <w:rPr>
                <w:sz w:val="16"/>
              </w:rPr>
              <w:t>109 ms</w:t>
            </w:r>
          </w:p>
        </w:tc>
        <w:tc>
          <w:tcPr>
            <w:tcW w:type="dxa" w:w="2160"/>
          </w:tcPr>
          <w:p>
            <w:pPr>
              <w:jc w:val="right"/>
            </w:pPr>
            <w:r>
              <w:rPr>
                <w:sz w:val="16"/>
              </w:rPr>
              <w:t>buono</w:t>
            </w:r>
          </w:p>
        </w:tc>
      </w:tr>
      <w:tr>
        <w:tc>
          <w:tcPr>
            <w:tcW w:type="dxa" w:w="2160"/>
          </w:tcPr>
          <w:p>
            <w:r>
              <w:rPr>
                <w:sz w:val="16"/>
              </w:rPr>
              <w:t>Home</w:t>
            </w:r>
          </w:p>
        </w:tc>
        <w:tc>
          <w:tcPr>
            <w:tcW w:type="dxa" w:w="2160"/>
          </w:tcPr>
          <w:p>
            <w:r>
              <w:rPr>
                <w:sz w:val="16"/>
              </w:rPr>
              <w:t>CLS</w:t>
            </w:r>
          </w:p>
        </w:tc>
        <w:tc>
          <w:tcPr>
            <w:tcW w:type="dxa" w:w="2160"/>
          </w:tcPr>
          <w:p>
            <w:pPr>
              <w:jc w:val="right"/>
            </w:pPr>
            <w:r>
              <w:rPr>
                <w:sz w:val="16"/>
              </w:rPr>
              <w:t>0.03</w:t>
            </w:r>
          </w:p>
        </w:tc>
        <w:tc>
          <w:tcPr>
            <w:tcW w:type="dxa" w:w="2160"/>
          </w:tcPr>
          <w:p>
            <w:pPr>
              <w:jc w:val="right"/>
            </w:pPr>
            <w:r>
              <w:rPr>
                <w:sz w:val="16"/>
              </w:rPr>
              <w:t>buono</w:t>
            </w:r>
          </w:p>
        </w:tc>
      </w:tr>
      <w:tr>
        <w:tc>
          <w:tcPr>
            <w:tcW w:type="dxa" w:w="2160"/>
          </w:tcPr>
          <w:p>
            <w:r>
              <w:rPr>
                <w:sz w:val="16"/>
              </w:rPr>
              <w:t>Articolo</w:t>
            </w:r>
          </w:p>
        </w:tc>
        <w:tc>
          <w:tcPr>
            <w:tcW w:type="dxa" w:w="2160"/>
          </w:tcPr>
          <w:p>
            <w:r>
              <w:rPr>
                <w:sz w:val="16"/>
              </w:rPr>
              <w:t>LCP</w:t>
            </w:r>
          </w:p>
        </w:tc>
        <w:tc>
          <w:tcPr>
            <w:tcW w:type="dxa" w:w="2160"/>
          </w:tcPr>
          <w:p>
            <w:pPr>
              <w:jc w:val="right"/>
            </w:pPr>
            <w:r>
              <w:rPr>
                <w:sz w:val="16"/>
              </w:rPr>
              <w:t>1162 ms</w:t>
            </w:r>
          </w:p>
        </w:tc>
        <w:tc>
          <w:tcPr>
            <w:tcW w:type="dxa" w:w="2160"/>
          </w:tcPr>
          <w:p>
            <w:pPr>
              <w:jc w:val="right"/>
            </w:pPr>
            <w:r>
              <w:rPr>
                <w:sz w:val="16"/>
              </w:rPr>
              <w:t>buono</w:t>
            </w:r>
          </w:p>
        </w:tc>
      </w:tr>
      <w:tr>
        <w:tc>
          <w:tcPr>
            <w:tcW w:type="dxa" w:w="2160"/>
          </w:tcPr>
          <w:p>
            <w:r>
              <w:rPr>
                <w:sz w:val="16"/>
              </w:rPr>
              <w:t>Articolo</w:t>
            </w:r>
          </w:p>
        </w:tc>
        <w:tc>
          <w:tcPr>
            <w:tcW w:type="dxa" w:w="2160"/>
          </w:tcPr>
          <w:p>
            <w:r>
              <w:rPr>
                <w:sz w:val="16"/>
              </w:rPr>
              <w:t>INP</w:t>
            </w:r>
          </w:p>
        </w:tc>
        <w:tc>
          <w:tcPr>
            <w:tcW w:type="dxa" w:w="2160"/>
          </w:tcPr>
          <w:p>
            <w:pPr>
              <w:jc w:val="right"/>
            </w:pPr>
            <w:r>
              <w:rPr>
                <w:sz w:val="16"/>
              </w:rPr>
              <w:t>109 ms</w:t>
            </w:r>
          </w:p>
        </w:tc>
        <w:tc>
          <w:tcPr>
            <w:tcW w:type="dxa" w:w="2160"/>
          </w:tcPr>
          <w:p>
            <w:pPr>
              <w:jc w:val="right"/>
            </w:pPr>
            <w:r>
              <w:rPr>
                <w:sz w:val="16"/>
              </w:rPr>
              <w:t>buono</w:t>
            </w:r>
          </w:p>
        </w:tc>
      </w:tr>
      <w:tr>
        <w:tc>
          <w:tcPr>
            <w:tcW w:type="dxa" w:w="2160"/>
          </w:tcPr>
          <w:p>
            <w:r>
              <w:rPr>
                <w:sz w:val="16"/>
              </w:rPr>
              <w:t>Articolo</w:t>
            </w:r>
          </w:p>
        </w:tc>
        <w:tc>
          <w:tcPr>
            <w:tcW w:type="dxa" w:w="2160"/>
          </w:tcPr>
          <w:p>
            <w:r>
              <w:rPr>
                <w:sz w:val="16"/>
              </w:rPr>
              <w:t>CLS</w:t>
            </w:r>
          </w:p>
        </w:tc>
        <w:tc>
          <w:tcPr>
            <w:tcW w:type="dxa" w:w="2160"/>
          </w:tcPr>
          <w:p>
            <w:pPr>
              <w:jc w:val="right"/>
            </w:pPr>
            <w:r>
              <w:rPr>
                <w:sz w:val="16"/>
              </w:rPr>
              <w:t>0.03</w:t>
            </w:r>
          </w:p>
        </w:tc>
        <w:tc>
          <w:tcPr>
            <w:tcW w:type="dxa" w:w="2160"/>
          </w:tcPr>
          <w:p>
            <w:pPr>
              <w:jc w:val="right"/>
            </w:pPr>
            <w:r>
              <w:rPr>
                <w:sz w:val="16"/>
              </w:rPr>
              <w:t>buono</w:t>
            </w:r>
          </w:p>
        </w:tc>
      </w:tr>
    </w:tbl>
    <w:p>
      <w:pPr>
        <w:spacing w:after="40"/>
      </w:pPr>
    </w:p>
    <w:p>
      <w:pPr>
        <w:spacing w:after="80" w:before="0"/>
      </w:pPr>
      <w:r>
        <w:rPr>
          <w:b w:val="0"/>
          <w:i w:val="0"/>
          <w:color w:val="6B7280"/>
          <w:sz w:val="18"/>
        </w:rPr>
        <w:t>Il punteggio PageSpeed non compare in questo documento: e' rumoroso, cambia fra due chiamate identiche, e non entra in nessuna delle valutazioni qui sopra.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