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C2" w:rsidRDefault="00CC01C2" w:rsidP="00CC01C2"/>
    <w:p w:rsidR="00CC01C2" w:rsidRPr="007E505A" w:rsidRDefault="00CC01C2" w:rsidP="00CC01C2">
      <w:r w:rsidRPr="00F926C7">
        <w:rPr>
          <w:b/>
          <w:u w:val="single"/>
        </w:rPr>
        <w:t xml:space="preserve">Basic Requirements to become a </w:t>
      </w:r>
      <w:proofErr w:type="spellStart"/>
      <w:r w:rsidRPr="00F926C7">
        <w:rPr>
          <w:b/>
          <w:u w:val="single"/>
        </w:rPr>
        <w:t>B</w:t>
      </w:r>
      <w:r>
        <w:rPr>
          <w:b/>
          <w:u w:val="single"/>
        </w:rPr>
        <w:t>ulkley</w:t>
      </w:r>
      <w:proofErr w:type="spellEnd"/>
      <w:r>
        <w:rPr>
          <w:b/>
          <w:u w:val="single"/>
        </w:rPr>
        <w:t xml:space="preserve"> Emergency Support Service (B</w:t>
      </w:r>
      <w:r w:rsidRPr="00F926C7">
        <w:rPr>
          <w:b/>
          <w:u w:val="single"/>
        </w:rPr>
        <w:t>ESS</w:t>
      </w:r>
      <w:r>
        <w:rPr>
          <w:b/>
          <w:u w:val="single"/>
        </w:rPr>
        <w:t>)</w:t>
      </w:r>
      <w:r w:rsidRPr="00F926C7">
        <w:rPr>
          <w:b/>
          <w:u w:val="single"/>
        </w:rPr>
        <w:t xml:space="preserve"> Volunteer</w:t>
      </w:r>
      <w:r>
        <w:t>: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The minimum age to volunteer for ESS is 16; volunteers between 16 and 18 years of age require signed consent from their parent or guardian. There is no maximum age.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personally prepared for an emergency or disaster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capable of handling the physical and emotional demands required during emergencies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concerned for people affected by disaster and want to help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 xml:space="preserve">Have reliable means of contact e.g. phone, </w:t>
      </w:r>
      <w:proofErr w:type="spellStart"/>
      <w:r w:rsidRPr="00CC01C2">
        <w:t>email,cell</w:t>
      </w:r>
      <w:proofErr w:type="spellEnd"/>
      <w:r w:rsidRPr="00CC01C2">
        <w:t xml:space="preserve"> and transportation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able to respond on short notice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Have good communication and organizational skills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flexible and work well as part of a team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Be will to attend meetings and training sessions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</w:pPr>
      <w:r w:rsidRPr="00CC01C2">
        <w:t>Volunteer training is provided free of charge through the Justice Institute of BC and other support organizations</w:t>
      </w:r>
    </w:p>
    <w:p w:rsidR="00CC01C2" w:rsidRPr="00CC01C2" w:rsidRDefault="00CC01C2" w:rsidP="00CC01C2">
      <w:pPr>
        <w:pStyle w:val="ListParagraph"/>
        <w:numPr>
          <w:ilvl w:val="0"/>
          <w:numId w:val="2"/>
        </w:numPr>
        <w:spacing w:after="0" w:line="240" w:lineRule="auto"/>
      </w:pPr>
      <w:r w:rsidRPr="00CC01C2">
        <w:t xml:space="preserve">A criminal record check may be requested. </w:t>
      </w:r>
    </w:p>
    <w:p w:rsidR="00D618EB" w:rsidRDefault="00D618EB" w:rsidP="00D618EB">
      <w:pPr>
        <w:pStyle w:val="Default"/>
      </w:pPr>
    </w:p>
    <w:p w:rsidR="00D618EB" w:rsidRDefault="00D618EB" w:rsidP="00D618EB">
      <w:r w:rsidRPr="00F926C7">
        <w:rPr>
          <w:b/>
          <w:u w:val="single"/>
        </w:rPr>
        <w:t>Minimum Training Requirement for BESS Volunteers</w:t>
      </w:r>
      <w:r>
        <w:t>:</w:t>
      </w:r>
    </w:p>
    <w:p w:rsidR="00D618EB" w:rsidRDefault="00D618EB" w:rsidP="00D618EB">
      <w:r>
        <w:t xml:space="preserve">Training opportunities are offered throughout the year either through face to face day long courses or online courses. </w:t>
      </w:r>
      <w:r w:rsidRPr="00D43881">
        <w:rPr>
          <w:b/>
        </w:rPr>
        <w:t>Course cost is free for ESS volunteers</w:t>
      </w:r>
      <w:r>
        <w:t>.</w:t>
      </w:r>
    </w:p>
    <w:p w:rsidR="00D618EB" w:rsidRPr="007E505A" w:rsidRDefault="00D618EB" w:rsidP="00D618EB">
      <w:r w:rsidRPr="007E505A">
        <w:t xml:space="preserve">Within the first </w:t>
      </w:r>
      <w:r>
        <w:t>two</w:t>
      </w:r>
      <w:r w:rsidRPr="007E505A">
        <w:t xml:space="preserve"> years of joining BESS, all volunteers are expected to complete the following training:</w:t>
      </w:r>
    </w:p>
    <w:p w:rsidR="00D618EB" w:rsidRPr="00CC01C2" w:rsidRDefault="00D618EB" w:rsidP="00CC01C2">
      <w:pPr>
        <w:pStyle w:val="ListParagraph"/>
        <w:numPr>
          <w:ilvl w:val="0"/>
          <w:numId w:val="3"/>
        </w:numPr>
        <w:rPr>
          <w:rFonts w:cs="Arial"/>
        </w:rPr>
      </w:pPr>
      <w:r w:rsidRPr="007E505A">
        <w:t>EMRG 1600 -</w:t>
      </w:r>
      <w:r>
        <w:t xml:space="preserve"> </w:t>
      </w:r>
      <w:r w:rsidRPr="00CC01C2">
        <w:rPr>
          <w:rFonts w:cs="Arial"/>
        </w:rPr>
        <w:t>Introduction to ESS</w:t>
      </w:r>
    </w:p>
    <w:p w:rsidR="00D618EB" w:rsidRPr="00CC01C2" w:rsidRDefault="00D618EB" w:rsidP="00CC01C2">
      <w:pPr>
        <w:pStyle w:val="ListParagraph"/>
        <w:numPr>
          <w:ilvl w:val="0"/>
          <w:numId w:val="3"/>
        </w:numPr>
        <w:rPr>
          <w:rFonts w:cs="Arial"/>
        </w:rPr>
      </w:pPr>
      <w:r w:rsidRPr="00CC01C2">
        <w:rPr>
          <w:rFonts w:eastAsia="Times New Roman" w:cs="Arial"/>
          <w:lang w:eastAsia="en-CA"/>
        </w:rPr>
        <w:t xml:space="preserve">EMRG 1610 - </w:t>
      </w:r>
      <w:r w:rsidRPr="00CC01C2">
        <w:rPr>
          <w:rFonts w:cs="Arial"/>
        </w:rPr>
        <w:t>Introduction to Reception Centres</w:t>
      </w:r>
    </w:p>
    <w:p w:rsidR="00D618EB" w:rsidRPr="007E505A" w:rsidRDefault="00D618EB" w:rsidP="00CC01C2">
      <w:pPr>
        <w:pStyle w:val="ListParagraph"/>
        <w:numPr>
          <w:ilvl w:val="0"/>
          <w:numId w:val="3"/>
        </w:numPr>
      </w:pPr>
      <w:r w:rsidRPr="00CC01C2">
        <w:rPr>
          <w:rFonts w:eastAsia="Times New Roman" w:cs="Arial"/>
          <w:lang w:eastAsia="en-CA"/>
        </w:rPr>
        <w:t xml:space="preserve">EMRG 1611 - </w:t>
      </w:r>
      <w:r w:rsidRPr="00CC01C2">
        <w:rPr>
          <w:rFonts w:cs="Arial"/>
        </w:rPr>
        <w:t>Reception Centres</w:t>
      </w:r>
      <w:r w:rsidRPr="00CC01C2">
        <w:rPr>
          <w:rFonts w:eastAsia="Times New Roman" w:cs="Arial"/>
          <w:lang w:eastAsia="en-CA"/>
        </w:rPr>
        <w:t xml:space="preserve"> Applied Training</w:t>
      </w:r>
    </w:p>
    <w:p w:rsidR="00D618EB" w:rsidRPr="007E505A" w:rsidRDefault="00D618EB" w:rsidP="00D618EB">
      <w:pPr>
        <w:pStyle w:val="ListParagraph"/>
        <w:numPr>
          <w:ilvl w:val="0"/>
          <w:numId w:val="3"/>
        </w:numPr>
      </w:pPr>
      <w:r w:rsidRPr="00CC01C2">
        <w:rPr>
          <w:rFonts w:eastAsia="Times New Roman" w:cs="Arial"/>
          <w:lang w:eastAsia="en-CA"/>
        </w:rPr>
        <w:t xml:space="preserve">EMRG 1615 </w:t>
      </w:r>
      <w:r w:rsidRPr="00CC01C2">
        <w:rPr>
          <w:rFonts w:cs="Arial"/>
        </w:rPr>
        <w:t xml:space="preserve">- </w:t>
      </w:r>
      <w:r w:rsidRPr="007E505A">
        <w:t>Registration and Referrals</w:t>
      </w:r>
    </w:p>
    <w:p w:rsidR="00D618EB" w:rsidRPr="007E505A" w:rsidRDefault="00D618EB" w:rsidP="00D618EB">
      <w:r w:rsidRPr="007E505A">
        <w:t xml:space="preserve">Additional courses will </w:t>
      </w:r>
      <w:r>
        <w:t xml:space="preserve">also </w:t>
      </w:r>
      <w:r w:rsidRPr="007E505A">
        <w:t>be offered to all members</w:t>
      </w:r>
      <w:r>
        <w:t>.</w:t>
      </w:r>
    </w:p>
    <w:p w:rsidR="00D618EB" w:rsidRPr="007E505A" w:rsidRDefault="00D618EB" w:rsidP="00D618EB"/>
    <w:p w:rsidR="00D618EB" w:rsidRDefault="00D618EB" w:rsidP="00D618EB"/>
    <w:p w:rsidR="00D618EB" w:rsidRDefault="00D618EB" w:rsidP="00D618EB"/>
    <w:p w:rsidR="00CC01C2" w:rsidRDefault="00CC01C2" w:rsidP="00D618EB"/>
    <w:p w:rsidR="00CC01C2" w:rsidRDefault="00CC01C2" w:rsidP="00D618EB"/>
    <w:p w:rsidR="00CC01C2" w:rsidRDefault="00CC01C2" w:rsidP="00D618EB"/>
    <w:p w:rsidR="00D618EB" w:rsidRPr="007E505A" w:rsidRDefault="00D618EB" w:rsidP="00D618EB">
      <w:r w:rsidRPr="007E505A">
        <w:t xml:space="preserve">Also, as well as responding to large events, BESS members often respond to smaller events like a house fire. Response events that involve fewer than </w:t>
      </w:r>
      <w:r>
        <w:t>twelve</w:t>
      </w:r>
      <w:r w:rsidRPr="007E505A">
        <w:t xml:space="preserve"> evacuees are referred to </w:t>
      </w:r>
      <w:r>
        <w:t xml:space="preserve">as </w:t>
      </w:r>
      <w:r w:rsidRPr="007E505A">
        <w:t xml:space="preserve">Level One response. All </w:t>
      </w:r>
      <w:r>
        <w:t>L</w:t>
      </w:r>
      <w:r w:rsidRPr="007E505A">
        <w:t xml:space="preserve">evel </w:t>
      </w:r>
      <w:r>
        <w:t>O</w:t>
      </w:r>
      <w:r w:rsidRPr="007E505A">
        <w:t xml:space="preserve">ne responses require a minimum of two </w:t>
      </w:r>
      <w:r>
        <w:t xml:space="preserve">trained </w:t>
      </w:r>
      <w:r w:rsidRPr="007E505A">
        <w:t>ESS responders</w:t>
      </w:r>
      <w:r>
        <w:t>.</w:t>
      </w:r>
    </w:p>
    <w:p w:rsidR="00D618EB" w:rsidRPr="007E505A" w:rsidRDefault="00D618EB" w:rsidP="00D618EB">
      <w:r w:rsidRPr="007E505A">
        <w:t xml:space="preserve">Team members willing to respond to Level </w:t>
      </w:r>
      <w:r>
        <w:t>One</w:t>
      </w:r>
      <w:r w:rsidRPr="007E505A">
        <w:t xml:space="preserve"> events must have taken:</w:t>
      </w:r>
    </w:p>
    <w:p w:rsidR="00D618EB" w:rsidRPr="007E505A" w:rsidRDefault="00D618EB" w:rsidP="00CC01C2">
      <w:pPr>
        <w:pStyle w:val="ListParagraph"/>
        <w:numPr>
          <w:ilvl w:val="0"/>
          <w:numId w:val="4"/>
        </w:numPr>
      </w:pPr>
      <w:r w:rsidRPr="007E505A">
        <w:t xml:space="preserve">EMRG 1600 </w:t>
      </w:r>
      <w:r>
        <w:t xml:space="preserve">- </w:t>
      </w:r>
      <w:r w:rsidRPr="007E505A">
        <w:t>Intro to ESS</w:t>
      </w:r>
    </w:p>
    <w:p w:rsidR="00D618EB" w:rsidRPr="007E505A" w:rsidRDefault="00D618EB" w:rsidP="00CC01C2">
      <w:pPr>
        <w:pStyle w:val="ListParagraph"/>
        <w:numPr>
          <w:ilvl w:val="0"/>
          <w:numId w:val="4"/>
        </w:numPr>
      </w:pPr>
      <w:r w:rsidRPr="00CC01C2">
        <w:rPr>
          <w:rFonts w:cs="Arial"/>
        </w:rPr>
        <w:t>EMRG 1607 - ESS Level One</w:t>
      </w:r>
      <w:r w:rsidRPr="007E505A">
        <w:t xml:space="preserve"> </w:t>
      </w:r>
    </w:p>
    <w:p w:rsidR="00D618EB" w:rsidRPr="007E505A" w:rsidRDefault="00D618EB" w:rsidP="00CC01C2">
      <w:pPr>
        <w:pStyle w:val="ListParagraph"/>
        <w:numPr>
          <w:ilvl w:val="0"/>
          <w:numId w:val="4"/>
        </w:numPr>
      </w:pPr>
      <w:r w:rsidRPr="00CC01C2">
        <w:rPr>
          <w:rFonts w:eastAsia="Times New Roman" w:cs="Arial"/>
          <w:lang w:eastAsia="en-CA"/>
        </w:rPr>
        <w:t xml:space="preserve">EMRG 1615 </w:t>
      </w:r>
      <w:r w:rsidRPr="00CC01C2">
        <w:rPr>
          <w:rFonts w:cs="Arial"/>
        </w:rPr>
        <w:t>-</w:t>
      </w:r>
      <w:r w:rsidRPr="007E505A">
        <w:t xml:space="preserve"> Registration and Referrals</w:t>
      </w:r>
    </w:p>
    <w:p w:rsidR="00D618EB" w:rsidRDefault="00D618EB" w:rsidP="00D618EB"/>
    <w:p w:rsidR="00D618EB" w:rsidRPr="00B1651A" w:rsidRDefault="00D618EB" w:rsidP="00D618EB">
      <w:pPr>
        <w:rPr>
          <w:b/>
        </w:rPr>
      </w:pPr>
      <w:bookmarkStart w:id="0" w:name="_GoBack"/>
      <w:bookmarkEnd w:id="0"/>
    </w:p>
    <w:p w:rsidR="00D618EB" w:rsidRPr="00E34659" w:rsidRDefault="00D618EB" w:rsidP="00D618EB">
      <w:pPr>
        <w:rPr>
          <w:b/>
          <w:i/>
          <w:sz w:val="28"/>
          <w:szCs w:val="28"/>
        </w:rPr>
      </w:pPr>
      <w:r w:rsidRPr="006F7E25">
        <w:rPr>
          <w:b/>
          <w:i/>
          <w:sz w:val="28"/>
          <w:szCs w:val="28"/>
        </w:rPr>
        <w:t xml:space="preserve">To learn more </w:t>
      </w:r>
      <w:r>
        <w:rPr>
          <w:b/>
          <w:i/>
          <w:sz w:val="28"/>
          <w:szCs w:val="28"/>
        </w:rPr>
        <w:t xml:space="preserve">about ESS visit </w:t>
      </w:r>
      <w:r w:rsidRPr="00570E06">
        <w:rPr>
          <w:rStyle w:val="Hyperlink"/>
          <w:sz w:val="28"/>
          <w:szCs w:val="28"/>
        </w:rPr>
        <w:t>www.gov.bc.ca/EmergencysocialServices</w:t>
      </w:r>
      <w:r>
        <w:rPr>
          <w:rStyle w:val="Hyperlink"/>
          <w:sz w:val="23"/>
          <w:szCs w:val="23"/>
        </w:rPr>
        <w:t xml:space="preserve">   </w:t>
      </w:r>
      <w:r w:rsidRPr="00E34659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</w:t>
      </w:r>
      <w:r w:rsidRPr="00E34659">
        <w:rPr>
          <w:sz w:val="28"/>
          <w:szCs w:val="28"/>
        </w:rPr>
        <w:t>www.jibc.ca/ess</w:t>
      </w:r>
    </w:p>
    <w:p w:rsidR="00D618EB" w:rsidRDefault="00D618EB" w:rsidP="00D618EB">
      <w:pPr>
        <w:rPr>
          <w:b/>
          <w:i/>
          <w:sz w:val="28"/>
          <w:szCs w:val="28"/>
        </w:rPr>
      </w:pPr>
    </w:p>
    <w:p w:rsidR="00420C2C" w:rsidRPr="00420C2C" w:rsidRDefault="00420C2C" w:rsidP="00420C2C"/>
    <w:p w:rsidR="00420C2C" w:rsidRPr="00420C2C" w:rsidRDefault="00420C2C" w:rsidP="00420C2C"/>
    <w:p w:rsidR="00420C2C" w:rsidRPr="00420C2C" w:rsidRDefault="00420C2C" w:rsidP="00420C2C"/>
    <w:p w:rsidR="00747228" w:rsidRPr="00420C2C" w:rsidRDefault="00420C2C" w:rsidP="00420C2C">
      <w:pPr>
        <w:tabs>
          <w:tab w:val="left" w:pos="1710"/>
        </w:tabs>
      </w:pPr>
      <w:r>
        <w:tab/>
      </w:r>
    </w:p>
    <w:sectPr w:rsidR="00747228" w:rsidRPr="00420C2C" w:rsidSect="0074722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714" w:rsidRDefault="003C6714" w:rsidP="00C32B3F">
      <w:pPr>
        <w:spacing w:after="0" w:line="240" w:lineRule="auto"/>
      </w:pPr>
      <w:r>
        <w:separator/>
      </w:r>
    </w:p>
  </w:endnote>
  <w:endnote w:type="continuationSeparator" w:id="0">
    <w:p w:rsidR="003C6714" w:rsidRDefault="003C6714" w:rsidP="00C3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60E" w:rsidRDefault="005A5227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2381885</wp:posOffset>
          </wp:positionH>
          <wp:positionV relativeFrom="paragraph">
            <wp:posOffset>-733425</wp:posOffset>
          </wp:positionV>
          <wp:extent cx="954405" cy="949960"/>
          <wp:effectExtent l="19050" t="0" r="0" b="0"/>
          <wp:wrapNone/>
          <wp:docPr id="1" name="Picture 1" descr="https://archive.news.gov.bc.ca/releases/news_releases_2009-2013/2012JTI0041-000358_files/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archive.news.gov.bc.ca/releases/news_releases_2009-2013/2012JTI0041-000358_files/image0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49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76ED"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-513080</wp:posOffset>
          </wp:positionV>
          <wp:extent cx="2028825" cy="647700"/>
          <wp:effectExtent l="19050" t="0" r="9525" b="0"/>
          <wp:wrapNone/>
          <wp:docPr id="12" name="Picture 10" descr="C:\Users\rcoltura\AppData\Local\Microsoft\Windows\Temporary Internet Files\Content.Outlook\L9RCOG06\Telkwa Logo 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rcoltura\AppData\Local\Microsoft\Windows\Temporary Internet Files\Content.Outlook\L9RCOG06\Telkwa Logo Black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76ED">
      <w:rPr>
        <w:noProof/>
        <w:lang w:eastAsia="en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-513080</wp:posOffset>
          </wp:positionV>
          <wp:extent cx="1750060" cy="723900"/>
          <wp:effectExtent l="19050" t="0" r="2540" b="0"/>
          <wp:wrapNone/>
          <wp:docPr id="8" name="Picture 1" descr="Logo Town of Color without t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own of Color without tag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5006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714" w:rsidRDefault="003C6714" w:rsidP="00C32B3F">
      <w:pPr>
        <w:spacing w:after="0" w:line="240" w:lineRule="auto"/>
      </w:pPr>
      <w:r>
        <w:separator/>
      </w:r>
    </w:p>
  </w:footnote>
  <w:footnote w:type="continuationSeparator" w:id="0">
    <w:p w:rsidR="003C6714" w:rsidRDefault="003C6714" w:rsidP="00C3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227" w:rsidRDefault="005A5227" w:rsidP="00F6760E">
    <w:pPr>
      <w:pStyle w:val="Header"/>
      <w:tabs>
        <w:tab w:val="clear" w:pos="4680"/>
        <w:tab w:val="clear" w:pos="9360"/>
        <w:tab w:val="left" w:pos="7095"/>
      </w:tabs>
      <w:ind w:firstLine="2160"/>
      <w:jc w:val="right"/>
      <w:rPr>
        <w:rFonts w:ascii="Chaparral Pro" w:hAnsi="Chaparral Pro"/>
        <w:sz w:val="96"/>
        <w:szCs w:val="72"/>
      </w:rPr>
    </w:pPr>
    <w:r>
      <w:rPr>
        <w:rFonts w:ascii="Chaparral Pro" w:hAnsi="Chaparral Pro"/>
        <w:noProof/>
        <w:sz w:val="96"/>
        <w:szCs w:val="72"/>
        <w:lang w:eastAsia="en-C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553845" cy="1428750"/>
          <wp:effectExtent l="19050" t="0" r="8255" b="0"/>
          <wp:wrapNone/>
          <wp:docPr id="3" name="Picture 1" descr="https://scontent-sjc2-1.xx.fbcdn.net/v/t1.0-9/10462838_650172101731957_7748242292412343364_n.jpg?oh=e5d21e8fb6cb39d01e09f9fef19bf9e6&amp;oe=57D9DC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sjc2-1.xx.fbcdn.net/v/t1.0-9/10462838_650172101731957_7748242292412343364_n.jpg?oh=e5d21e8fb6cb39d01e09f9fef19bf9e6&amp;oe=57D9DC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845" cy="1428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32B3F" w:rsidRPr="005A5227" w:rsidRDefault="00C32B3F" w:rsidP="00F6760E">
    <w:pPr>
      <w:pStyle w:val="Header"/>
      <w:tabs>
        <w:tab w:val="clear" w:pos="4680"/>
        <w:tab w:val="clear" w:pos="9360"/>
        <w:tab w:val="left" w:pos="7095"/>
      </w:tabs>
      <w:ind w:firstLine="2160"/>
      <w:jc w:val="right"/>
      <w:rPr>
        <w:rFonts w:ascii="Chaparral Pro" w:hAnsi="Chaparral Pro"/>
        <w:sz w:val="96"/>
        <w:szCs w:val="72"/>
      </w:rPr>
    </w:pPr>
  </w:p>
  <w:p w:rsidR="00DA76ED" w:rsidRPr="00F6760E" w:rsidRDefault="00255567" w:rsidP="005A5227">
    <w:pPr>
      <w:pStyle w:val="Header"/>
      <w:tabs>
        <w:tab w:val="clear" w:pos="4680"/>
        <w:tab w:val="clear" w:pos="9360"/>
        <w:tab w:val="left" w:pos="7095"/>
      </w:tabs>
      <w:ind w:firstLine="2160"/>
      <w:jc w:val="right"/>
      <w:rPr>
        <w:rFonts w:ascii="Chaparral Pro" w:hAnsi="Chaparral Pro"/>
        <w:sz w:val="40"/>
        <w:szCs w:val="40"/>
      </w:rPr>
    </w:pPr>
    <w:r>
      <w:rPr>
        <w:rFonts w:ascii="Chaparral Pro" w:hAnsi="Chaparral Pro"/>
        <w:noProof/>
        <w:sz w:val="96"/>
        <w:szCs w:val="72"/>
        <w:lang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-177800</wp:posOffset>
              </wp:positionH>
              <wp:positionV relativeFrom="paragraph">
                <wp:posOffset>53975</wp:posOffset>
              </wp:positionV>
              <wp:extent cx="1928495" cy="270510"/>
              <wp:effectExtent l="3175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70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5227" w:rsidRPr="005A5227" w:rsidRDefault="005A5227" w:rsidP="005A522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5A5227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BULKLEY 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4pt;margin-top:4.25pt;width:151.8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" stroked="f">
              <v:textbox inset="0,0,0,0">
                <w:txbxContent>
                  <w:p w:rsidR="005A5227" w:rsidRPr="005A5227" w:rsidRDefault="005A5227" w:rsidP="005A5227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</w:rPr>
                    </w:pPr>
                    <w:r w:rsidRPr="005A5227">
                      <w:rPr>
                        <w:rFonts w:ascii="Arial" w:hAnsi="Arial" w:cs="Arial"/>
                        <w:b/>
                        <w:sz w:val="32"/>
                      </w:rPr>
                      <w:t>BULKLEY ESS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D11"/>
    <w:multiLevelType w:val="hybridMultilevel"/>
    <w:tmpl w:val="DD66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000"/>
    <w:multiLevelType w:val="hybridMultilevel"/>
    <w:tmpl w:val="8B9419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3D17A4"/>
    <w:multiLevelType w:val="hybridMultilevel"/>
    <w:tmpl w:val="8DD21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02BB"/>
    <w:multiLevelType w:val="hybridMultilevel"/>
    <w:tmpl w:val="F8963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3F"/>
    <w:rsid w:val="00080EFB"/>
    <w:rsid w:val="00255567"/>
    <w:rsid w:val="00290D75"/>
    <w:rsid w:val="00352E1E"/>
    <w:rsid w:val="003C6714"/>
    <w:rsid w:val="00420C2C"/>
    <w:rsid w:val="00497D15"/>
    <w:rsid w:val="005A5227"/>
    <w:rsid w:val="005B113C"/>
    <w:rsid w:val="005D5F5A"/>
    <w:rsid w:val="00694FA7"/>
    <w:rsid w:val="00713D9A"/>
    <w:rsid w:val="00747228"/>
    <w:rsid w:val="007D598C"/>
    <w:rsid w:val="00B33F4E"/>
    <w:rsid w:val="00C32B3F"/>
    <w:rsid w:val="00CC01C2"/>
    <w:rsid w:val="00D618EB"/>
    <w:rsid w:val="00DA76ED"/>
    <w:rsid w:val="00DC209D"/>
    <w:rsid w:val="00F6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996E"/>
  <w15:docId w15:val="{F9BBAB28-04B8-40EC-82F0-AE0F3310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7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3F"/>
  </w:style>
  <w:style w:type="paragraph" w:styleId="Footer">
    <w:name w:val="footer"/>
    <w:basedOn w:val="Normal"/>
    <w:link w:val="FooterChar"/>
    <w:uiPriority w:val="99"/>
    <w:semiHidden/>
    <w:unhideWhenUsed/>
    <w:rsid w:val="00C32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B3F"/>
  </w:style>
  <w:style w:type="character" w:styleId="Hyperlink">
    <w:name w:val="Hyperlink"/>
    <w:basedOn w:val="DefaultParagraphFont"/>
    <w:uiPriority w:val="99"/>
    <w:unhideWhenUsed/>
    <w:rsid w:val="00DA76ED"/>
    <w:rPr>
      <w:color w:val="0000FF" w:themeColor="hyperlink"/>
      <w:u w:val="single"/>
    </w:rPr>
  </w:style>
  <w:style w:type="paragraph" w:customStyle="1" w:styleId="Default">
    <w:name w:val="Default"/>
    <w:rsid w:val="00D618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C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Smithers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Coltura</dc:creator>
  <cp:lastModifiedBy>ESSD</cp:lastModifiedBy>
  <cp:revision>3</cp:revision>
  <dcterms:created xsi:type="dcterms:W3CDTF">2017-02-08T00:48:00Z</dcterms:created>
  <dcterms:modified xsi:type="dcterms:W3CDTF">2017-02-08T00:51:00Z</dcterms:modified>
</cp:coreProperties>
</file>