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esta fase publicamos el ejecutable POS_Sistema v1.0.0 (.jar) y ordenamos el repositorio de Fase 2. Implementamos y probamos el flujo principal end-to-end: login por rol (ADMIN/CAJERO), apertura y cierre de caja, búsqueda de productos, registro de ventas con cálculo de subtotal/IVA/total, pago y emisión de ticket, verificando la persistencia de datos en SQLite (Java 21). Elaboramos el Test Plan Ágil y la Matriz de Pruebas, y ejecutamos casos clave con evidencia (login correcto e inactivo, venta con descuento de stock, pago validado, ticket emitido y consulta de stock). Estas actividades se realizaron con pruebas manuales por historias priorizadas y ejecución del .jar en un equipo limpio para asegurar reproducibilidad.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Presentamos como evidencias: (1) el release ejecutable POS_Sistema v1.0.0 (.jar) descargado desde GitHub, que permite reproducir el producto tal como fue probado; (2) el Test Plan Ágil y la Matriz de Pruebas con casos positivos y negativos priorizados por valor y riesgo; (3) un set de capturas de ejecución que cubren login por rol, apertura/cierre de caja, venta con descuento de stock, pago, emisión de ticket y consulta de inventario, además de rechazos por credenciales inválidas y por stock insuficiente; y (4) la Guía breve de instalación/ejecución para correr el .jar en un equipo limpio con Java 21. Estas evidencias demuestran el avance funcional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end-to-end, la trazabilidad entre historias y pruebas, y la calidad del proceso (datos semilla controlados, reproducibilidad del entorno y registro de resultados).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25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92"/>
        <w:gridCol w:w="1129"/>
        <w:gridCol w:w="1338"/>
        <w:gridCol w:w="1338"/>
        <w:gridCol w:w="1337"/>
        <w:gridCol w:w="1338"/>
        <w:gridCol w:w="1486"/>
        <w:gridCol w:w="896"/>
        <w:tblGridChange w:id="0">
          <w:tblGrid>
            <w:gridCol w:w="1392"/>
            <w:gridCol w:w="1129"/>
            <w:gridCol w:w="1338"/>
            <w:gridCol w:w="1338"/>
            <w:gridCol w:w="1337"/>
            <w:gridCol w:w="1338"/>
            <w:gridCol w:w="1486"/>
            <w:gridCol w:w="896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Login por roles (ADMIN/CAJERO) y bloqueo por intentos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21, Eclipse, GitHub, dataset semilla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días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Cristopher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 y criterios claros; reto: homogeneizar mensajes de error.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Venta (carrito + subtotal/IVA/total) y control de stock no negativo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 21, SQLite, JUnit básico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Cristopher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Fórmulas definidas; reto: validar cantidad 0/negativa.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Pago (efectivo/tarjeta/transferencia) y emisión de ticket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 21, librería impresión/PDF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Cristopher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Flujo claro; reto: formato y datos del ticket.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Apertura y cierre de caja (monto inicial, arqueo, cierre)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 21, 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Alexis Flores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Modelo simple; reto: redondeo de totales al cierre.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Catálogo y búsqueda (SKU/código/nombre, precio + IVA)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 21, 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Alexis Flores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Dataset semilla disponible; reto: rendimiento en listas largas.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Modelo relacional, claves/índices y scripts + dataset semilla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SQLite, DB 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Benjamín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Alcance acotado; reto: integridad en ventas concurrentes.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Consultas de inventario y movimientos (kardex básico)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SQLite, 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Benjamín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Esquema final estable.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Procesos /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BPMN AS-IS / TO-BE del flujo de venta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Bizagi (o similar)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Benjamín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Flujo validado en demos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QA /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Plan de pruebas + Matriz (positivos/negativos) y evidencia TC-###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Sheets/Excel, capturas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Alexis Flores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Criterios por HU claros; reto: negativos (permisos, duplicados, límites).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Entrega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Release .jar y Guía de instalación/uso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GitHub Releases, README/guía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Benjamín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Build estable; reto: diferencias de entorno.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i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Factores que han facilitado en el desarrollo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R.La coordinación en equipo y el uso de github con releases facilitaron el avance. Definir roles  para fortalizas (dev/QA) y trabajar con dataset semilla repetible permitió ejecutar pruebas de forma ordenada y comparable 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br w:type="textWrapping"/>
              <w:t xml:space="preserve">Factores que han dificultado el desarrollo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R:Hubo diferencias de entorno (Java 21/SQLite) entre equipos y problemas iniciales con archivos ocultos de Eclipse. Además, algunas reuniones se realizaron demasiado tarde y retrasaron cierres de tareas.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R:Hasta el momento no hemos ajustado o eliminado  ya que a reuniones y la buena comunicación nos permitieron el desarrollo del proyecto según el proyecto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tenemos actividades que no han iniciado o están retrasadas, gracias a la buena comunicación que tenemos  todas las actividades plantadas finalizaron con éxito y listas para su entrega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0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character" w:styleId="Textoennegrita">
    <w:name w:val="Strong"/>
    <w:basedOn w:val="Fuentedeprrafopredeter"/>
    <w:uiPriority w:val="22"/>
    <w:qFormat w:val="1"/>
    <w:rsid w:val="00F0467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TfMQ4AlmCFtlzbIbOMOlvWrGw==">CgMxLjA4AHIhMUFWeTNDdUd2RGNVdFRUWjZ0TzMtSlpDZ3NDVEV3RnFx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2025-10-21T04:07:00Z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