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 de Retrospectiva Final — Proyecto POS “Mami Sonia”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Reflexionar sobre la ejecución del Release R1, identificar prácticas efectivas y áreas de mejora, y acordar acciones concretas (con responsables y fechas) para incrementar la calidad, la velocidad y la confiabilidad en R2.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 evaluado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Periodo: R1 (desde inicio del proyecto hasta cierre del release).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Módulos: Caja, Ventas, Inventario básico, Reportes base, Sugerencias (IA básica), API FastAPI, BD PostgreSQL/Oracle evaluado, POS Java.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Entorno: Staging LAN, preparación Cloud low-cost (pendiente validación completa).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Datos y evidencias clave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Avance: 70–80% completado (HU cerradas ~78%).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Calidad: 93% casos aprobados; 6 defectos abiertos (2 Critical, 2 Major, 2 Minor).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Rendimiento: p95 /sales ≈ 520 ms (objetivo ≤ 500 ms); p95 /catalog ≈ 780 ms (cumple).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UAT: aprobado con observaciones; decisión “Go con restricciones” para piloto controlado.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¿Qué salió bien? (Keep/Strengths)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Definición temprana de DDL/DBML y seeds mínimos → integraciones más predecibles.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Idempotencia en ventas/pagos y manejo de reintentos → menos duplicidades en red inestable.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Trazabilidad HU ↔ pruebas ↔ evidencias → facilita auditoría y UAT.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Reportes base y alertas min/max operativos → valor inmediato para negocio.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Disciplina de versionado y “runbooks” iniciales → despliegue reproducible en staging.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¿Qué no salió bien / Riesgos?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Cálculo de impuestos con descuento global (casos borde) → desviación funcional.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Transferencias intertienda: recepción y kardex incompletos → riesgo de integridad de stock.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p95 /sales sobre objetivo en horas pico → impacto en experiencia.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Observabilidad en cloud incompleta (métricas/alertas/backup-restore) → riesgo operativo.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Cobertura de pruebas E2E limitada en flujos críticos con periféricos (impresora, lector).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Causas raíz resumidas (Análisis 5-Whys abreviado)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IVA + descuento global</w:t>
      </w:r>
      <w:r w:rsidDel="00000000" w:rsidR="00000000" w:rsidRPr="00000000">
        <w:rPr>
          <w:rtl w:val="0"/>
        </w:rPr>
        <w:t xml:space="preserve">: reglas no unificadas en especificación → interpretaciones distintas en API y POS → tests insuficientes de prorrateo línea/impuesto.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Kardex en transferencias</w:t>
      </w:r>
      <w:r w:rsidDel="00000000" w:rsidR="00000000" w:rsidRPr="00000000">
        <w:rPr>
          <w:rtl w:val="0"/>
        </w:rPr>
        <w:t xml:space="preserve">: diseño funcional se postergó y no se probó recepción transaccional → falta de transacciones por pasos y reconciliación nocturna automatizada.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p95 /sales</w:t>
      </w:r>
      <w:r w:rsidDel="00000000" w:rsidR="00000000" w:rsidRPr="00000000">
        <w:rPr>
          <w:rtl w:val="0"/>
        </w:rPr>
        <w:t xml:space="preserve">: cálculo síncrono de totales + lecturas repetidas de precios/impuesto → ausencia de cache por tienda + índices subóptimos en movimientos/existencias.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Lecciones aprendidas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Especificar tempranamente reglas fiscales y de precios con ejemplos tabulares y casos borde.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“observabilidad antes que escalar”: métricas, logs y alertas habilitadas desde el primer despliegue.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Desacoplar cálculos pesados del camino crítico de venta (pre-cálculo/cache).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Tratar transferencias como “dos movimientos acoplados” con confirmación y reconciliación automática.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Acciones de mejora (Start/Stop/Continue)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Diseño fiscal unificado (IVA/retenciones/desc.) con suite de pruebas parametrizada.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Cache de precios/impuestos por tienda con invalidación por evento.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Reconciliación nocturna de inventario y reporte de desvíos.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Observabilidad cloud (dashboards p50/p95/p99, errores, logs correlacionados).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Plan de compatibilidad ESC/POS por modelo con pruebas automatizadas de impresión.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Cálculo de totales e impuestos en tiempo real sin cache.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Transferencias sin confirmación doble y sin registro kardex completo.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Despliegues sin checklist de verificación y sin prueba de restore cercana.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Trazabilidad HU↔pruebas↔evidencias.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Runbooks versionados y reproducibles.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Idempotencia con claves por POS/terminal.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Plan de acciones SMART para R2 (con responsables y fechas)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612130" cy="866775"/>
            <wp:effectExtent b="0" l="0" r="0" t="0"/>
            <wp:docPr descr="Interfaz de usuario gráfica, Texto, Aplicación&#10;&#10;El contenido generado por IA puede ser incorrecto." id="787486286" name="image1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Indicadores de seguimiento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% HU con criterios de aceptación auto-testeables.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% casos fiscales aprobados.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p95 /sales y errores % en ventana pico (15–30 min).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Nº desvíos en reconciliación nocturna y tiempo de corrección.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MTTR de incidentes del piloto y nº de rollbacks.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% E2E periféricos aprobados.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Compromisos y responsables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Product Owner: cerrar reglas fiscales y priorización R2.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Tech Lead: cache/impuestos, integridad de stock, performance.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QA Lead: pruebas parametrizadas y E2E con periféricos.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Ops/SRE: observabilidad, alertas y backup/restore.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Cierre de la retrospectiva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Decisión: continuar con </w:t>
      </w:r>
      <w:r w:rsidDel="00000000" w:rsidR="00000000" w:rsidRPr="00000000">
        <w:rPr>
          <w:b w:val="1"/>
          <w:bCs w:val="1"/>
          <w:rtl w:val="0"/>
        </w:rPr>
        <w:t xml:space="preserve">Go con restricciones</w:t>
      </w:r>
      <w:r w:rsidDel="00000000" w:rsidR="00000000" w:rsidRPr="00000000">
        <w:rPr>
          <w:rtl w:val="0"/>
        </w:rPr>
        <w:t xml:space="preserve"> en piloto y ejecutar el plan de acciones arriba.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Próxima retro: a 2 semanas del inicio de R2, con revisión de KPIs y evidencias.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C1F1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C1F1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C1F1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C1F1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C1F1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C1F1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C1F1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C1F1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C1F1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C1F1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C1F1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C1F1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C1F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C1F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C1F1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C1F1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C1F1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C1F1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C1F1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C1F1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C1F1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nwspCZoO3q67r3eCxSQJ4TEvg==">CgMxLjA4AHIhMXRZQkNsUFF1WXNUa3ZLeEtNMnlRbUZlVGhMSFp6eG9Y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2025-11-17T05:24:00Z</dcterms:created>
  <dc:creator>Fernanda Miranda Palma</dc:creator>
</cp:coreProperties>
</file>