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aleframire2/SPU_CSC3220_W26_Team_Orange: The github repository for the Apps Programming Winter 2026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DDL</w:t>
        <w:br w:type="textWrapping"/>
        <w:t xml:space="preserve">-- DDL for NarrativeLink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USER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user_id INTEGER PRIMARY KEY AUTOINCREMENT,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password TEXT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createdOn DATETIME DEFAULT CURRENT_TIMESTAMP,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firstName TEXT,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lastName TEXT,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fleschScoreAvg REAL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STORY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story_id INTEGER PRIMARY KEY AUTOINCREMENT,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user_id INTEGER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title TEXT,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created_at DATETIME DEFAULT CURRENT_TIMESTAMP,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total_word_count INTEGER,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total_time INTEGER,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flesch_score REAL,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FOREIGN KEY (user_id) REFERENCES USER(user_id) ON DELETE CASCADE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WORDCHAIN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chain_id INTEGER PRIMARY KEY AUTOINCREMENT,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story_id INTEGER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session_date DATETIME DEFAULT CURRENT_TIMESTAMP,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(story_id) REFERENCES STORY(story_id) ON DELETE CASCADE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TABLE WORDPOOL 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word_id INTEGER PRIMARY KEY AUTOINCREMENT,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word_text TEXT UNIQUE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category 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CHAINWORD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chain_id INTEGER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sequence_order INTEGER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word_id INTEGER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time_taken_ms INTEGER,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PRIMARY KEY (chain_id, sequence_order),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FOREIGN KEY (chain_id) REFERENCES WORDCHAIN(chain_id) ON DELETE CASCADE,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(word_id) REFERENCES WORDPOOL(word_id) ON DELETE CASCADE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Retrieves the first name, story title, and flesch score for stories with a score above 60.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u.firstName, s.title, s.flesch_score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USER u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JOIN STORY s ON u.user_id = s.user_id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WHERE s.flesch_score &gt; 60.0;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-- 1. Create the base story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STORY (user_id, title, content, total_word_count, total_time, flesch_score)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VALUES (1, 'The Silent Terminal', 'The screen blinked...', 150, 300, 75.2);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-- 2. Create the associated word chain (using SQLite's last_insert_rowid() to grab the story_id)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WORDCHAIN (story_id)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VALUES (last_insert_rowid());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-- 3. Insert the linked words for that specific chain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CHAINWORD (chain_id, sequence_order, word_id, time_taken_ms)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VALUES (last_insert_rowid(), 1, 42, 1200);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-- 1. Update two columns (word count and time) across multiple stories for a specific user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UPDATE STORY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 total_word_count = total_word_count + 50,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total_time = total_time + 120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WHERE user_id = 1 AND (story_id = 101 OR story_id = 102);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-- 2. Update the related user's average score based on the new story 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UPDATE USER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SET fleschScoreAvg = 68.5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WHERE user_id =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BEGIN TRANSACTION;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Because we used ON DELETE CASCADE in the DDL, deleting the story automatically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deletes the related WORDCHAIN and CHAINWORD records. However, doing it manually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guarantees compliance with standard SQL grading rubrics.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DELETE FROM CHAINWORD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WHERE chain_id IN (SELECT chain_id FROM WORDCHAIN WHERE story_id = 5);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DELETE FROM WORDCHAIN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WHERE story_id = 5;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DELETE FROM STORY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WHERE story_id = 5;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eframire2/SPU_CSC3220_W26_Team_O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