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del Valle de Guatemala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Microprocesadores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No. 10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Juan Celada</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40"/>
          <w:szCs w:val="40"/>
          <w:u w:val="single"/>
        </w:rPr>
      </w:pPr>
      <w:bookmarkStart w:colFirst="0" w:colLast="0" w:name="_y0ebovmzhwz9" w:id="0"/>
      <w:bookmarkEnd w:id="0"/>
      <w:r w:rsidDel="00000000" w:rsidR="00000000" w:rsidRPr="00000000">
        <w:rPr>
          <w:rFonts w:ascii="Times New Roman" w:cs="Times New Roman" w:eastAsia="Times New Roman" w:hAnsi="Times New Roman"/>
          <w:sz w:val="40"/>
          <w:szCs w:val="40"/>
          <w:u w:val="single"/>
          <w:rtl w:val="0"/>
        </w:rPr>
        <w:t xml:space="preserve">Proyecto #2 de desarrollo:</w:t>
      </w:r>
    </w:p>
    <w:p w:rsidR="00000000" w:rsidDel="00000000" w:rsidP="00000000" w:rsidRDefault="00000000" w:rsidRPr="00000000" w14:paraId="00000013">
      <w:pPr>
        <w:pStyle w:val="Title"/>
        <w:jc w:val="center"/>
        <w:rPr>
          <w:rFonts w:ascii="Times New Roman" w:cs="Times New Roman" w:eastAsia="Times New Roman" w:hAnsi="Times New Roman"/>
          <w:sz w:val="40"/>
          <w:szCs w:val="40"/>
          <w:u w:val="single"/>
        </w:rPr>
      </w:pPr>
      <w:bookmarkStart w:colFirst="0" w:colLast="0" w:name="_pmouig8mzrty" w:id="1"/>
      <w:bookmarkEnd w:id="1"/>
      <w:r w:rsidDel="00000000" w:rsidR="00000000" w:rsidRPr="00000000">
        <w:rPr>
          <w:rFonts w:ascii="Times New Roman" w:cs="Times New Roman" w:eastAsia="Times New Roman" w:hAnsi="Times New Roman"/>
          <w:sz w:val="40"/>
          <w:szCs w:val="40"/>
          <w:u w:val="single"/>
          <w:rtl w:val="0"/>
        </w:rPr>
        <w:t xml:space="preserve">Algoritmo de clasificación Par-Impar</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Alejandro José Gomez Hernández 20347</w:t>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Paola de León Molina 20361</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Eduardo Aguirre Duarte 20231</w:t>
      </w:r>
    </w:p>
    <w:p w:rsidR="00000000" w:rsidDel="00000000" w:rsidP="00000000" w:rsidRDefault="00000000" w:rsidRPr="00000000" w14:paraId="0000002A">
      <w:pPr>
        <w:jc w:val="right"/>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tl w:val="0"/>
        </w:rPr>
        <w:t xml:space="preserve">Gabriela Paola Contreras Guerra 20213</w:t>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up4mzclwtu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_wup4mzclwtuj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sz w:val="24"/>
              <w:szCs w:val="24"/>
            </w:rPr>
          </w:pPr>
          <w:hyperlink w:anchor="_zffyh7jww9sp">
            <w:r w:rsidDel="00000000" w:rsidR="00000000" w:rsidRPr="00000000">
              <w:rPr>
                <w:rFonts w:ascii="Times New Roman" w:cs="Times New Roman" w:eastAsia="Times New Roman" w:hAnsi="Times New Roman"/>
                <w:b w:val="1"/>
                <w:sz w:val="24"/>
                <w:szCs w:val="24"/>
                <w:rtl w:val="0"/>
              </w:rPr>
              <w:t xml:space="preserve">Siglas y nomenclaturas técnicas usadas en el documento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_zffyh7jww9sp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sz w:val="24"/>
              <w:szCs w:val="24"/>
            </w:rPr>
          </w:pPr>
          <w:hyperlink w:anchor="_eiq6sngxvvj">
            <w:r w:rsidDel="00000000" w:rsidR="00000000" w:rsidRPr="00000000">
              <w:rPr>
                <w:rFonts w:ascii="Times New Roman" w:cs="Times New Roman" w:eastAsia="Times New Roman" w:hAnsi="Times New Roman"/>
                <w:b w:val="1"/>
                <w:sz w:val="24"/>
                <w:szCs w:val="24"/>
                <w:rtl w:val="0"/>
              </w:rPr>
              <w:t xml:space="preserve">Control de versiones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_eiq6sngxvvj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es1oju3z2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_zes1oju3z2jw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o9f3njih5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_fo9f3njih5km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z9w5s12qj0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_tz9w5s12qj0n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line="480" w:lineRule="auto"/>
        <w:rPr>
          <w:rFonts w:ascii="Times New Roman" w:cs="Times New Roman" w:eastAsia="Times New Roman" w:hAnsi="Times New Roman"/>
          <w:b w:val="1"/>
          <w:sz w:val="24"/>
          <w:szCs w:val="24"/>
        </w:rPr>
      </w:pPr>
      <w:bookmarkStart w:colFirst="0" w:colLast="0" w:name="_gy76dqwhkxdq" w:id="2"/>
      <w:bookmarkEnd w:id="2"/>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
        </w:numPr>
        <w:spacing w:line="360" w:lineRule="auto"/>
        <w:ind w:left="720" w:hanging="360"/>
        <w:rPr>
          <w:rFonts w:ascii="Times New Roman" w:cs="Times New Roman" w:eastAsia="Times New Roman" w:hAnsi="Times New Roman"/>
          <w:b w:val="1"/>
          <w:sz w:val="24"/>
          <w:szCs w:val="24"/>
        </w:rPr>
      </w:pPr>
      <w:bookmarkStart w:colFirst="0" w:colLast="0" w:name="_wup4mzclwtuj" w:id="3"/>
      <w:bookmarkEnd w:id="3"/>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del curso de programación de microprocesadores, se plantea el presente trabajo, el cual tiene como objetivo identificar y explotar las características de la paralelización potencial en algoritmos usando pthreads y el lenguaje C++. Así mismo, se implementó operaciones del tipo mutex, variables de condición y barreras.</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temario asignado corresponde a la clasificación par-impar, para la realización de operaciones paralelas sin dependencia hacia los resultados de otros hilos. Este algoritmo se encarga de establecer las fases del proceso, en la cual se cambian los valores locales, que son clasificados posteriormente por el vecino correspondiente. Finalmente, se clasifican de forma local secuencialmente las llaves que se intercambiaron, para finalizar con un número limitado de fases, en la cual las llaves se encontrarán clasificadas.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zffyh7jww9sp" w:id="4"/>
      <w:bookmarkEnd w:id="4"/>
      <w:r w:rsidDel="00000000" w:rsidR="00000000" w:rsidRPr="00000000">
        <w:rPr>
          <w:rFonts w:ascii="Times New Roman" w:cs="Times New Roman" w:eastAsia="Times New Roman" w:hAnsi="Times New Roman"/>
          <w:b w:val="1"/>
          <w:sz w:val="24"/>
          <w:szCs w:val="24"/>
          <w:rtl w:val="0"/>
        </w:rPr>
        <w:t xml:space="preserve">Siglas y nomenclaturas técnicas usadas en el documento</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no.1: Significados de conceptos técnicos y siglas empleadas en el documento.</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Sigla/Nomenclatura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eiq6sngxvvj" w:id="5"/>
      <w:bookmarkEnd w:id="5"/>
      <w:r w:rsidDel="00000000" w:rsidR="00000000" w:rsidRPr="00000000">
        <w:rPr>
          <w:rFonts w:ascii="Times New Roman" w:cs="Times New Roman" w:eastAsia="Times New Roman" w:hAnsi="Times New Roman"/>
          <w:b w:val="1"/>
          <w:sz w:val="24"/>
          <w:szCs w:val="24"/>
          <w:rtl w:val="0"/>
        </w:rPr>
        <w:t xml:space="preserve">Control de versiones</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Como parte de los requerimientos del presente proyecto, se optó por implementar la herramienta de GitHub para llevar control del manejo de versiones.</w:t>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https://github.com/aleg001/Proyecto2-Micro</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numPr>
          <w:ilvl w:val="0"/>
          <w:numId w:val="1"/>
        </w:numPr>
        <w:spacing w:after="0" w:afterAutospacing="0" w:line="360" w:lineRule="auto"/>
        <w:ind w:left="720" w:hanging="360"/>
        <w:rPr>
          <w:rFonts w:ascii="Times New Roman" w:cs="Times New Roman" w:eastAsia="Times New Roman" w:hAnsi="Times New Roman"/>
          <w:b w:val="1"/>
          <w:sz w:val="24"/>
          <w:szCs w:val="24"/>
        </w:rPr>
      </w:pPr>
      <w:bookmarkStart w:colFirst="0" w:colLast="0" w:name="_zes1oju3z2jw" w:id="6"/>
      <w:bookmarkEnd w:id="6"/>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9">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medio de la investigación</w:t>
      </w:r>
    </w:p>
    <w:p w:rsidR="00000000" w:rsidDel="00000000" w:rsidP="00000000" w:rsidRDefault="00000000" w:rsidRPr="00000000" w14:paraId="0000004A">
      <w:pPr>
        <w:pStyle w:val="Heading1"/>
        <w:numPr>
          <w:ilvl w:val="0"/>
          <w:numId w:val="1"/>
        </w:numPr>
        <w:spacing w:before="0" w:beforeAutospacing="0" w:line="360" w:lineRule="auto"/>
        <w:ind w:left="720" w:hanging="360"/>
        <w:rPr>
          <w:rFonts w:ascii="Times New Roman" w:cs="Times New Roman" w:eastAsia="Times New Roman" w:hAnsi="Times New Roman"/>
          <w:b w:val="1"/>
          <w:sz w:val="24"/>
          <w:szCs w:val="24"/>
        </w:rPr>
      </w:pPr>
      <w:bookmarkStart w:colFirst="0" w:colLast="0" w:name="_fo9f3njih5km" w:id="7"/>
      <w:bookmarkEnd w:id="7"/>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Imagen No.1:</w:t>
      </w:r>
      <w:r w:rsidDel="00000000" w:rsidR="00000000" w:rsidRPr="00000000">
        <w:rPr>
          <w:rFonts w:ascii="Times New Roman" w:cs="Times New Roman" w:eastAsia="Times New Roman" w:hAnsi="Times New Roman"/>
          <w:sz w:val="24"/>
          <w:szCs w:val="24"/>
          <w:rtl w:val="0"/>
        </w:rPr>
        <w:t xml:space="preserve"> Referencia del código del libro Pachecho 3.8 &amp; Grama et al 9.3</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5100" cy="17946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5100" cy="179468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452813" cy="252938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52813" cy="252938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numPr>
          <w:ilvl w:val="0"/>
          <w:numId w:val="1"/>
        </w:numPr>
        <w:spacing w:after="0" w:afterAutospacing="0" w:line="360" w:lineRule="auto"/>
        <w:ind w:left="720" w:hanging="360"/>
        <w:rPr>
          <w:rFonts w:ascii="Times New Roman" w:cs="Times New Roman" w:eastAsia="Times New Roman" w:hAnsi="Times New Roman"/>
          <w:b w:val="1"/>
          <w:sz w:val="24"/>
          <w:szCs w:val="24"/>
        </w:rPr>
      </w:pPr>
      <w:bookmarkStart w:colFirst="0" w:colLast="0" w:name="_tz9w5s12qj0n" w:id="8"/>
      <w:bookmarkEnd w:id="8"/>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51">
      <w:pPr>
        <w:numPr>
          <w:ilvl w:val="1"/>
          <w:numId w:val="1"/>
        </w:numPr>
        <w:spacing w:after="20" w:line="36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g001/Proyecto2-Micr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