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8CD31" w14:textId="77777777" w:rsidR="00804953" w:rsidRPr="00761ABC" w:rsidRDefault="00793675" w:rsidP="00761ABC">
      <w:pPr>
        <w:pStyle w:val="Title"/>
        <w:rPr>
          <w:lang w:val="en-US"/>
        </w:rPr>
      </w:pPr>
      <w:r w:rsidRPr="00761ABC">
        <w:rPr>
          <w:lang w:val="en-US"/>
        </w:rPr>
        <w:t xml:space="preserve">Use of </w:t>
      </w:r>
      <w:proofErr w:type="spellStart"/>
      <w:r w:rsidRPr="00761ABC">
        <w:rPr>
          <w:rFonts w:ascii="Courier New" w:hAnsi="Courier New" w:cs="Courier New"/>
          <w:lang w:val="en-US"/>
        </w:rPr>
        <w:t>createHmf</w:t>
      </w:r>
      <w:proofErr w:type="spellEnd"/>
      <w:r w:rsidRPr="00761ABC">
        <w:rPr>
          <w:lang w:val="en-US"/>
        </w:rPr>
        <w:t xml:space="preserve"> to compute H matrices with </w:t>
      </w:r>
      <w:proofErr w:type="spellStart"/>
      <w:r w:rsidRPr="00761ABC">
        <w:rPr>
          <w:lang w:val="en-US"/>
        </w:rPr>
        <w:t>metafounders</w:t>
      </w:r>
      <w:proofErr w:type="spellEnd"/>
    </w:p>
    <w:p w14:paraId="55D06AA6" w14:textId="77777777" w:rsidR="00792C60" w:rsidRDefault="00792C60">
      <w:pPr>
        <w:rPr>
          <w:lang w:val="en-US"/>
        </w:rPr>
      </w:pPr>
    </w:p>
    <w:p w14:paraId="50AA2050" w14:textId="019CD934" w:rsidR="00761ABC" w:rsidRDefault="00792C60" w:rsidP="001016D3">
      <w:pPr>
        <w:rPr>
          <w:lang w:val="en-US"/>
        </w:rPr>
      </w:pPr>
      <w:r>
        <w:rPr>
          <w:lang w:val="en-US"/>
        </w:rPr>
        <w:t xml:space="preserve">Software </w:t>
      </w:r>
      <w:r>
        <w:rPr>
          <w:rFonts w:ascii="Courier New" w:hAnsi="Courier New" w:cs="Courier New"/>
          <w:lang w:val="en-US"/>
        </w:rPr>
        <w:t>/save/</w:t>
      </w:r>
      <w:proofErr w:type="spellStart"/>
      <w:r>
        <w:rPr>
          <w:rFonts w:ascii="Courier New" w:hAnsi="Courier New" w:cs="Courier New"/>
          <w:lang w:val="en-US"/>
        </w:rPr>
        <w:t>alegarra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createHmetafounders</w:t>
      </w:r>
      <w:proofErr w:type="spellEnd"/>
      <w:r w:rsidR="006F49D8">
        <w:rPr>
          <w:lang w:val="en-US"/>
        </w:rPr>
        <w:t>/</w:t>
      </w:r>
      <w:proofErr w:type="spellStart"/>
      <w:r w:rsidR="00793675" w:rsidRPr="0015726C">
        <w:rPr>
          <w:rFonts w:ascii="Courier New" w:hAnsi="Courier New" w:cs="Courier New"/>
          <w:lang w:val="en-US"/>
        </w:rPr>
        <w:t>createHmf</w:t>
      </w:r>
      <w:proofErr w:type="spellEnd"/>
      <w:r w:rsidR="00793675" w:rsidRPr="0015726C">
        <w:rPr>
          <w:rFonts w:ascii="Courier New" w:hAnsi="Courier New" w:cs="Courier New"/>
          <w:lang w:val="en-US"/>
        </w:rPr>
        <w:t xml:space="preserve"> </w:t>
      </w:r>
      <w:r w:rsidR="001016D3">
        <w:rPr>
          <w:lang w:val="en-US"/>
        </w:rPr>
        <w:t xml:space="preserve">makes two different tasks. </w:t>
      </w:r>
    </w:p>
    <w:p w14:paraId="0961667A" w14:textId="77777777" w:rsidR="00761ABC" w:rsidRDefault="00761ABC" w:rsidP="001016D3">
      <w:pPr>
        <w:rPr>
          <w:lang w:val="en-US"/>
        </w:rPr>
      </w:pPr>
      <w:r>
        <w:rPr>
          <w:lang w:val="en-US"/>
        </w:rPr>
        <w:t>On input:</w:t>
      </w:r>
    </w:p>
    <w:p w14:paraId="716C86A3" w14:textId="77777777" w:rsidR="00761ABC" w:rsidRDefault="00761ABC" w:rsidP="001016D3">
      <w:pPr>
        <w:rPr>
          <w:lang w:val="en-US"/>
        </w:rPr>
      </w:pPr>
    </w:p>
    <w:p w14:paraId="046077E3" w14:textId="78A51D93" w:rsidR="00D41FA6" w:rsidRPr="00761ABC" w:rsidRDefault="001016D3" w:rsidP="001016D3">
      <w:pPr>
        <w:rPr>
          <w:u w:val="single"/>
          <w:lang w:val="en-US"/>
        </w:rPr>
      </w:pPr>
      <w:r w:rsidRPr="00761ABC">
        <w:rPr>
          <w:u w:val="single"/>
          <w:lang w:val="en-US"/>
        </w:rPr>
        <w:t xml:space="preserve"> a recoded pedigree and genotypes are needed. </w:t>
      </w:r>
    </w:p>
    <w:p w14:paraId="7CD585D5" w14:textId="45D9C9C2" w:rsidR="001016D3" w:rsidRPr="00D41FA6" w:rsidRDefault="001016D3" w:rsidP="00D41FA6">
      <w:pPr>
        <w:pStyle w:val="ListParagraph"/>
        <w:numPr>
          <w:ilvl w:val="0"/>
          <w:numId w:val="2"/>
        </w:numPr>
        <w:rPr>
          <w:lang w:val="en-US"/>
        </w:rPr>
      </w:pPr>
      <w:r w:rsidRPr="00D41FA6">
        <w:rPr>
          <w:lang w:val="en-US"/>
        </w:rPr>
        <w:t xml:space="preserve">Genotypes must be coded as {0,1,2} and the reference allele must be taken at random so that, in the observed data, the average </w:t>
      </w:r>
      <m:oMath>
        <m:r>
          <w:rPr>
            <w:rFonts w:ascii="Cambria Math" w:hAnsi="Cambria Math"/>
            <w:lang w:val="en-US"/>
          </w:rPr>
          <m:t>p</m:t>
        </m:r>
      </m:oMath>
      <w:r w:rsidRPr="00D41FA6">
        <w:rPr>
          <w:rFonts w:eastAsiaTheme="minorEastAsia"/>
          <w:lang w:val="en-US"/>
        </w:rPr>
        <w:t xml:space="preserve"> </w:t>
      </w:r>
      <w:r w:rsidR="00FF68FC">
        <w:rPr>
          <w:rFonts w:eastAsiaTheme="minorEastAsia"/>
          <w:lang w:val="en-US"/>
        </w:rPr>
        <w:t xml:space="preserve">across loci </w:t>
      </w:r>
      <w:r w:rsidRPr="00D41FA6">
        <w:rPr>
          <w:rFonts w:eastAsiaTheme="minorEastAsia"/>
          <w:lang w:val="en-US"/>
        </w:rPr>
        <w:t>is 0.5.</w:t>
      </w:r>
    </w:p>
    <w:p w14:paraId="6033E079" w14:textId="41231215" w:rsidR="00D41FA6" w:rsidRPr="00AA1C00" w:rsidRDefault="000C01E0" w:rsidP="00D41F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Pedigree must be renumbered so that parents precede progeny, and at the beginning there are the </w:t>
      </w:r>
      <w:proofErr w:type="spellStart"/>
      <w:r>
        <w:rPr>
          <w:rFonts w:eastAsiaTheme="minorEastAsia"/>
          <w:lang w:val="en-US"/>
        </w:rPr>
        <w:t>metafounders</w:t>
      </w:r>
      <w:proofErr w:type="spellEnd"/>
      <w:r w:rsidR="00031682">
        <w:rPr>
          <w:rFonts w:eastAsiaTheme="minorEastAsia"/>
          <w:lang w:val="en-US"/>
        </w:rPr>
        <w:t>. Example from the Genetics paper:</w:t>
      </w:r>
    </w:p>
    <w:p w14:paraId="6A426A3A" w14:textId="77777777" w:rsidR="00761ABC" w:rsidRDefault="00761ABC" w:rsidP="004B5619">
      <w:pPr>
        <w:rPr>
          <w:lang w:val="en-US"/>
        </w:rPr>
      </w:pPr>
    </w:p>
    <w:p w14:paraId="4B482FDA" w14:textId="77777777" w:rsidR="00761ABC" w:rsidRDefault="00761ABC" w:rsidP="004B5619">
      <w:pPr>
        <w:rPr>
          <w:lang w:val="en-US"/>
        </w:rPr>
      </w:pPr>
    </w:p>
    <w:p w14:paraId="1C6B99B4" w14:textId="6398BDD5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816271" wp14:editId="033C8047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451735" cy="2036791"/>
            <wp:effectExtent l="25400" t="25400" r="37465" b="20955"/>
            <wp:wrapSquare wrapText="bothSides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036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ABC">
        <w:rPr>
          <w:rFonts w:ascii="Courier New" w:hAnsi="Courier New" w:cs="Courier New"/>
          <w:lang w:val="en-US"/>
        </w:rPr>
        <w:t>Pedigree</w:t>
      </w:r>
    </w:p>
    <w:p w14:paraId="66F452DF" w14:textId="77777777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lang w:val="en-US"/>
        </w:rPr>
        <w:t xml:space="preserve">1 0 0 </w:t>
      </w:r>
    </w:p>
    <w:p w14:paraId="461C35F7" w14:textId="77777777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lang w:val="en-US"/>
        </w:rPr>
        <w:t>2 0 0</w:t>
      </w:r>
    </w:p>
    <w:p w14:paraId="434F0F5C" w14:textId="77777777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lang w:val="en-US"/>
        </w:rPr>
        <w:t>3 1 1</w:t>
      </w:r>
    </w:p>
    <w:p w14:paraId="4B0D12F7" w14:textId="77777777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lang w:val="en-US"/>
        </w:rPr>
        <w:t xml:space="preserve">4 1 1 </w:t>
      </w:r>
    </w:p>
    <w:p w14:paraId="4F9D5FB4" w14:textId="77777777" w:rsidR="004B5619" w:rsidRPr="00761ABC" w:rsidRDefault="004B5619" w:rsidP="004B5619">
      <w:pPr>
        <w:rPr>
          <w:rFonts w:ascii="Courier New" w:hAnsi="Courier New" w:cs="Courier New"/>
          <w:lang w:val="en-US"/>
        </w:rPr>
      </w:pPr>
      <w:r w:rsidRPr="00761ABC">
        <w:rPr>
          <w:rFonts w:ascii="Courier New" w:hAnsi="Courier New" w:cs="Courier New"/>
          <w:lang w:val="en-US"/>
        </w:rPr>
        <w:t>5 1 2</w:t>
      </w:r>
    </w:p>
    <w:p w14:paraId="309FA495" w14:textId="77777777" w:rsidR="004B5619" w:rsidRPr="00D41FA6" w:rsidRDefault="004B5619" w:rsidP="00D41FA6">
      <w:pPr>
        <w:pStyle w:val="ListParagraph"/>
        <w:numPr>
          <w:ilvl w:val="0"/>
          <w:numId w:val="2"/>
        </w:numPr>
        <w:rPr>
          <w:lang w:val="en-US"/>
        </w:rPr>
      </w:pPr>
    </w:p>
    <w:p w14:paraId="64D94869" w14:textId="2B3073C1" w:rsidR="00793675" w:rsidRDefault="00793675">
      <w:pPr>
        <w:rPr>
          <w:lang w:val="en-US"/>
        </w:rPr>
      </w:pPr>
    </w:p>
    <w:p w14:paraId="349AD3AC" w14:textId="77777777" w:rsidR="00761ABC" w:rsidRDefault="00761ABC" w:rsidP="00761ABC">
      <w:pPr>
        <w:rPr>
          <w:rFonts w:eastAsiaTheme="minorEastAsia"/>
          <w:u w:val="single"/>
          <w:lang w:val="en-US"/>
        </w:rPr>
      </w:pPr>
    </w:p>
    <w:p w14:paraId="32B73CAF" w14:textId="77777777" w:rsidR="00761ABC" w:rsidRDefault="00761ABC" w:rsidP="00761ABC">
      <w:pPr>
        <w:rPr>
          <w:rFonts w:eastAsiaTheme="minorEastAsia"/>
          <w:u w:val="single"/>
          <w:lang w:val="en-US"/>
        </w:rPr>
      </w:pPr>
    </w:p>
    <w:p w14:paraId="1CF41021" w14:textId="77777777" w:rsidR="00761ABC" w:rsidRDefault="00761ABC" w:rsidP="00761ABC">
      <w:pPr>
        <w:rPr>
          <w:rFonts w:eastAsiaTheme="minorEastAsia"/>
          <w:u w:val="single"/>
          <w:lang w:val="en-US"/>
        </w:rPr>
      </w:pPr>
    </w:p>
    <w:p w14:paraId="2B60ADFD" w14:textId="77777777" w:rsidR="00761ABC" w:rsidRDefault="00761ABC" w:rsidP="00761ABC">
      <w:pPr>
        <w:rPr>
          <w:rFonts w:eastAsiaTheme="minorEastAsia"/>
          <w:u w:val="single"/>
          <w:lang w:val="en-US"/>
        </w:rPr>
      </w:pPr>
    </w:p>
    <w:p w14:paraId="5A1B741D" w14:textId="77777777" w:rsidR="00761ABC" w:rsidRDefault="00761ABC" w:rsidP="00761ABC">
      <w:pPr>
        <w:rPr>
          <w:rFonts w:eastAsiaTheme="minorEastAsia"/>
          <w:u w:val="single"/>
          <w:lang w:val="en-US"/>
        </w:rPr>
      </w:pPr>
    </w:p>
    <w:p w14:paraId="445D773F" w14:textId="2E7C48C7" w:rsidR="00761ABC" w:rsidRPr="00761ABC" w:rsidRDefault="00761ABC" w:rsidP="00761ABC">
      <w:pPr>
        <w:rPr>
          <w:rFonts w:eastAsiaTheme="minorEastAsia"/>
          <w:u w:val="single"/>
          <w:lang w:val="en-US"/>
        </w:rPr>
      </w:pPr>
      <w:r w:rsidRPr="00761ABC">
        <w:rPr>
          <w:rFonts w:eastAsiaTheme="minorEastAsia"/>
          <w:u w:val="single"/>
          <w:lang w:val="en-US"/>
        </w:rPr>
        <w:t xml:space="preserve">A file with gamma coefficients </w:t>
      </w:r>
    </w:p>
    <w:p w14:paraId="7DAF314D" w14:textId="14A9206E" w:rsidR="00761ABC" w:rsidRDefault="0080296F" w:rsidP="00761A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file is required </w:t>
      </w:r>
      <w:r w:rsidR="00761ABC">
        <w:rPr>
          <w:rFonts w:eastAsiaTheme="minorEastAsia"/>
          <w:lang w:val="en-US"/>
        </w:rPr>
        <w:t xml:space="preserve">unless </w:t>
      </w:r>
      <m:oMath>
        <m:r>
          <w:rPr>
            <w:rFonts w:ascii="Cambria Math" w:eastAsiaTheme="minorEastAsia" w:hAnsi="Cambria Math"/>
            <w:lang w:val="en-US"/>
          </w:rPr>
          <m:t xml:space="preserve">Γ </m:t>
        </m:r>
      </m:oMath>
      <w:r w:rsidR="00761ABC">
        <w:rPr>
          <w:lang w:val="en-US"/>
        </w:rPr>
        <w:t>is estimated from the data</w:t>
      </w:r>
      <w:r w:rsidR="00761ABC">
        <w:rPr>
          <w:rFonts w:eastAsiaTheme="minorEastAsia"/>
          <w:lang w:val="en-US"/>
        </w:rPr>
        <w:t>. This file contains the gamma coefficients, then the s parameter. For instance:</w:t>
      </w:r>
    </w:p>
    <w:p w14:paraId="4503487D" w14:textId="77777777" w:rsidR="00761ABC" w:rsidRPr="00286FB6" w:rsidRDefault="00761ABC" w:rsidP="00761ABC">
      <w:pPr>
        <w:rPr>
          <w:rFonts w:ascii="Courier New" w:hAnsi="Courier New" w:cs="Courier New"/>
          <w:lang w:val="en-US"/>
        </w:rPr>
      </w:pPr>
      <w:r w:rsidRPr="00286FB6">
        <w:rPr>
          <w:rFonts w:ascii="Courier New" w:hAnsi="Courier New" w:cs="Courier New"/>
          <w:lang w:val="en-US"/>
        </w:rPr>
        <w:t>0.70 0.52</w:t>
      </w:r>
    </w:p>
    <w:p w14:paraId="2A00C472" w14:textId="77777777" w:rsidR="00761ABC" w:rsidRPr="00286FB6" w:rsidRDefault="00761ABC" w:rsidP="00761ABC">
      <w:pPr>
        <w:rPr>
          <w:rFonts w:ascii="Courier New" w:hAnsi="Courier New" w:cs="Courier New"/>
          <w:lang w:val="en-US"/>
        </w:rPr>
      </w:pPr>
      <w:r w:rsidRPr="00286FB6">
        <w:rPr>
          <w:rFonts w:ascii="Courier New" w:hAnsi="Courier New" w:cs="Courier New"/>
          <w:lang w:val="en-US"/>
        </w:rPr>
        <w:t>0.52 0.61</w:t>
      </w:r>
    </w:p>
    <w:p w14:paraId="7A7D0581" w14:textId="77777777" w:rsidR="00761ABC" w:rsidRPr="00286FB6" w:rsidRDefault="00761ABC" w:rsidP="00761ABC">
      <w:pPr>
        <w:rPr>
          <w:rFonts w:ascii="Courier New" w:hAnsi="Courier New" w:cs="Courier New"/>
          <w:lang w:val="en-US"/>
        </w:rPr>
      </w:pPr>
      <w:r w:rsidRPr="00286FB6">
        <w:rPr>
          <w:rFonts w:ascii="Courier New" w:hAnsi="Courier New" w:cs="Courier New"/>
          <w:lang w:val="en-US"/>
        </w:rPr>
        <w:t>23876.4</w:t>
      </w:r>
    </w:p>
    <w:p w14:paraId="3327780E" w14:textId="0C358EAD" w:rsidR="00761ABC" w:rsidRDefault="00761ABC">
      <w:pPr>
        <w:rPr>
          <w:lang w:val="en-US"/>
        </w:rPr>
      </w:pPr>
    </w:p>
    <w:p w14:paraId="707E4E32" w14:textId="77777777" w:rsidR="00E05038" w:rsidRDefault="00E05038">
      <w:pPr>
        <w:rPr>
          <w:lang w:val="en-US"/>
        </w:rPr>
      </w:pPr>
    </w:p>
    <w:p w14:paraId="388AB652" w14:textId="457A9244" w:rsidR="00E05038" w:rsidRDefault="004E1F90" w:rsidP="00E05038">
      <w:pPr>
        <w:pStyle w:val="Heading1"/>
        <w:rPr>
          <w:lang w:val="en-US"/>
        </w:rPr>
      </w:pPr>
      <w:r>
        <w:rPr>
          <w:lang w:val="en-US"/>
        </w:rPr>
        <w:t xml:space="preserve">Estimate the </w:t>
      </w:r>
      <w:r w:rsidR="007904CD">
        <w:rPr>
          <w:lang w:val="en-US"/>
        </w:rPr>
        <w:t xml:space="preserve">parameters </w:t>
      </w:r>
      <m:oMath>
        <m:r>
          <m:rPr>
            <m:sty m:val="bi"/>
          </m:rPr>
          <w:rPr>
            <w:rFonts w:ascii="Cambria Math" w:hAnsi="Cambria Math"/>
            <w:lang w:val="en-US"/>
          </w:rPr>
          <m:t>Γ</m:t>
        </m:r>
      </m:oMath>
      <w:r w:rsidR="007904CD">
        <w:rPr>
          <w:lang w:val="en-US"/>
        </w:rPr>
        <w:t xml:space="preserve"> </w:t>
      </w:r>
    </w:p>
    <w:p w14:paraId="000FAD4E" w14:textId="77777777" w:rsidR="00E05038" w:rsidRDefault="00E05038">
      <w:pPr>
        <w:rPr>
          <w:lang w:val="en-US"/>
        </w:rPr>
      </w:pPr>
    </w:p>
    <w:p w14:paraId="22769CF8" w14:textId="439837D0" w:rsidR="0084284F" w:rsidRPr="00592E6E" w:rsidRDefault="001016D3">
      <w:pPr>
        <w:rPr>
          <w:lang w:val="en-US"/>
        </w:rPr>
      </w:pPr>
      <w:r>
        <w:rPr>
          <w:lang w:val="en-US"/>
        </w:rPr>
        <w:t xml:space="preserve">Three methods are used. </w:t>
      </w:r>
      <w:r w:rsidR="0084284F">
        <w:rPr>
          <w:lang w:val="en-US"/>
        </w:rPr>
        <w:t xml:space="preserve">In all cases </w:t>
      </w:r>
      <m:oMath>
        <m:r>
          <m:rPr>
            <m:sty m:val="bi"/>
          </m:rPr>
          <w:rPr>
            <w:rFonts w:ascii="Cambria Math" w:hAnsi="Cambria Math"/>
            <w:lang w:val="en-US"/>
          </w:rPr>
          <m:t>Γ=</m:t>
        </m:r>
        <m:r>
          <w:rPr>
            <w:rFonts w:ascii="Cambria Math" w:hAnsi="Cambria Math"/>
            <w:lang w:val="en-US"/>
          </w:rPr>
          <m:t>8</m:t>
        </m:r>
        <m:r>
          <m:rPr>
            <m:sty m:val="b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=8Cov(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)</m:t>
        </m:r>
      </m:oMath>
      <w:r w:rsidR="00431D93">
        <w:rPr>
          <w:rFonts w:eastAsiaTheme="minorEastAsia"/>
          <w:lang w:val="en-US"/>
        </w:rPr>
        <w:t xml:space="preserve"> where</w:t>
      </w:r>
      <w:r w:rsidR="0084284F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=Cov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</m:d>
      </m:oMath>
      <w:r w:rsidR="00431D93">
        <w:rPr>
          <w:rFonts w:eastAsiaTheme="minorEastAsia"/>
          <w:lang w:val="en-US"/>
        </w:rPr>
        <w:t xml:space="preserve"> is the covariance of allelic frequencies across loci in the base populations</w:t>
      </w:r>
      <w:r w:rsidR="007A282F">
        <w:rPr>
          <w:rFonts w:eastAsiaTheme="minorEastAsia"/>
          <w:lang w:val="en-US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</m:oMath>
      <w:r w:rsidR="007A282F">
        <w:rPr>
          <w:rFonts w:eastAsiaTheme="minorEastAsia"/>
          <w:lang w:val="en-US"/>
        </w:rPr>
        <w:t xml:space="preserve"> is a matrix with as many rows as markers and as many columns as populations,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7A282F">
        <w:rPr>
          <w:rFonts w:eastAsiaTheme="minorEastAsia"/>
          <w:lang w:val="en-US"/>
        </w:rPr>
        <w:t xml:space="preserve"> is the base allelic frequence at locus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7A282F">
        <w:rPr>
          <w:rFonts w:eastAsiaTheme="minorEastAsia"/>
          <w:lang w:val="en-US"/>
        </w:rPr>
        <w:t xml:space="preserve"> and population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7A282F">
        <w:rPr>
          <w:rFonts w:eastAsiaTheme="minorEastAsia"/>
          <w:lang w:val="en-US"/>
        </w:rPr>
        <w:t xml:space="preserve">. </w:t>
      </w:r>
      <w:r w:rsidR="00431D9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ii</m:t>
            </m:r>
          </m:sub>
        </m:sSub>
      </m:oMath>
      <w:r w:rsidR="00431D93">
        <w:rPr>
          <w:rFonts w:eastAsiaTheme="minorEastAsia"/>
          <w:lang w:val="en-US"/>
        </w:rPr>
        <w:t xml:space="preserve"> is the variance of allelic frequencies in base  i a</w:t>
      </w:r>
      <w:proofErr w:type="spellStart"/>
      <w:r w:rsidR="00431D93">
        <w:rPr>
          <w:rFonts w:eastAsiaTheme="minorEastAsia"/>
          <w:lang w:val="en-US"/>
        </w:rPr>
        <w:t>nd</w:t>
      </w:r>
      <w:proofErr w:type="spellEnd"/>
      <w:r w:rsidR="00431D93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431D93">
        <w:rPr>
          <w:rFonts w:eastAsiaTheme="minorEastAsia"/>
          <w:lang w:val="en-US"/>
        </w:rPr>
        <w:t xml:space="preserve"> is the covariance of allelic frequencies in population i with allele frequencies in population j. </w:t>
      </w:r>
      <w:r w:rsidR="00592E6E">
        <w:rPr>
          <w:rFonts w:eastAsiaTheme="minorEastAsia"/>
          <w:lang w:val="en-US"/>
        </w:rPr>
        <w:t xml:space="preserve">The virtue of using </w:t>
      </w:r>
      <m:oMath>
        <m:r>
          <m:rPr>
            <m:sty m:val="bi"/>
          </m:rPr>
          <w:rPr>
            <w:rFonts w:ascii="Cambria Math" w:hAnsi="Cambria Math"/>
            <w:lang w:val="en-US"/>
          </w:rPr>
          <m:t>Γ</m:t>
        </m:r>
      </m:oMath>
      <w:r w:rsidR="00592E6E">
        <w:rPr>
          <w:rFonts w:eastAsiaTheme="minorEastAsia"/>
          <w:b/>
          <w:lang w:val="en-US"/>
        </w:rPr>
        <w:t xml:space="preserve"> </w:t>
      </w:r>
      <w:r w:rsidR="00592E6E">
        <w:rPr>
          <w:rFonts w:eastAsiaTheme="minorEastAsia"/>
          <w:lang w:val="en-US"/>
        </w:rPr>
        <w:t xml:space="preserve">instead of using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="00592E6E">
        <w:rPr>
          <w:rFonts w:eastAsiaTheme="minorEastAsia"/>
          <w:b/>
          <w:lang w:val="en-US"/>
        </w:rPr>
        <w:t xml:space="preserve"> </w:t>
      </w:r>
      <w:r w:rsidR="0015726C" w:rsidRPr="00592E6E">
        <w:rPr>
          <w:rFonts w:eastAsiaTheme="minorEastAsia"/>
          <w:lang w:val="en-US"/>
        </w:rPr>
        <w:t>explicitly</w:t>
      </w:r>
      <w:r w:rsidR="00592E6E">
        <w:rPr>
          <w:rFonts w:eastAsiaTheme="minorEastAsia"/>
          <w:lang w:val="en-US"/>
        </w:rPr>
        <w:t xml:space="preserve"> is that whereas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</m:oMath>
      <w:r w:rsidR="00592E6E">
        <w:rPr>
          <w:rFonts w:eastAsiaTheme="minorEastAsia"/>
          <w:lang w:val="en-US"/>
        </w:rPr>
        <w:t xml:space="preserve"> is poorly estimated </w:t>
      </w:r>
      <m:oMath>
        <m:r>
          <m:rPr>
            <m:sty m:val="bi"/>
          </m:rPr>
          <w:rPr>
            <w:rFonts w:ascii="Cambria Math" w:hAnsi="Cambria Math"/>
            <w:lang w:val="en-US"/>
          </w:rPr>
          <m:t>Γ</m:t>
        </m:r>
      </m:oMath>
      <w:r w:rsidR="00592E6E">
        <w:rPr>
          <w:rFonts w:eastAsiaTheme="minorEastAsia"/>
          <w:b/>
          <w:lang w:val="en-US"/>
        </w:rPr>
        <w:t xml:space="preserve"> </w:t>
      </w:r>
      <w:r w:rsidR="00592E6E">
        <w:rPr>
          <w:rFonts w:eastAsiaTheme="minorEastAsia"/>
          <w:lang w:val="en-US"/>
        </w:rPr>
        <w:t>is much better estimated.</w:t>
      </w:r>
      <w:r w:rsidR="00EE537D">
        <w:rPr>
          <w:rFonts w:eastAsiaTheme="minorEastAsia"/>
          <w:lang w:val="en-US"/>
        </w:rPr>
        <w:t xml:space="preserve"> Metho</w:t>
      </w:r>
      <w:r w:rsidR="00EE421C">
        <w:rPr>
          <w:rFonts w:eastAsiaTheme="minorEastAsia"/>
          <w:lang w:val="en-US"/>
        </w:rPr>
        <w:t>d</w:t>
      </w:r>
      <w:r w:rsidR="00EE537D">
        <w:rPr>
          <w:rFonts w:eastAsiaTheme="minorEastAsia"/>
          <w:lang w:val="en-US"/>
        </w:rPr>
        <w:t>s are:</w:t>
      </w:r>
    </w:p>
    <w:p w14:paraId="22672BAD" w14:textId="3BC15E88" w:rsidR="0084284F" w:rsidRDefault="0084284F" w:rsidP="008428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Naif</w:t>
      </w:r>
      <w:proofErr w:type="spellEnd"/>
      <w:r>
        <w:rPr>
          <w:lang w:val="en-US"/>
        </w:rPr>
        <w:t xml:space="preserve"> (crude estimate of marker </w:t>
      </w:r>
      <w:r w:rsidR="0015726C">
        <w:rPr>
          <w:lang w:val="en-US"/>
        </w:rPr>
        <w:t>allelic frequencies ignoring pedigree structure)</w:t>
      </w:r>
    </w:p>
    <w:p w14:paraId="4D8BA925" w14:textId="039261FB" w:rsidR="00EE421C" w:rsidRPr="00EE421C" w:rsidRDefault="0015726C" w:rsidP="0015726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15726C">
        <w:rPr>
          <w:lang w:val="en-US"/>
        </w:rPr>
        <w:t>Generalized least squares</w:t>
      </w:r>
      <w:r w:rsidR="006D35FC">
        <w:rPr>
          <w:lang w:val="en-US"/>
        </w:rPr>
        <w:t xml:space="preserve"> (GLS)</w:t>
      </w:r>
      <w:r w:rsidRPr="0015726C">
        <w:rPr>
          <w:lang w:val="en-US"/>
        </w:rPr>
        <w:t xml:space="preserve">, </w:t>
      </w:r>
      <w:r w:rsidR="00010F94">
        <w:rPr>
          <w:lang w:val="en-US"/>
        </w:rPr>
        <w:t xml:space="preserve">although this is actually </w:t>
      </w:r>
      <w:proofErr w:type="spellStart"/>
      <w:r w:rsidR="00010F94" w:rsidRPr="0015726C">
        <w:rPr>
          <w:lang w:val="en-US"/>
        </w:rPr>
        <w:t>Gengler</w:t>
      </w:r>
      <w:proofErr w:type="spellEnd"/>
      <w:r w:rsidR="00010F94" w:rsidRPr="0015726C">
        <w:rPr>
          <w:lang w:val="en-US"/>
        </w:rPr>
        <w:t xml:space="preserve"> et al. (2007, 2008)</w:t>
      </w:r>
      <w:r w:rsidR="00010F94">
        <w:rPr>
          <w:lang w:val="en-US"/>
        </w:rPr>
        <w:t xml:space="preserve"> BLUP method for prediction of gene content. </w:t>
      </w:r>
      <w:r w:rsidR="00EE421C">
        <w:rPr>
          <w:lang w:val="en-US"/>
        </w:rPr>
        <w:t xml:space="preserve">This method, extended </w:t>
      </w:r>
      <w:proofErr w:type="gramStart"/>
      <w:r w:rsidR="00EE421C">
        <w:rPr>
          <w:lang w:val="en-US"/>
        </w:rPr>
        <w:t>to  several</w:t>
      </w:r>
      <w:proofErr w:type="gramEnd"/>
      <w:r w:rsidR="00EE421C">
        <w:rPr>
          <w:lang w:val="en-US"/>
        </w:rPr>
        <w:t xml:space="preserve"> populations and their crosses, is, for one locus:</w:t>
      </w:r>
    </w:p>
    <w:p w14:paraId="36F99775" w14:textId="2DA3F545" w:rsidR="00010F94" w:rsidRPr="00EE421C" w:rsidRDefault="00B63C20" w:rsidP="00EE421C">
      <w:pP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Q'Q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Q'W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W'Q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Q'm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W'm</m:t>
                  </m:r>
                </m:e>
              </m:mr>
            </m:m>
          </m:e>
        </m:d>
      </m:oMath>
      <w:r w:rsidR="00010F94" w:rsidRPr="00EE421C">
        <w:rPr>
          <w:lang w:val="en-US"/>
        </w:rPr>
        <w:t xml:space="preserve"> </w:t>
      </w:r>
    </w:p>
    <w:p w14:paraId="0F92459A" w14:textId="77777777" w:rsidR="00010F94" w:rsidRPr="00EE421C" w:rsidRDefault="00010F94" w:rsidP="00EE421C">
      <w:pPr>
        <w:ind w:left="1080"/>
        <w:rPr>
          <w:rFonts w:eastAsiaTheme="minorEastAsia"/>
          <w:lang w:val="en-US"/>
        </w:rPr>
      </w:pPr>
    </w:p>
    <w:p w14:paraId="30BB405D" w14:textId="034E5128" w:rsidR="0015726C" w:rsidRPr="0015726C" w:rsidRDefault="00EE421C" w:rsidP="0015726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This can be rewritten as: </w:t>
      </w:r>
    </w:p>
    <w:p w14:paraId="1D2F0ABA" w14:textId="11314026" w:rsidR="0015726C" w:rsidRPr="00C02CEA" w:rsidRDefault="00B63C20" w:rsidP="001572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105E6F62" w14:textId="38C5C4B6" w:rsidR="0015726C" w:rsidRDefault="0015726C" w:rsidP="0015726C">
      <w:pPr>
        <w:ind w:left="720" w:firstLine="720"/>
        <w:rPr>
          <w:rFonts w:eastAsiaTheme="minorEastAsia"/>
          <w:lang w:val="en-US"/>
        </w:rPr>
      </w:pPr>
      <w:r w:rsidRPr="0015726C">
        <w:rPr>
          <w:lang w:val="en-US"/>
        </w:rPr>
        <w:t>Where</w:t>
      </w:r>
      <w:r w:rsidR="00EE421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E421C">
        <w:rPr>
          <w:rFonts w:eastAsiaTheme="minorEastAsia"/>
          <w:b/>
          <w:lang w:val="en-US"/>
        </w:rPr>
        <w:t xml:space="preserve"> </w:t>
      </w:r>
      <w:r w:rsidR="00EE421C">
        <w:rPr>
          <w:rFonts w:eastAsiaTheme="minorEastAsia"/>
          <w:lang w:val="en-US"/>
        </w:rPr>
        <w:t>is the mean of the gene content,</w:t>
      </w:r>
      <w:r w:rsidRPr="0015726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/2</m:t>
        </m:r>
      </m:oMath>
      <w:r>
        <w:rPr>
          <w:rFonts w:eastAsiaTheme="minorEastAsia"/>
          <w:lang w:val="en-US"/>
        </w:rPr>
        <w:t xml:space="preserve"> is a vector containing allelic frequencies across the different populations</w:t>
      </w:r>
      <w:r w:rsidR="003F397C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F397C">
        <w:rPr>
          <w:rFonts w:eastAsiaTheme="minorEastAsia"/>
          <w:lang w:val="en-US"/>
        </w:rPr>
        <w:t xml:space="preserve"> is a vector containing </w:t>
      </w:r>
      <w:r w:rsidR="007A54DE">
        <w:rPr>
          <w:rFonts w:eastAsiaTheme="minorEastAsia"/>
          <w:lang w:val="en-US"/>
        </w:rPr>
        <w:t xml:space="preserve">genotypes coded as </w:t>
      </w:r>
      <m:oMath>
        <m:r>
          <w:rPr>
            <w:rFonts w:ascii="Cambria Math" w:eastAsiaTheme="minorEastAsia" w:hAnsi="Cambria Math"/>
            <w:lang w:val="en-US"/>
          </w:rPr>
          <m:t>{-1,0,1}</m:t>
        </m:r>
      </m:oMath>
      <w:r w:rsidR="007A54DE">
        <w:rPr>
          <w:rFonts w:eastAsiaTheme="minorEastAsia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Q</m:t>
        </m:r>
      </m:oMath>
      <w:r w:rsidR="007A54DE">
        <w:rPr>
          <w:rFonts w:eastAsiaTheme="minorEastAsia"/>
          <w:lang w:val="en-US"/>
        </w:rPr>
        <w:t xml:space="preserve"> is a matrix of population fractions for each individual.</w:t>
      </w:r>
      <w:r w:rsidR="009E781E">
        <w:rPr>
          <w:rFonts w:eastAsiaTheme="minorEastAsia"/>
          <w:lang w:val="en-US"/>
        </w:rPr>
        <w:t xml:space="preserve"> Use of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bSup>
      </m:oMath>
      <w:r w:rsidR="009E781E">
        <w:rPr>
          <w:rFonts w:eastAsiaTheme="minorEastAsia"/>
          <w:lang w:val="en-US"/>
        </w:rPr>
        <w:t xml:space="preserve"> ignores the fact that variances of gene content are h</w:t>
      </w:r>
      <w:proofErr w:type="spellStart"/>
      <w:r w:rsidR="00EE421C">
        <w:rPr>
          <w:rFonts w:eastAsiaTheme="minorEastAsia"/>
          <w:lang w:val="en-US"/>
        </w:rPr>
        <w:t>eterogeneous</w:t>
      </w:r>
      <w:proofErr w:type="spellEnd"/>
      <w:r w:rsidR="00EE421C">
        <w:rPr>
          <w:rFonts w:eastAsiaTheme="minorEastAsia"/>
          <w:lang w:val="en-US"/>
        </w:rPr>
        <w:t xml:space="preserve"> across populations, but this is likely to be negligible</w:t>
      </w:r>
    </w:p>
    <w:p w14:paraId="4546B716" w14:textId="237B3931" w:rsidR="001C26BA" w:rsidRPr="0015726C" w:rsidRDefault="001C26BA" w:rsidP="0015726C">
      <w:pPr>
        <w:ind w:left="720" w:firstLine="720"/>
        <w:rPr>
          <w:lang w:val="en-US"/>
        </w:rPr>
      </w:pPr>
      <w:r>
        <w:rPr>
          <w:rFonts w:eastAsiaTheme="minorEastAsia"/>
          <w:lang w:val="en-US"/>
        </w:rPr>
        <w:t>(NOTE: it is very easy to extend this to quality control of h2 of gene content!!)</w:t>
      </w:r>
    </w:p>
    <w:p w14:paraId="51DC6402" w14:textId="77777777" w:rsidR="007A282F" w:rsidRPr="007A282F" w:rsidRDefault="004E631A" w:rsidP="00842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likelihood</w:t>
      </w:r>
      <w:r w:rsidR="006D35FC">
        <w:rPr>
          <w:lang w:val="en-US"/>
        </w:rPr>
        <w:t xml:space="preserve"> (ML)</w:t>
      </w:r>
      <w:r>
        <w:rPr>
          <w:lang w:val="en-US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is supposed to come from a </w:t>
      </w:r>
      <w:proofErr w:type="gramStart"/>
      <w:r>
        <w:rPr>
          <w:rFonts w:eastAsiaTheme="minorEastAsia"/>
          <w:lang w:val="en-US"/>
        </w:rPr>
        <w:t>normal  distribution</w:t>
      </w:r>
      <w:proofErr w:type="gramEnd"/>
      <w:r>
        <w:rPr>
          <w:rFonts w:eastAsiaTheme="minorEastAsia"/>
          <w:lang w:val="en-US"/>
        </w:rPr>
        <w:t>,</w:t>
      </w:r>
    </w:p>
    <w:p w14:paraId="7C856629" w14:textId="49B3DDA0" w:rsidR="007A282F" w:rsidRPr="007A282F" w:rsidRDefault="004E631A" w:rsidP="007A2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 in the case of a single population this is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p~N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0,I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. </w:t>
      </w:r>
      <w:r w:rsidR="00527B87">
        <w:rPr>
          <w:rFonts w:eastAsiaTheme="minorEastAsia"/>
          <w:lang w:val="en-US"/>
        </w:rPr>
        <w:t>ML is done by an EM algorithm.</w:t>
      </w:r>
    </w:p>
    <w:p w14:paraId="2BC99E6C" w14:textId="06A30C88" w:rsidR="0015726C" w:rsidRPr="007A282F" w:rsidRDefault="007A282F" w:rsidP="007A2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For several populations, this is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~N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0,I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and </m:t>
        </m:r>
        <m:acc>
          <m:accPr>
            <m:ctrlPr>
              <w:rPr>
                <w:rFonts w:ascii="Cambria Math" w:eastAsiaTheme="minorEastAsia" w:hAnsi="Cambria Math"/>
                <w:b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</m:acc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1926D8">
        <w:rPr>
          <w:rFonts w:eastAsiaTheme="minorEastAsia"/>
          <w:lang w:val="en-US"/>
        </w:rPr>
        <w:t xml:space="preserve"> . In this case, the covariance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</m:oMath>
      <w:r w:rsidR="001926D8">
        <w:rPr>
          <w:rFonts w:eastAsiaTheme="minorEastAsia"/>
          <w:lang w:val="en-US"/>
        </w:rPr>
        <w:t xml:space="preserve"> is more complex and involves partial relationship matrices (as in Garcia-Cortes and Toro 2006). Here we take a simpler approach in which we assume that for locus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1926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926D8">
        <w:rPr>
          <w:rFonts w:eastAsiaTheme="minorEastAsia"/>
          <w:lang w:val="en-US"/>
        </w:rPr>
        <w:t xml:space="preserve"> 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926D8">
        <w:rPr>
          <w:rFonts w:eastAsiaTheme="minorEastAsia"/>
          <w:lang w:val="en-US"/>
        </w:rPr>
        <w:t xml:space="preserve"> is the average allelic frequency across populations.</w:t>
      </w:r>
    </w:p>
    <w:p w14:paraId="69407055" w14:textId="77777777" w:rsidR="007A282F" w:rsidRPr="006D35FC" w:rsidRDefault="007A282F" w:rsidP="007A282F">
      <w:pPr>
        <w:pStyle w:val="ListParagraph"/>
        <w:numPr>
          <w:ilvl w:val="1"/>
          <w:numId w:val="1"/>
        </w:numPr>
        <w:rPr>
          <w:lang w:val="en-US"/>
        </w:rPr>
      </w:pPr>
    </w:p>
    <w:p w14:paraId="52D6AE0E" w14:textId="1D394B03" w:rsidR="006D35FC" w:rsidRDefault="006D35FC" w:rsidP="006D35FC">
      <w:pPr>
        <w:rPr>
          <w:lang w:val="en-US"/>
        </w:rPr>
      </w:pPr>
      <w:r>
        <w:rPr>
          <w:lang w:val="en-US"/>
        </w:rPr>
        <w:t xml:space="preserve">In </w:t>
      </w:r>
      <w:r w:rsidR="006B3633">
        <w:rPr>
          <w:lang w:val="en-US"/>
        </w:rPr>
        <w:t>Garcia-</w:t>
      </w:r>
      <w:proofErr w:type="spellStart"/>
      <w:r w:rsidR="006B3633">
        <w:rPr>
          <w:lang w:val="en-US"/>
        </w:rPr>
        <w:t>Baccino</w:t>
      </w:r>
      <w:proofErr w:type="spellEnd"/>
      <w:r w:rsidR="006B3633">
        <w:rPr>
          <w:lang w:val="en-US"/>
        </w:rPr>
        <w:t xml:space="preserve"> </w:t>
      </w:r>
      <w:r>
        <w:rPr>
          <w:lang w:val="en-US"/>
        </w:rPr>
        <w:t>simulations with a single population, GLS and ML are almost identical and very accurate.</w:t>
      </w:r>
    </w:p>
    <w:p w14:paraId="340CF777" w14:textId="77777777" w:rsidR="00E05038" w:rsidRDefault="00E05038" w:rsidP="006D35FC">
      <w:pPr>
        <w:rPr>
          <w:lang w:val="en-US"/>
        </w:rPr>
      </w:pPr>
    </w:p>
    <w:p w14:paraId="066F0515" w14:textId="11CBFDD0" w:rsidR="00CE5C8D" w:rsidRPr="00CE5C8D" w:rsidRDefault="00CE5C8D" w:rsidP="006D35FC">
      <w:pPr>
        <w:rPr>
          <w:lang w:val="en-US"/>
        </w:rPr>
      </w:pPr>
      <w:r>
        <w:rPr>
          <w:lang w:val="en-US"/>
        </w:rPr>
        <w:t xml:space="preserve">Files with </w:t>
      </w:r>
      <m:oMath>
        <m:acc>
          <m:accPr>
            <m:ctrlPr>
              <w:rPr>
                <w:rFonts w:ascii="Cambria Math" w:eastAsiaTheme="minorEastAsia" w:hAnsi="Cambria Math"/>
                <w:b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</m:acc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are </w:t>
      </w:r>
      <w:proofErr w:type="spellStart"/>
      <w:r w:rsidRPr="00CE5C8D">
        <w:rPr>
          <w:rFonts w:ascii="Courier New" w:eastAsiaTheme="minorEastAsia" w:hAnsi="Courier New" w:cs="Courier New"/>
          <w:lang w:val="en-US"/>
        </w:rPr>
        <w:t>estimatedGamma_EM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 w:rsidRPr="00CE5C8D">
        <w:rPr>
          <w:rFonts w:ascii="Courier New" w:eastAsiaTheme="minorEastAsia" w:hAnsi="Courier New" w:cs="Courier New"/>
          <w:lang w:val="en-US"/>
        </w:rPr>
        <w:t>estimatedGamma_GLS</w:t>
      </w:r>
      <w:proofErr w:type="spellEnd"/>
      <w:r>
        <w:rPr>
          <w:rFonts w:eastAsiaTheme="minorEastAsia"/>
          <w:lang w:val="en-US"/>
        </w:rPr>
        <w:t>.</w:t>
      </w:r>
    </w:p>
    <w:p w14:paraId="1C4E5B06" w14:textId="58FBF4EE" w:rsidR="00286FB6" w:rsidRPr="00286FB6" w:rsidRDefault="00286FB6" w:rsidP="00286FB6">
      <w:pPr>
        <w:pStyle w:val="Heading1"/>
        <w:rPr>
          <w:lang w:val="en-US"/>
        </w:rPr>
      </w:pPr>
      <w:r>
        <w:rPr>
          <w:lang w:val="en-US"/>
        </w:rPr>
        <w:t xml:space="preserve">Estimate the parameter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</w:p>
    <w:p w14:paraId="54F021A1" w14:textId="5B515E32" w:rsidR="00286FB6" w:rsidRDefault="00286FB6" w:rsidP="006D35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parameter is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0.5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.</w:t>
      </w:r>
    </w:p>
    <w:p w14:paraId="26D8841F" w14:textId="60A01F65" w:rsidR="00286FB6" w:rsidRDefault="00286FB6" w:rsidP="006D35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practice its computation is trivial: is just </w:t>
      </w:r>
      <w:r w:rsidR="00746B67">
        <w:rPr>
          <w:rFonts w:eastAsiaTheme="minorEastAsia"/>
          <w:lang w:val="en-US"/>
        </w:rPr>
        <w:t xml:space="preserve">half </w:t>
      </w:r>
      <w:r>
        <w:rPr>
          <w:rFonts w:eastAsiaTheme="minorEastAsia"/>
          <w:lang w:val="en-US"/>
        </w:rPr>
        <w:t>the number of markers</w:t>
      </w:r>
      <w:r w:rsidR="00746B67">
        <w:rPr>
          <w:rFonts w:eastAsiaTheme="minorEastAsia"/>
          <w:lang w:val="en-US"/>
        </w:rPr>
        <w:t xml:space="preserve"> including in the analysis (regardless of whether they are polymorphic or not; this is unimportant because fixed markers add constants to </w:t>
      </w:r>
      <w:r w:rsidR="00746B67" w:rsidRPr="00746B67">
        <w:rPr>
          <w:rFonts w:eastAsiaTheme="minorEastAsia"/>
          <w:b/>
          <w:lang w:val="en-US"/>
        </w:rPr>
        <w:t>G</w:t>
      </w:r>
      <w:r w:rsidR="00746B67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.</w:t>
      </w:r>
    </w:p>
    <w:p w14:paraId="02FFA5E5" w14:textId="77777777" w:rsidR="004F7D3B" w:rsidRDefault="004F7D3B" w:rsidP="006D35FC">
      <w:pPr>
        <w:rPr>
          <w:rFonts w:eastAsiaTheme="minorEastAsia"/>
          <w:lang w:val="en-US"/>
        </w:rPr>
      </w:pPr>
    </w:p>
    <w:p w14:paraId="2A47FCAF" w14:textId="357866F5" w:rsidR="004F7D3B" w:rsidRDefault="004F7D3B" w:rsidP="004F7D3B">
      <w:pPr>
        <w:pStyle w:val="Heading1"/>
        <w:rPr>
          <w:lang w:val="en-US"/>
        </w:rPr>
      </w:pPr>
      <w:r>
        <w:rPr>
          <w:lang w:val="en-US"/>
        </w:rPr>
        <w:t xml:space="preserve">Construct the matrix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inverse</w:t>
      </w:r>
    </w:p>
    <w:p w14:paraId="26B58172" w14:textId="77777777" w:rsidR="004F7D3B" w:rsidRDefault="004F7D3B" w:rsidP="004F7D3B">
      <w:pPr>
        <w:rPr>
          <w:rFonts w:asciiTheme="majorHAnsi" w:eastAsiaTheme="majorEastAsia" w:hAnsiTheme="majorHAnsi" w:cstheme="majorBidi"/>
          <w:b/>
          <w:lang w:val="en-US"/>
        </w:rPr>
      </w:pPr>
    </w:p>
    <w:p w14:paraId="053084D7" w14:textId="784A8574" w:rsidR="004F7D3B" w:rsidRPr="007904CD" w:rsidRDefault="004F7D3B" w:rsidP="004F7D3B">
      <w:pPr>
        <w:rPr>
          <w:rFonts w:eastAsiaTheme="minorEastAsia"/>
          <w:b/>
          <w:lang w:val="en-US"/>
        </w:rPr>
      </w:pPr>
      <w:r>
        <w:rPr>
          <w:rFonts w:asciiTheme="majorHAnsi" w:eastAsiaTheme="majorEastAsia" w:hAnsiTheme="majorHAnsi" w:cstheme="majorBidi"/>
          <w:b/>
          <w:lang w:val="en-US"/>
        </w:rPr>
        <w:t>The program constructs</w:t>
      </w:r>
      <w:r>
        <w:rPr>
          <w:rFonts w:asciiTheme="majorHAnsi" w:eastAsiaTheme="majorEastAsia" w:hAnsiTheme="majorHAnsi" w:cstheme="majorBidi"/>
          <w:b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</m:t>
                </m:r>
              </m:e>
            </m:d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rFonts w:asciiTheme="majorHAnsi" w:eastAsiaTheme="majorEastAsia" w:hAnsiTheme="majorHAnsi" w:cstheme="majorBidi"/>
          <w:b/>
          <w:lang w:val="en-US"/>
        </w:rPr>
        <w:t xml:space="preserve"> into file </w:t>
      </w:r>
      <w:proofErr w:type="spellStart"/>
      <w:r w:rsidRPr="004F7D3B">
        <w:rPr>
          <w:rFonts w:ascii="Courier New" w:eastAsiaTheme="majorEastAsia" w:hAnsi="Courier New" w:cs="Courier New"/>
          <w:lang w:val="en-US"/>
        </w:rPr>
        <w:t>AiWithMetafounders</w:t>
      </w:r>
      <w:proofErr w:type="spellEnd"/>
      <w:r w:rsidRPr="004F7D3B">
        <w:rPr>
          <w:rFonts w:ascii="Courier New" w:eastAsiaTheme="majorEastAsia" w:hAnsi="Courier New" w:cs="Courier New"/>
          <w:lang w:val="en-US"/>
        </w:rPr>
        <w:t>.</w:t>
      </w:r>
    </w:p>
    <w:p w14:paraId="248C027B" w14:textId="77777777" w:rsidR="004F7D3B" w:rsidRPr="00286FB6" w:rsidRDefault="004F7D3B" w:rsidP="006D35FC">
      <w:pPr>
        <w:rPr>
          <w:b/>
          <w:lang w:val="en-US"/>
        </w:rPr>
      </w:pPr>
    </w:p>
    <w:p w14:paraId="34A8E60B" w14:textId="55054B10" w:rsidR="007904CD" w:rsidRDefault="007904CD" w:rsidP="000842BC">
      <w:pPr>
        <w:pStyle w:val="Heading1"/>
        <w:rPr>
          <w:lang w:val="en-US"/>
        </w:rPr>
      </w:pPr>
      <w:r>
        <w:rPr>
          <w:lang w:val="en-US"/>
        </w:rPr>
        <w:t>Construct the matrix</w:t>
      </w:r>
      <w:r w:rsidR="000842BC">
        <w:rPr>
          <w:lang w:val="en-US"/>
        </w:rPr>
        <w:t xml:space="preserve"> H inverse</w:t>
      </w:r>
    </w:p>
    <w:p w14:paraId="494DD40F" w14:textId="77777777" w:rsidR="001C26BA" w:rsidRDefault="001C26BA">
      <w:pPr>
        <w:rPr>
          <w:rFonts w:asciiTheme="majorHAnsi" w:eastAsiaTheme="majorEastAsia" w:hAnsiTheme="majorHAnsi" w:cstheme="majorBidi"/>
          <w:b/>
          <w:lang w:val="en-US"/>
        </w:rPr>
      </w:pPr>
    </w:p>
    <w:p w14:paraId="38212A85" w14:textId="66EDA81B" w:rsidR="001C26BA" w:rsidRDefault="001C26BA">
      <w:pPr>
        <w:rPr>
          <w:rFonts w:asciiTheme="majorHAnsi" w:eastAsiaTheme="majorEastAsia" w:hAnsiTheme="majorHAnsi" w:cstheme="majorBidi"/>
          <w:b/>
          <w:lang w:val="en-US"/>
        </w:rPr>
      </w:pPr>
      <w:r>
        <w:rPr>
          <w:rFonts w:asciiTheme="majorHAnsi" w:eastAsiaTheme="majorEastAsia" w:hAnsiTheme="majorHAnsi" w:cstheme="majorBidi"/>
          <w:b/>
          <w:lang w:val="en-US"/>
        </w:rPr>
        <w:t>The program constructs</w:t>
      </w:r>
    </w:p>
    <w:p w14:paraId="7FD23E3A" w14:textId="34B56573" w:rsidR="007904CD" w:rsidRPr="007904CD" w:rsidRDefault="00B63C20">
      <w:pPr>
        <w:rPr>
          <w:rFonts w:eastAsiaTheme="minorEastAsia"/>
          <w:b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(Γ)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E01B42F" w14:textId="547FC5CC" w:rsidR="007904CD" w:rsidRDefault="00FB54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file </w:t>
      </w:r>
      <w:proofErr w:type="spellStart"/>
      <w:proofErr w:type="gramStart"/>
      <w:r>
        <w:rPr>
          <w:rFonts w:ascii="Menlo" w:hAnsi="Menlo" w:cs="Menlo"/>
          <w:color w:val="B42419"/>
          <w:sz w:val="22"/>
          <w:szCs w:val="22"/>
          <w:lang w:val="en-US"/>
        </w:rPr>
        <w:t>HiWithMetafounders</w:t>
      </w:r>
      <w:proofErr w:type="spellEnd"/>
      <w:r>
        <w:rPr>
          <w:rFonts w:eastAsiaTheme="minorEastAsia"/>
          <w:lang w:val="en-US"/>
        </w:rPr>
        <w:t xml:space="preserve"> .</w:t>
      </w:r>
      <w:proofErr w:type="gramEnd"/>
      <w:r>
        <w:rPr>
          <w:rFonts w:eastAsiaTheme="minorEastAsia"/>
          <w:lang w:val="en-US"/>
        </w:rPr>
        <w:t xml:space="preserve"> </w:t>
      </w:r>
      <w:r w:rsidR="00A66AB6">
        <w:rPr>
          <w:rFonts w:eastAsiaTheme="minorEastAsia"/>
          <w:lang w:val="en-US"/>
        </w:rPr>
        <w:t>This</w:t>
      </w:r>
      <w:r w:rsidR="00EF4A69">
        <w:rPr>
          <w:rFonts w:eastAsiaTheme="minorEastAsia"/>
          <w:lang w:val="en-US"/>
        </w:rPr>
        <w:t xml:space="preserve"> matrix is </w:t>
      </w:r>
      <w:r w:rsidR="007904CD">
        <w:rPr>
          <w:rFonts w:eastAsiaTheme="minorEastAsia"/>
          <w:lang w:val="en-US"/>
        </w:rPr>
        <w:t xml:space="preserve">in the format (row, col, </w:t>
      </w:r>
      <w:proofErr w:type="spellStart"/>
      <w:r w:rsidR="007904CD">
        <w:rPr>
          <w:rFonts w:eastAsiaTheme="minorEastAsia"/>
          <w:lang w:val="en-US"/>
        </w:rPr>
        <w:t>val</w:t>
      </w:r>
      <w:proofErr w:type="spellEnd"/>
      <w:r w:rsidR="007904CD">
        <w:rPr>
          <w:rFonts w:eastAsiaTheme="minorEastAsia"/>
          <w:lang w:val="en-US"/>
        </w:rPr>
        <w:t>), lower stored, so that it can be read by the blupf90 software.</w:t>
      </w:r>
      <w:r w:rsidR="001C26BA">
        <w:rPr>
          <w:rFonts w:eastAsiaTheme="minorEastAsia"/>
          <w:lang w:val="en-US"/>
        </w:rPr>
        <w:t xml:space="preserve"> At the beginning</w:t>
      </w:r>
      <w:r w:rsidR="009E0E30">
        <w:rPr>
          <w:rFonts w:eastAsiaTheme="minorEastAsia"/>
          <w:lang w:val="en-US"/>
        </w:rPr>
        <w:t xml:space="preserve"> the program asks some questions</w:t>
      </w:r>
      <w:r w:rsidR="005E062B">
        <w:rPr>
          <w:rFonts w:eastAsiaTheme="minorEastAsia"/>
          <w:lang w:val="en-US"/>
        </w:rPr>
        <w:t>.</w:t>
      </w:r>
    </w:p>
    <w:p w14:paraId="44D3F96D" w14:textId="77777777" w:rsidR="005E062B" w:rsidRDefault="005E062B">
      <w:pPr>
        <w:rPr>
          <w:rFonts w:eastAsiaTheme="minorEastAsia"/>
          <w:lang w:val="en-US"/>
        </w:rPr>
      </w:pPr>
    </w:p>
    <w:p w14:paraId="1314AE08" w14:textId="7820E530" w:rsidR="005E062B" w:rsidRDefault="004F7D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is not estimated,</w:t>
      </w:r>
      <w:r w:rsidR="005E062B">
        <w:rPr>
          <w:rFonts w:eastAsiaTheme="minorEastAsia"/>
          <w:lang w:val="en-US"/>
        </w:rPr>
        <w:t xml:space="preserve"> </w:t>
      </w:r>
      <w:r w:rsidR="00354227" w:rsidRPr="00286FB6">
        <w:rPr>
          <w:rFonts w:eastAsiaTheme="minorEastAsia"/>
          <w:b/>
          <w:lang w:val="en-US"/>
        </w:rPr>
        <w:t>a file</w:t>
      </w:r>
      <w:r w:rsidR="005E062B" w:rsidRPr="00286FB6">
        <w:rPr>
          <w:rFonts w:eastAsiaTheme="minorEastAsia"/>
          <w:b/>
          <w:lang w:val="en-US"/>
        </w:rPr>
        <w:t xml:space="preserve"> </w:t>
      </w:r>
      <w:r w:rsidR="00354227" w:rsidRPr="00286FB6">
        <w:rPr>
          <w:rFonts w:eastAsiaTheme="minorEastAsia"/>
          <w:b/>
          <w:lang w:val="en-US"/>
        </w:rPr>
        <w:t>with gamma coefficients</w:t>
      </w:r>
      <w:r w:rsidR="00286FB6">
        <w:rPr>
          <w:rFonts w:eastAsiaTheme="minorEastAsia"/>
          <w:lang w:val="en-US"/>
        </w:rPr>
        <w:t xml:space="preserve"> needs to be </w:t>
      </w:r>
      <w:r>
        <w:rPr>
          <w:rFonts w:eastAsiaTheme="minorEastAsia"/>
          <w:lang w:val="en-US"/>
        </w:rPr>
        <w:t>provided</w:t>
      </w:r>
      <w:r w:rsidR="00286FB6">
        <w:rPr>
          <w:rFonts w:eastAsiaTheme="minorEastAsia"/>
          <w:lang w:val="en-US"/>
        </w:rPr>
        <w:t>. This file contains the gamma coefficients, then the s parameter. For instance:</w:t>
      </w:r>
    </w:p>
    <w:p w14:paraId="20DAC81C" w14:textId="5EAE3E0A" w:rsidR="00286FB6" w:rsidRPr="00286FB6" w:rsidRDefault="00286FB6">
      <w:pPr>
        <w:rPr>
          <w:rFonts w:ascii="Courier New" w:hAnsi="Courier New" w:cs="Courier New"/>
          <w:lang w:val="en-US"/>
        </w:rPr>
      </w:pPr>
      <w:r w:rsidRPr="00286FB6">
        <w:rPr>
          <w:rFonts w:ascii="Courier New" w:hAnsi="Courier New" w:cs="Courier New"/>
          <w:lang w:val="en-US"/>
        </w:rPr>
        <w:t>0.70 0.52</w:t>
      </w:r>
    </w:p>
    <w:p w14:paraId="6CBE6179" w14:textId="7831F546" w:rsidR="00286FB6" w:rsidRPr="00286FB6" w:rsidRDefault="00286FB6">
      <w:pPr>
        <w:rPr>
          <w:rFonts w:ascii="Courier New" w:hAnsi="Courier New" w:cs="Courier New"/>
          <w:lang w:val="en-US"/>
        </w:rPr>
      </w:pPr>
      <w:r w:rsidRPr="00286FB6">
        <w:rPr>
          <w:rFonts w:ascii="Courier New" w:hAnsi="Courier New" w:cs="Courier New"/>
          <w:lang w:val="en-US"/>
        </w:rPr>
        <w:t>0.52 0.61</w:t>
      </w:r>
    </w:p>
    <w:p w14:paraId="013C0FAC" w14:textId="668C2090" w:rsidR="00286FB6" w:rsidRDefault="004F7D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23876</w:t>
      </w:r>
    </w:p>
    <w:p w14:paraId="1047FA5A" w14:textId="77777777" w:rsidR="00ED63A2" w:rsidRDefault="00ED63A2">
      <w:pPr>
        <w:rPr>
          <w:rFonts w:ascii="Courier New" w:hAnsi="Courier New" w:cs="Courier New"/>
          <w:lang w:val="en-US"/>
        </w:rPr>
      </w:pPr>
    </w:p>
    <w:p w14:paraId="345C1727" w14:textId="0148BBE7" w:rsidR="00ED63A2" w:rsidRPr="00286FB6" w:rsidRDefault="000E5E78" w:rsidP="00ED63A2">
      <w:pPr>
        <w:pStyle w:val="Heading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Computation of inbreeding</w:t>
      </w:r>
    </w:p>
    <w:p w14:paraId="2F9B7CB0" w14:textId="77777777" w:rsidR="00286FB6" w:rsidRDefault="00286FB6">
      <w:pPr>
        <w:rPr>
          <w:lang w:val="en-US"/>
        </w:rPr>
      </w:pPr>
    </w:p>
    <w:p w14:paraId="04068BAA" w14:textId="07436CEA" w:rsidR="00FB4D0A" w:rsidRDefault="000E5E78">
      <w:pPr>
        <w:rPr>
          <w:rFonts w:eastAsiaTheme="minorEastAsia"/>
          <w:lang w:val="en-US"/>
        </w:rPr>
      </w:pPr>
      <w:r>
        <w:rPr>
          <w:lang w:val="en-US"/>
        </w:rPr>
        <w:t xml:space="preserve">This is achieved by sparse inversion (using FSPAK) of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</m:t>
                </m:r>
              </m:e>
            </m:d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b/>
          <w:lang w:val="en-US"/>
        </w:rPr>
        <w:t xml:space="preserve">, </w:t>
      </w:r>
      <w:r w:rsidRPr="000E5E78">
        <w:rPr>
          <w:rFonts w:eastAsiaTheme="minorEastAsia"/>
          <w:lang w:val="en-US"/>
        </w:rPr>
        <w:t xml:space="preserve">followed by </w:t>
      </w:r>
      <w:r w:rsidR="00CE5C8D">
        <w:rPr>
          <w:rFonts w:eastAsiaTheme="minorEastAsia"/>
          <w:lang w:val="en-US"/>
        </w:rPr>
        <w:t>extraction of the diagonal elements. Thus, it may become prohibitive for large matrices. No doubt smarter strategies exist.</w:t>
      </w:r>
      <w:r w:rsidR="00FB4D0A">
        <w:rPr>
          <w:rFonts w:eastAsiaTheme="minorEastAsia"/>
          <w:lang w:val="en-US"/>
        </w:rPr>
        <w:t xml:space="preserve"> In </w:t>
      </w:r>
      <w:proofErr w:type="gramStart"/>
      <w:r w:rsidR="00FB4D0A">
        <w:rPr>
          <w:rFonts w:eastAsiaTheme="minorEastAsia"/>
          <w:lang w:val="en-US"/>
        </w:rPr>
        <w:t xml:space="preserve">file </w:t>
      </w:r>
      <w:r w:rsidR="00CE5C8D">
        <w:rPr>
          <w:rFonts w:eastAsiaTheme="minorEastAsia"/>
          <w:lang w:val="en-US"/>
        </w:rPr>
        <w:t xml:space="preserve"> </w:t>
      </w:r>
      <w:proofErr w:type="spellStart"/>
      <w:r w:rsidR="00FB4D0A" w:rsidRPr="00CE5C8D">
        <w:rPr>
          <w:rFonts w:ascii="Courier New" w:eastAsiaTheme="minorEastAsia" w:hAnsi="Courier New" w:cs="Courier New"/>
          <w:lang w:val="en-US"/>
        </w:rPr>
        <w:t>diagHWithMetafounders</w:t>
      </w:r>
      <w:proofErr w:type="spellEnd"/>
      <w:proofErr w:type="gramEnd"/>
      <w:r w:rsidR="00FB4D0A">
        <w:rPr>
          <w:rFonts w:eastAsiaTheme="minorEastAsia"/>
          <w:lang w:val="en-US"/>
        </w:rPr>
        <w:t xml:space="preserve"> there are 5 columns:</w:t>
      </w:r>
    </w:p>
    <w:p w14:paraId="07B779DC" w14:textId="7A1E26CB" w:rsidR="00FB4D0A" w:rsidRPr="00FB4D0A" w:rsidRDefault="00FB4D0A" w:rsidP="00FB4D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Id, kind (</w:t>
      </w:r>
      <w:proofErr w:type="spellStart"/>
      <w:r>
        <w:rPr>
          <w:rFonts w:eastAsiaTheme="minorEastAsia"/>
          <w:lang w:val="en-US"/>
        </w:rPr>
        <w:t>metafounder</w:t>
      </w:r>
      <w:proofErr w:type="spellEnd"/>
      <w:r>
        <w:rPr>
          <w:rFonts w:eastAsiaTheme="minorEastAsia"/>
          <w:lang w:val="en-US"/>
        </w:rPr>
        <w:t xml:space="preserve">, genotyped or </w:t>
      </w:r>
      <w:proofErr w:type="spellStart"/>
      <w:r>
        <w:rPr>
          <w:rFonts w:eastAsiaTheme="minorEastAsia"/>
          <w:lang w:val="en-US"/>
        </w:rPr>
        <w:t>ungenotyped</w:t>
      </w:r>
      <w:proofErr w:type="spellEnd"/>
      <w:r>
        <w:rPr>
          <w:rFonts w:eastAsiaTheme="minorEastAsia"/>
          <w:lang w:val="en-US"/>
        </w:rPr>
        <w:t xml:space="preserve">), </w:t>
      </w:r>
      <w:r w:rsidRPr="00FB4D0A">
        <w:rPr>
          <w:rFonts w:eastAsiaTheme="minorEastAsia"/>
          <w:lang w:val="en-US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bSup>
      </m:oMath>
      <w:r w:rsidRPr="00FB4D0A">
        <w:rPr>
          <w:rFonts w:eastAsiaTheme="minorEastAsia"/>
          <w:lang w:val="en-US"/>
        </w:rPr>
        <w:t xml:space="preserve"> rescaled)-1 , 4th column 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p>
      </m:oMath>
      <w:r w:rsidRPr="00FB4D0A">
        <w:rPr>
          <w:rFonts w:eastAsiaTheme="minorEastAsia"/>
          <w:lang w:val="en-US"/>
        </w:rPr>
        <w:t xml:space="preserve">rescaled, 5th column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</w:t>
      </w:r>
      <w:r w:rsidRPr="00FB4D0A">
        <w:rPr>
          <w:rFonts w:eastAsiaTheme="minorEastAsia"/>
          <w:lang w:val="en-US"/>
        </w:rPr>
        <w:t>(normal, gamma=0)'</w:t>
      </w:r>
      <w:r>
        <w:rPr>
          <w:rFonts w:eastAsiaTheme="minorEastAsia"/>
          <w:lang w:val="en-US"/>
        </w:rPr>
        <w:t>.</w:t>
      </w:r>
    </w:p>
    <w:p w14:paraId="40B60D12" w14:textId="7629EDEC" w:rsidR="00FB4D0A" w:rsidRDefault="00FB4D0A">
      <w:pPr>
        <w:rPr>
          <w:rFonts w:eastAsiaTheme="minorEastAsia"/>
          <w:lang w:val="en-US"/>
        </w:rPr>
      </w:pPr>
    </w:p>
    <w:p w14:paraId="54BAB319" w14:textId="77777777" w:rsidR="00FB4D0A" w:rsidRDefault="00FB4D0A">
      <w:pPr>
        <w:rPr>
          <w:rFonts w:eastAsiaTheme="minorEastAsia"/>
          <w:lang w:val="en-US"/>
        </w:rPr>
      </w:pPr>
    </w:p>
    <w:p w14:paraId="1975AC70" w14:textId="77777777" w:rsidR="00FB4D0A" w:rsidRDefault="00FB4D0A">
      <w:pPr>
        <w:rPr>
          <w:rFonts w:eastAsiaTheme="minorEastAsia"/>
          <w:lang w:val="en-US"/>
        </w:rPr>
      </w:pPr>
    </w:p>
    <w:p w14:paraId="4846A052" w14:textId="77777777" w:rsidR="00CE5C8D" w:rsidRPr="00CE5C8D" w:rsidRDefault="00CE5C8D">
      <w:pPr>
        <w:rPr>
          <w:lang w:val="en-US"/>
        </w:rPr>
      </w:pPr>
      <w:bookmarkStart w:id="0" w:name="_GoBack"/>
      <w:bookmarkEnd w:id="0"/>
    </w:p>
    <w:sectPr w:rsidR="00CE5C8D" w:rsidRPr="00CE5C8D" w:rsidSect="00E55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9488A"/>
    <w:multiLevelType w:val="hybridMultilevel"/>
    <w:tmpl w:val="5BD20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E809BD"/>
    <w:multiLevelType w:val="hybridMultilevel"/>
    <w:tmpl w:val="736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75"/>
    <w:rsid w:val="00010F94"/>
    <w:rsid w:val="00031682"/>
    <w:rsid w:val="000842BC"/>
    <w:rsid w:val="000C01E0"/>
    <w:rsid w:val="000E5E78"/>
    <w:rsid w:val="001016D3"/>
    <w:rsid w:val="0015726C"/>
    <w:rsid w:val="001926D8"/>
    <w:rsid w:val="001C26BA"/>
    <w:rsid w:val="001D14A5"/>
    <w:rsid w:val="00286FB6"/>
    <w:rsid w:val="00354227"/>
    <w:rsid w:val="003F397C"/>
    <w:rsid w:val="00431D93"/>
    <w:rsid w:val="004B5619"/>
    <w:rsid w:val="004E1F90"/>
    <w:rsid w:val="004E631A"/>
    <w:rsid w:val="004F7D3B"/>
    <w:rsid w:val="00527B87"/>
    <w:rsid w:val="00592E6E"/>
    <w:rsid w:val="00593E7B"/>
    <w:rsid w:val="005E062B"/>
    <w:rsid w:val="006B3633"/>
    <w:rsid w:val="006D35FC"/>
    <w:rsid w:val="006F49D8"/>
    <w:rsid w:val="00746B67"/>
    <w:rsid w:val="00761ABC"/>
    <w:rsid w:val="007904CD"/>
    <w:rsid w:val="00792C60"/>
    <w:rsid w:val="00793675"/>
    <w:rsid w:val="007A282F"/>
    <w:rsid w:val="007A54DE"/>
    <w:rsid w:val="0080296F"/>
    <w:rsid w:val="00804953"/>
    <w:rsid w:val="0084284F"/>
    <w:rsid w:val="009E0E30"/>
    <w:rsid w:val="009E781E"/>
    <w:rsid w:val="00A66AB6"/>
    <w:rsid w:val="00AA1C00"/>
    <w:rsid w:val="00B63C20"/>
    <w:rsid w:val="00B96A77"/>
    <w:rsid w:val="00C740C1"/>
    <w:rsid w:val="00CE5C8D"/>
    <w:rsid w:val="00D41FA6"/>
    <w:rsid w:val="00E05038"/>
    <w:rsid w:val="00E556EF"/>
    <w:rsid w:val="00ED63A2"/>
    <w:rsid w:val="00EE151E"/>
    <w:rsid w:val="00EE421C"/>
    <w:rsid w:val="00EE537D"/>
    <w:rsid w:val="00EF4A69"/>
    <w:rsid w:val="00F34BAA"/>
    <w:rsid w:val="00FB4D0A"/>
    <w:rsid w:val="00FB541B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9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CD"/>
    <w:rPr>
      <w:color w:val="808080"/>
    </w:rPr>
  </w:style>
  <w:style w:type="paragraph" w:styleId="ListParagraph">
    <w:name w:val="List Paragraph"/>
    <w:basedOn w:val="Normal"/>
    <w:uiPriority w:val="34"/>
    <w:qFormat/>
    <w:rsid w:val="00842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663</Words>
  <Characters>3782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Estimate the parameters 𝜞 </vt:lpstr>
      <vt:lpstr>Estimate the parameter s</vt:lpstr>
      <vt:lpstr>Construct the matrix A inverse</vt:lpstr>
      <vt:lpstr>Construct the matrix H inverse</vt:lpstr>
      <vt:lpstr>Computation of inbreeding</vt:lpstr>
    </vt:vector>
  </TitlesOfParts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Legarra</dc:creator>
  <cp:keywords/>
  <dc:description/>
  <cp:lastModifiedBy>Andres Legarra</cp:lastModifiedBy>
  <cp:revision>43</cp:revision>
  <dcterms:created xsi:type="dcterms:W3CDTF">2016-03-25T15:24:00Z</dcterms:created>
  <dcterms:modified xsi:type="dcterms:W3CDTF">2016-06-09T13:40:00Z</dcterms:modified>
</cp:coreProperties>
</file>