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58411" w14:textId="00C781E4" w:rsidR="00D8385A" w:rsidRDefault="00D8385A" w:rsidP="00D8385A">
      <w:pPr>
        <w:rPr>
          <w:b/>
          <w:bCs/>
          <w:lang w:val="en-US"/>
        </w:rPr>
      </w:pPr>
      <w:r w:rsidRPr="00D8385A">
        <w:rPr>
          <w:b/>
          <w:bCs/>
        </w:rPr>
        <w:t xml:space="preserve">3.3 </w:t>
      </w:r>
      <w:r w:rsidR="001673E3">
        <w:rPr>
          <w:b/>
          <w:bCs/>
          <w:lang w:val="en-US"/>
        </w:rPr>
        <w:t>AMC I</w:t>
      </w:r>
      <w:r w:rsidRPr="00D8385A">
        <w:rPr>
          <w:b/>
          <w:bCs/>
        </w:rPr>
        <w:t>nvestment Strategy</w:t>
      </w:r>
    </w:p>
    <w:p w14:paraId="00FA0589" w14:textId="77777777" w:rsidR="00BB5297" w:rsidRDefault="00BB5297" w:rsidP="00D8385A">
      <w:pPr>
        <w:rPr>
          <w:b/>
          <w:bCs/>
          <w:lang w:val="en-US"/>
        </w:rPr>
      </w:pPr>
    </w:p>
    <w:p w14:paraId="6557695E" w14:textId="080ECA2F" w:rsidR="00BB5297" w:rsidRPr="00BB5297" w:rsidRDefault="00BB5297" w:rsidP="00D8385A">
      <w:pPr>
        <w:rPr>
          <w:b/>
          <w:bCs/>
          <w:u w:val="single"/>
          <w:lang w:val="en-US"/>
        </w:rPr>
      </w:pPr>
      <w:r w:rsidRPr="00BB5297">
        <w:rPr>
          <w:b/>
          <w:bCs/>
          <w:u w:val="single"/>
        </w:rPr>
        <w:t>AMC investment = ownership in a structured financial instrument that holds exposure to ships.</w:t>
      </w:r>
    </w:p>
    <w:p w14:paraId="7C4447E4" w14:textId="77777777" w:rsidR="00BB5297" w:rsidRPr="00BB5297" w:rsidRDefault="00BB5297" w:rsidP="00D8385A">
      <w:pPr>
        <w:rPr>
          <w:b/>
          <w:bCs/>
          <w:lang w:val="en-US"/>
        </w:rPr>
      </w:pPr>
    </w:p>
    <w:p w14:paraId="62A8330D" w14:textId="77777777" w:rsidR="00D8385A" w:rsidRPr="00D8385A" w:rsidRDefault="00D8385A" w:rsidP="00D8385A">
      <w:pPr>
        <w:rPr>
          <w:b/>
          <w:bCs/>
        </w:rPr>
      </w:pPr>
      <w:r w:rsidRPr="00D8385A">
        <w:rPr>
          <w:b/>
          <w:bCs/>
        </w:rPr>
        <w:t>Essential Infrastructure. Tangible Assets. Active Management.</w:t>
      </w:r>
    </w:p>
    <w:p w14:paraId="69BB605F" w14:textId="77777777" w:rsidR="00D8385A" w:rsidRPr="00D8385A" w:rsidRDefault="00D8385A" w:rsidP="00D8385A">
      <w:r w:rsidRPr="00D8385A">
        <w:t>The strategy focuses on acquiring and actively managing a carefully selected fleet of operating vessels engaged in global trade.</w:t>
      </w:r>
    </w:p>
    <w:p w14:paraId="546D16DE" w14:textId="113FC989" w:rsidR="00D8385A" w:rsidRPr="00D8385A" w:rsidRDefault="00D8385A" w:rsidP="00D8385A"/>
    <w:p w14:paraId="7813343D" w14:textId="77777777" w:rsidR="00D8385A" w:rsidRPr="00D8385A" w:rsidRDefault="00D8385A" w:rsidP="00D8385A">
      <w:pPr>
        <w:rPr>
          <w:b/>
          <w:bCs/>
        </w:rPr>
      </w:pPr>
      <w:r w:rsidRPr="00D8385A">
        <w:rPr>
          <w:b/>
          <w:bCs/>
        </w:rPr>
        <w:t>The Three-Step Model</w:t>
      </w:r>
    </w:p>
    <w:p w14:paraId="13C7F017" w14:textId="354D7818" w:rsidR="00D8385A" w:rsidRPr="00D8385A" w:rsidRDefault="00D8385A" w:rsidP="00D8385A">
      <w:pPr>
        <w:rPr>
          <w:b/>
          <w:bCs/>
        </w:rPr>
      </w:pPr>
      <w:r w:rsidRPr="00D8385A">
        <w:rPr>
          <w:b/>
          <w:bCs/>
        </w:rPr>
        <w:t>1️</w:t>
      </w:r>
      <w:r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D8385A">
        <w:rPr>
          <w:b/>
          <w:bCs/>
        </w:rPr>
        <w:t>Acquire at Attractive Valuations</w:t>
      </w:r>
    </w:p>
    <w:p w14:paraId="7852536E" w14:textId="77777777" w:rsidR="00D8385A" w:rsidRPr="00D8385A" w:rsidRDefault="00D8385A" w:rsidP="00D8385A">
      <w:r w:rsidRPr="00D8385A">
        <w:t>We acquire vessels when asset pricing and forward market expectations provide compelling risk-adjusted entry points.</w:t>
      </w:r>
    </w:p>
    <w:p w14:paraId="0957A231" w14:textId="71FBEF36" w:rsidR="00D8385A" w:rsidRPr="00D8385A" w:rsidRDefault="00D8385A" w:rsidP="00D8385A">
      <w:pPr>
        <w:rPr>
          <w:b/>
          <w:bCs/>
        </w:rPr>
      </w:pPr>
      <w:r w:rsidRPr="00D8385A">
        <w:rPr>
          <w:b/>
          <w:bCs/>
        </w:rPr>
        <w:t>2️</w:t>
      </w:r>
      <w:r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D8385A">
        <w:rPr>
          <w:b/>
          <w:bCs/>
        </w:rPr>
        <w:t>Optimize Operating Income</w:t>
      </w:r>
    </w:p>
    <w:p w14:paraId="01F5F5C4" w14:textId="77777777" w:rsidR="00D8385A" w:rsidRPr="00D8385A" w:rsidRDefault="00D8385A" w:rsidP="00D8385A">
      <w:r w:rsidRPr="00D8385A">
        <w:t>We secure charter contracts, maximize utilization, and maintain strict cost discipline to enhance operating margins.</w:t>
      </w:r>
    </w:p>
    <w:p w14:paraId="53E20A03" w14:textId="0C61E0E0" w:rsidR="00D8385A" w:rsidRPr="00D8385A" w:rsidRDefault="00D8385A" w:rsidP="00D8385A">
      <w:pPr>
        <w:rPr>
          <w:b/>
          <w:bCs/>
        </w:rPr>
      </w:pPr>
      <w:r w:rsidRPr="00D8385A">
        <w:rPr>
          <w:b/>
          <w:bCs/>
        </w:rPr>
        <w:t>3️</w:t>
      </w:r>
      <w:r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D8385A">
        <w:rPr>
          <w:b/>
          <w:bCs/>
        </w:rPr>
        <w:t>Exit Strategically</w:t>
      </w:r>
    </w:p>
    <w:p w14:paraId="21A6FC92" w14:textId="77777777" w:rsidR="00D8385A" w:rsidRPr="00D8385A" w:rsidRDefault="00D8385A" w:rsidP="00D8385A">
      <w:r w:rsidRPr="00D8385A">
        <w:t>Assets are divested during favorable market phases, with proceeds either reinvested into fleet renewal or distributed.</w:t>
      </w:r>
    </w:p>
    <w:p w14:paraId="1E34319A" w14:textId="21FCAE85" w:rsidR="00D8385A" w:rsidRPr="00D8385A" w:rsidRDefault="00D8385A" w:rsidP="00D8385A"/>
    <w:p w14:paraId="535F9C23" w14:textId="77777777" w:rsidR="00D8385A" w:rsidRPr="00D8385A" w:rsidRDefault="00D8385A" w:rsidP="00D8385A">
      <w:pPr>
        <w:rPr>
          <w:b/>
          <w:bCs/>
        </w:rPr>
      </w:pPr>
      <w:r w:rsidRPr="00D8385A">
        <w:rPr>
          <w:b/>
          <w:bCs/>
        </w:rPr>
        <w:t>Capital Discipline</w:t>
      </w:r>
    </w:p>
    <w:p w14:paraId="15F5D797" w14:textId="77777777" w:rsidR="00D8385A" w:rsidRPr="00D8385A" w:rsidRDefault="00D8385A" w:rsidP="00D8385A">
      <w:r w:rsidRPr="00D8385A">
        <w:t>Undeployed capital is conservatively placed in low-risk instruments until deployment.</w:t>
      </w:r>
    </w:p>
    <w:p w14:paraId="135C6C69" w14:textId="77777777" w:rsidR="00D8385A" w:rsidRPr="00D8385A" w:rsidRDefault="00D8385A" w:rsidP="00D8385A">
      <w:r w:rsidRPr="00D8385A">
        <w:t>The initial operating phase prioritizes:</w:t>
      </w:r>
    </w:p>
    <w:p w14:paraId="5BB7C698" w14:textId="77777777" w:rsidR="00D8385A" w:rsidRPr="00D8385A" w:rsidRDefault="00D8385A" w:rsidP="00D8385A">
      <w:pPr>
        <w:numPr>
          <w:ilvl w:val="0"/>
          <w:numId w:val="4"/>
        </w:numPr>
      </w:pPr>
      <w:r w:rsidRPr="00D8385A">
        <w:t>Stabilization of cash flow</w:t>
      </w:r>
    </w:p>
    <w:p w14:paraId="344A95E1" w14:textId="77777777" w:rsidR="00D8385A" w:rsidRPr="00D8385A" w:rsidRDefault="00D8385A" w:rsidP="00D8385A">
      <w:pPr>
        <w:numPr>
          <w:ilvl w:val="0"/>
          <w:numId w:val="4"/>
        </w:numPr>
      </w:pPr>
      <w:r w:rsidRPr="00D8385A">
        <w:t>Operational optimization</w:t>
      </w:r>
    </w:p>
    <w:p w14:paraId="2C64985B" w14:textId="77777777" w:rsidR="00D8385A" w:rsidRPr="00D8385A" w:rsidRDefault="00D8385A" w:rsidP="00D8385A">
      <w:pPr>
        <w:numPr>
          <w:ilvl w:val="0"/>
          <w:numId w:val="4"/>
        </w:numPr>
      </w:pPr>
      <w:r w:rsidRPr="00D8385A">
        <w:t>Margin enhancement</w:t>
      </w:r>
    </w:p>
    <w:p w14:paraId="2A3596B4" w14:textId="4EE78498" w:rsidR="00D8385A" w:rsidRPr="00D8385A" w:rsidRDefault="00D8385A" w:rsidP="00D8385A">
      <w:pPr>
        <w:rPr>
          <w:b/>
          <w:bCs/>
        </w:rPr>
      </w:pPr>
      <w:r w:rsidRPr="00D8385A">
        <w:rPr>
          <w:b/>
          <w:bCs/>
        </w:rPr>
        <w:t xml:space="preserve">The focus is structured growth </w:t>
      </w:r>
      <w:r>
        <w:rPr>
          <w:b/>
          <w:bCs/>
        </w:rPr>
        <w:t>-</w:t>
      </w:r>
      <w:r w:rsidRPr="00D8385A">
        <w:rPr>
          <w:b/>
          <w:bCs/>
        </w:rPr>
        <w:t xml:space="preserve"> not short-term yield extraction.</w:t>
      </w:r>
    </w:p>
    <w:p w14:paraId="64E34158" w14:textId="75BFE02E" w:rsidR="00D8385A" w:rsidRPr="00D8385A" w:rsidRDefault="00D8385A" w:rsidP="00D8385A"/>
    <w:p w14:paraId="7D4EB185" w14:textId="77777777" w:rsidR="00D8385A" w:rsidRPr="00D8385A" w:rsidRDefault="00D8385A" w:rsidP="00D8385A">
      <w:pPr>
        <w:rPr>
          <w:b/>
          <w:bCs/>
        </w:rPr>
      </w:pPr>
      <w:r w:rsidRPr="00D8385A">
        <w:rPr>
          <w:b/>
          <w:bCs/>
        </w:rPr>
        <w:t>Active Cycle Management</w:t>
      </w:r>
    </w:p>
    <w:p w14:paraId="4EFD3260" w14:textId="77777777" w:rsidR="00D8385A" w:rsidRPr="00D8385A" w:rsidRDefault="00D8385A" w:rsidP="00D8385A">
      <w:r w:rsidRPr="00D8385A">
        <w:t>Shipping is cyclical. Active management is essential.</w:t>
      </w:r>
    </w:p>
    <w:p w14:paraId="62827ED7" w14:textId="77777777" w:rsidR="00D8385A" w:rsidRPr="00D8385A" w:rsidRDefault="00D8385A" w:rsidP="00D8385A">
      <w:r w:rsidRPr="00D8385A">
        <w:lastRenderedPageBreak/>
        <w:t>The strategy allocates capital during favorable entry environments and manages assets dynamically through market cycles.</w:t>
      </w:r>
    </w:p>
    <w:p w14:paraId="4348E282" w14:textId="77777777" w:rsidR="00D8385A" w:rsidRPr="00D8385A" w:rsidRDefault="00D8385A" w:rsidP="00D8385A">
      <w:r w:rsidRPr="00D8385A">
        <w:t>Return potential is driven by:</w:t>
      </w:r>
    </w:p>
    <w:p w14:paraId="5E267E59" w14:textId="77777777" w:rsidR="00D8385A" w:rsidRPr="00D8385A" w:rsidRDefault="00D8385A" w:rsidP="00D8385A">
      <w:pPr>
        <w:numPr>
          <w:ilvl w:val="0"/>
          <w:numId w:val="5"/>
        </w:numPr>
      </w:pPr>
      <w:r w:rsidRPr="00D8385A">
        <w:t>Operating cash generation</w:t>
      </w:r>
    </w:p>
    <w:p w14:paraId="05CA1678" w14:textId="77777777" w:rsidR="00D8385A" w:rsidRPr="00D8385A" w:rsidRDefault="00D8385A" w:rsidP="00D8385A">
      <w:pPr>
        <w:numPr>
          <w:ilvl w:val="0"/>
          <w:numId w:val="5"/>
        </w:numPr>
      </w:pPr>
      <w:r w:rsidRPr="00D8385A">
        <w:t>Asset value optimization</w:t>
      </w:r>
    </w:p>
    <w:p w14:paraId="34CCAFEB" w14:textId="77777777" w:rsidR="00D8385A" w:rsidRPr="00D8385A" w:rsidRDefault="00D8385A" w:rsidP="00D8385A">
      <w:pPr>
        <w:numPr>
          <w:ilvl w:val="0"/>
          <w:numId w:val="5"/>
        </w:numPr>
      </w:pPr>
      <w:r w:rsidRPr="00D8385A">
        <w:t>Strategic capital recycling</w:t>
      </w:r>
    </w:p>
    <w:p w14:paraId="2B85984C" w14:textId="5D0849EF" w:rsidR="00D8385A" w:rsidRPr="00D8385A" w:rsidRDefault="00D8385A" w:rsidP="00D8385A"/>
    <w:p w14:paraId="3F3071DA" w14:textId="77777777" w:rsidR="00D8385A" w:rsidRPr="00D8385A" w:rsidRDefault="00D8385A" w:rsidP="00D8385A">
      <w:pPr>
        <w:rPr>
          <w:b/>
          <w:bCs/>
        </w:rPr>
      </w:pPr>
      <w:r w:rsidRPr="00D8385A">
        <w:rPr>
          <w:b/>
          <w:bCs/>
        </w:rPr>
        <w:t>Structural Risk Segregation</w:t>
      </w:r>
    </w:p>
    <w:p w14:paraId="408C94A8" w14:textId="77777777" w:rsidR="00D8385A" w:rsidRPr="00D8385A" w:rsidRDefault="00D8385A" w:rsidP="00D8385A">
      <w:r w:rsidRPr="00D8385A">
        <w:t>Each vessel is held within a dedicated SPV structure, isolating operational and legal exposure.</w:t>
      </w:r>
    </w:p>
    <w:p w14:paraId="6C2FD06A" w14:textId="77777777" w:rsidR="00D8385A" w:rsidRPr="00D8385A" w:rsidRDefault="00D8385A" w:rsidP="00D8385A">
      <w:r w:rsidRPr="00D8385A">
        <w:t>This multi-layered framework enhances:</w:t>
      </w:r>
    </w:p>
    <w:p w14:paraId="015B551E" w14:textId="77777777" w:rsidR="00D8385A" w:rsidRPr="00D8385A" w:rsidRDefault="00D8385A" w:rsidP="00D8385A">
      <w:pPr>
        <w:numPr>
          <w:ilvl w:val="0"/>
          <w:numId w:val="6"/>
        </w:numPr>
      </w:pPr>
      <w:r w:rsidRPr="00D8385A">
        <w:t>Transparency</w:t>
      </w:r>
    </w:p>
    <w:p w14:paraId="27DD14E0" w14:textId="77777777" w:rsidR="00D8385A" w:rsidRPr="00D8385A" w:rsidRDefault="00D8385A" w:rsidP="00D8385A">
      <w:pPr>
        <w:numPr>
          <w:ilvl w:val="0"/>
          <w:numId w:val="6"/>
        </w:numPr>
      </w:pPr>
      <w:r w:rsidRPr="00D8385A">
        <w:t>Risk containment</w:t>
      </w:r>
    </w:p>
    <w:p w14:paraId="677698F6" w14:textId="77777777" w:rsidR="00D8385A" w:rsidRPr="00D8385A" w:rsidRDefault="00D8385A" w:rsidP="00D8385A">
      <w:pPr>
        <w:numPr>
          <w:ilvl w:val="0"/>
          <w:numId w:val="6"/>
        </w:numPr>
      </w:pPr>
      <w:r w:rsidRPr="00D8385A">
        <w:t>Capital protection discipline</w:t>
      </w:r>
    </w:p>
    <w:p w14:paraId="4BD6F490" w14:textId="22092E2B" w:rsidR="00D8385A" w:rsidRPr="00D8385A" w:rsidRDefault="00D8385A" w:rsidP="00D8385A"/>
    <w:p w14:paraId="10711CB8" w14:textId="77777777" w:rsidR="00D8385A" w:rsidRPr="00D8385A" w:rsidRDefault="00D8385A" w:rsidP="00D8385A">
      <w:pPr>
        <w:rPr>
          <w:b/>
          <w:bCs/>
        </w:rPr>
      </w:pPr>
      <w:r w:rsidRPr="00D8385A">
        <w:rPr>
          <w:b/>
          <w:bCs/>
        </w:rPr>
        <w:t>Two Sources of Return</w:t>
      </w:r>
    </w:p>
    <w:p w14:paraId="5E67819A" w14:textId="51B0CB1B" w:rsidR="00D8385A" w:rsidRPr="00D8385A" w:rsidRDefault="00D8385A" w:rsidP="00D8385A">
      <w:pPr>
        <w:rPr>
          <w:b/>
          <w:bCs/>
        </w:rPr>
      </w:pPr>
      <w:r w:rsidRPr="00D8385A">
        <w:rPr>
          <w:b/>
          <w:bCs/>
        </w:rPr>
        <w:t>1️</w:t>
      </w:r>
      <w:r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D8385A">
        <w:rPr>
          <w:b/>
          <w:bCs/>
        </w:rPr>
        <w:t>Operating Income (Cash Yield)</w:t>
      </w:r>
    </w:p>
    <w:p w14:paraId="43E3EB14" w14:textId="77777777" w:rsidR="00D8385A" w:rsidRPr="00D8385A" w:rsidRDefault="00D8385A" w:rsidP="00D8385A">
      <w:r w:rsidRPr="00D8385A">
        <w:t>Vessels generate revenue under charter contracts.</w:t>
      </w:r>
      <w:r w:rsidRPr="00D8385A">
        <w:br/>
        <w:t>A portion of this income accrues to the AMC and is reflected in certificate value.</w:t>
      </w:r>
    </w:p>
    <w:p w14:paraId="19BE3AF4" w14:textId="56E13A61" w:rsidR="00D8385A" w:rsidRPr="00D8385A" w:rsidRDefault="00D8385A" w:rsidP="00D8385A">
      <w:pPr>
        <w:rPr>
          <w:b/>
          <w:bCs/>
        </w:rPr>
      </w:pPr>
      <w:r w:rsidRPr="00D8385A">
        <w:rPr>
          <w:b/>
          <w:bCs/>
        </w:rPr>
        <w:t>2️</w:t>
      </w:r>
      <w:r>
        <w:rPr>
          <w:rFonts w:ascii="Segoe UI Symbol" w:hAnsi="Segoe UI Symbol" w:cs="Segoe UI Symbol"/>
          <w:b/>
          <w:bCs/>
          <w:lang w:val="en-US"/>
        </w:rPr>
        <w:t xml:space="preserve">) </w:t>
      </w:r>
      <w:r w:rsidRPr="00D8385A">
        <w:rPr>
          <w:b/>
          <w:bCs/>
        </w:rPr>
        <w:t>Asset Appreciation (Capital Gains)</w:t>
      </w:r>
    </w:p>
    <w:p w14:paraId="31E87091" w14:textId="77777777" w:rsidR="00D8385A" w:rsidRPr="00D8385A" w:rsidRDefault="00D8385A" w:rsidP="00D8385A">
      <w:r w:rsidRPr="00D8385A">
        <w:t>Vessel values may increase during favorable freight cycles.</w:t>
      </w:r>
      <w:r w:rsidRPr="00D8385A">
        <w:br/>
        <w:t>Strategic divestment can crystallize capital gains.</w:t>
      </w:r>
    </w:p>
    <w:p w14:paraId="3D3340EB" w14:textId="1989912E" w:rsidR="00D8385A" w:rsidRDefault="00D8385A" w:rsidP="00D8385A">
      <w:pPr>
        <w:rPr>
          <w:lang w:val="en-US"/>
        </w:rPr>
      </w:pPr>
    </w:p>
    <w:p w14:paraId="724E53D4" w14:textId="77777777" w:rsidR="00D8385A" w:rsidRPr="00D8385A" w:rsidRDefault="00D8385A" w:rsidP="00D8385A">
      <w:pPr>
        <w:rPr>
          <w:b/>
          <w:bCs/>
        </w:rPr>
      </w:pPr>
      <w:r w:rsidRPr="00D8385A">
        <w:rPr>
          <w:b/>
          <w:bCs/>
        </w:rPr>
        <w:t>Why This Is Simple for Investors</w:t>
      </w:r>
    </w:p>
    <w:p w14:paraId="41F2F1C3" w14:textId="77777777" w:rsidR="00D8385A" w:rsidRPr="00D8385A" w:rsidRDefault="00D8385A" w:rsidP="00D8385A">
      <w:r w:rsidRPr="00D8385A">
        <w:t>You invest in a structured certificate.</w:t>
      </w:r>
      <w:r w:rsidRPr="00D8385A">
        <w:br/>
        <w:t>The management team handles asset selection, operations, and market timing.</w:t>
      </w:r>
    </w:p>
    <w:p w14:paraId="6CE76EF8" w14:textId="77777777" w:rsidR="00D8385A" w:rsidRPr="00D8385A" w:rsidRDefault="00D8385A"/>
    <w:sectPr w:rsidR="00D8385A" w:rsidRPr="00D838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B7A"/>
    <w:multiLevelType w:val="multilevel"/>
    <w:tmpl w:val="FFBC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8137D"/>
    <w:multiLevelType w:val="multilevel"/>
    <w:tmpl w:val="8E5E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744F7"/>
    <w:multiLevelType w:val="multilevel"/>
    <w:tmpl w:val="DAC6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00E91"/>
    <w:multiLevelType w:val="hybridMultilevel"/>
    <w:tmpl w:val="DB724558"/>
    <w:lvl w:ilvl="0" w:tplc="CB5883C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1C5BC9"/>
    <w:multiLevelType w:val="multilevel"/>
    <w:tmpl w:val="DADE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B4781"/>
    <w:multiLevelType w:val="multilevel"/>
    <w:tmpl w:val="A58E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D6C56"/>
    <w:multiLevelType w:val="multilevel"/>
    <w:tmpl w:val="019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354472">
    <w:abstractNumId w:val="0"/>
  </w:num>
  <w:num w:numId="2" w16cid:durableId="434904731">
    <w:abstractNumId w:val="2"/>
  </w:num>
  <w:num w:numId="3" w16cid:durableId="541477425">
    <w:abstractNumId w:val="5"/>
  </w:num>
  <w:num w:numId="4" w16cid:durableId="386614843">
    <w:abstractNumId w:val="6"/>
  </w:num>
  <w:num w:numId="5" w16cid:durableId="873034988">
    <w:abstractNumId w:val="1"/>
  </w:num>
  <w:num w:numId="6" w16cid:durableId="1718552780">
    <w:abstractNumId w:val="4"/>
  </w:num>
  <w:num w:numId="7" w16cid:durableId="1051227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C5"/>
    <w:rsid w:val="000E231F"/>
    <w:rsid w:val="001673E3"/>
    <w:rsid w:val="00214191"/>
    <w:rsid w:val="00454383"/>
    <w:rsid w:val="00BB5297"/>
    <w:rsid w:val="00D8385A"/>
    <w:rsid w:val="00E814C5"/>
    <w:rsid w:val="00F3220D"/>
    <w:rsid w:val="00FE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3E75D"/>
  <w15:chartTrackingRefBased/>
  <w15:docId w15:val="{C330435C-8D5F-49D8-A5E1-7DA32E2B3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383"/>
  </w:style>
  <w:style w:type="paragraph" w:styleId="1">
    <w:name w:val="heading 1"/>
    <w:basedOn w:val="a"/>
    <w:next w:val="a"/>
    <w:link w:val="10"/>
    <w:uiPriority w:val="9"/>
    <w:qFormat/>
    <w:rsid w:val="00E8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1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1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14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14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14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14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14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14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1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14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14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14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1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14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1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8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 Gennadiy</dc:creator>
  <cp:keywords/>
  <dc:description/>
  <cp:lastModifiedBy>Ivanov Gennadiy</cp:lastModifiedBy>
  <cp:revision>7</cp:revision>
  <dcterms:created xsi:type="dcterms:W3CDTF">2026-03-03T15:28:00Z</dcterms:created>
  <dcterms:modified xsi:type="dcterms:W3CDTF">2026-03-04T15:48:00Z</dcterms:modified>
</cp:coreProperties>
</file>