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78D93" w14:textId="77777777" w:rsidR="00054864" w:rsidRPr="00054864" w:rsidRDefault="00054864" w:rsidP="00054864">
      <w:pPr>
        <w:rPr>
          <w:b/>
          <w:bCs/>
        </w:rPr>
      </w:pPr>
      <w:r w:rsidRPr="00054864">
        <w:rPr>
          <w:b/>
          <w:bCs/>
        </w:rPr>
        <w:t>3.4 Investor Materials</w:t>
      </w:r>
    </w:p>
    <w:p w14:paraId="08D215BD" w14:textId="752F287A" w:rsidR="00054864" w:rsidRPr="00054864" w:rsidRDefault="00054864" w:rsidP="00054864">
      <w:pPr>
        <w:rPr>
          <w:b/>
          <w:bCs/>
        </w:rPr>
      </w:pPr>
    </w:p>
    <w:p w14:paraId="2216D497" w14:textId="77777777" w:rsidR="00E125A4" w:rsidRPr="00054864" w:rsidRDefault="00E125A4" w:rsidP="00E125A4">
      <w:pPr>
        <w:rPr>
          <w:color w:val="215E99" w:themeColor="text2" w:themeTint="BF"/>
        </w:rPr>
      </w:pPr>
      <w:r w:rsidRPr="00E125A4">
        <w:rPr>
          <w:b/>
          <w:bCs/>
          <w:lang w:val="en-US"/>
        </w:rPr>
        <w:t xml:space="preserve">     </w:t>
      </w:r>
      <w:r w:rsidRPr="00E125A4">
        <w:rPr>
          <w:b/>
          <w:bCs/>
          <w:u w:val="single"/>
          <w:lang w:val="en-US"/>
        </w:rPr>
        <w:t xml:space="preserve">Subscription documents as well as PPM </w:t>
      </w:r>
      <w:r w:rsidRPr="00E125A4">
        <w:rPr>
          <w:b/>
          <w:bCs/>
          <w:color w:val="00B0F0"/>
          <w:u w:val="single"/>
          <w:lang w:val="en-US"/>
        </w:rPr>
        <w:t>can be ordered from:</w:t>
      </w:r>
      <w:r>
        <w:rPr>
          <w:b/>
          <w:bCs/>
          <w:color w:val="00B0F0"/>
          <w:u w:val="single"/>
          <w:lang w:val="en-US"/>
        </w:rPr>
        <w:t xml:space="preserve">  </w:t>
      </w:r>
      <w:r w:rsidRPr="00054864">
        <w:rPr>
          <w:color w:val="215E99" w:themeColor="text2" w:themeTint="BF"/>
        </w:rPr>
        <w:t>(Link to Contact Page)</w:t>
      </w:r>
    </w:p>
    <w:p w14:paraId="774489E4" w14:textId="60E66E82" w:rsidR="00E125A4" w:rsidRPr="00E125A4" w:rsidRDefault="00E125A4" w:rsidP="00E125A4">
      <w:pPr>
        <w:rPr>
          <w:b/>
          <w:bCs/>
        </w:rPr>
      </w:pPr>
    </w:p>
    <w:p w14:paraId="59BD6EFD" w14:textId="21629DD6" w:rsidR="00054864" w:rsidRPr="00054864" w:rsidRDefault="00054864" w:rsidP="00054864">
      <w:pPr>
        <w:rPr>
          <w:color w:val="215E99" w:themeColor="text2" w:themeTint="BF"/>
        </w:rPr>
      </w:pPr>
      <w:r w:rsidRPr="00054864">
        <w:rPr>
          <w:color w:val="215E99" w:themeColor="text2" w:themeTint="BF"/>
        </w:rPr>
        <w:br/>
      </w:r>
    </w:p>
    <w:p w14:paraId="59F28B48" w14:textId="77777777" w:rsidR="00427839" w:rsidRPr="00054864" w:rsidRDefault="00427839" w:rsidP="00454383"/>
    <w:sectPr w:rsidR="00427839" w:rsidRPr="000548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E2C45"/>
    <w:multiLevelType w:val="multilevel"/>
    <w:tmpl w:val="3AFE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364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4C5"/>
    <w:rsid w:val="00054864"/>
    <w:rsid w:val="00427839"/>
    <w:rsid w:val="00454383"/>
    <w:rsid w:val="00E125A4"/>
    <w:rsid w:val="00E814C5"/>
    <w:rsid w:val="00F3220D"/>
    <w:rsid w:val="00F66016"/>
    <w:rsid w:val="00FE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3E75D"/>
  <w15:chartTrackingRefBased/>
  <w15:docId w15:val="{C330435C-8D5F-49D8-A5E1-7DA32E2B3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4383"/>
  </w:style>
  <w:style w:type="paragraph" w:styleId="1">
    <w:name w:val="heading 1"/>
    <w:basedOn w:val="a"/>
    <w:next w:val="a"/>
    <w:link w:val="10"/>
    <w:uiPriority w:val="9"/>
    <w:qFormat/>
    <w:rsid w:val="00E81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1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1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1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1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1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1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1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1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1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1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1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14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14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14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14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14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14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1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1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1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1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1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14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14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14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1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14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14C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6601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0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 Gennadiy</dc:creator>
  <cp:keywords/>
  <dc:description/>
  <cp:lastModifiedBy>Ivanov Gennadiy</cp:lastModifiedBy>
  <cp:revision>6</cp:revision>
  <dcterms:created xsi:type="dcterms:W3CDTF">2026-03-03T15:28:00Z</dcterms:created>
  <dcterms:modified xsi:type="dcterms:W3CDTF">2026-03-04T15:53:00Z</dcterms:modified>
</cp:coreProperties>
</file>