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96D0" w14:textId="221745C6" w:rsidR="006A0B8B" w:rsidRPr="00122DBE" w:rsidRDefault="00122DBE" w:rsidP="00122DBE">
      <w:pPr>
        <w:jc w:val="center"/>
        <w:rPr>
          <w:rFonts w:ascii="-webkit-standard" w:hAnsi="-webkit-standard"/>
          <w:b/>
          <w:color w:val="000000"/>
          <w:sz w:val="32"/>
          <w:szCs w:val="32"/>
          <w:lang w:val="es-MX"/>
        </w:rPr>
      </w:pPr>
      <w:r w:rsidRPr="00122DBE">
        <w:rPr>
          <w:rFonts w:ascii="Arial" w:hAnsi="Arial" w:cs="Arial"/>
          <w:b/>
          <w:color w:val="000000"/>
          <w:sz w:val="32"/>
          <w:szCs w:val="32"/>
          <w:lang w:val="es-MX"/>
        </w:rPr>
        <w:t>ID Requisito: RF</w:t>
      </w:r>
      <w:r w:rsidR="00954CF8">
        <w:rPr>
          <w:rFonts w:ascii="Arial" w:hAnsi="Arial" w:cs="Arial"/>
          <w:b/>
          <w:color w:val="000000"/>
          <w:sz w:val="32"/>
          <w:szCs w:val="32"/>
          <w:lang w:val="es-MX"/>
        </w:rPr>
        <w:t>1</w:t>
      </w:r>
      <w:r w:rsidR="00340BDB">
        <w:rPr>
          <w:rFonts w:ascii="Arial" w:hAnsi="Arial" w:cs="Arial"/>
          <w:b/>
          <w:color w:val="000000"/>
          <w:sz w:val="32"/>
          <w:szCs w:val="32"/>
          <w:lang w:val="es-MX"/>
        </w:rPr>
        <w:t>0</w:t>
      </w:r>
      <w:r w:rsidR="00BB47B4">
        <w:rPr>
          <w:rFonts w:ascii="Arial" w:hAnsi="Arial" w:cs="Arial"/>
          <w:b/>
          <w:color w:val="000000"/>
          <w:sz w:val="32"/>
          <w:szCs w:val="32"/>
          <w:lang w:val="es-MX"/>
        </w:rPr>
        <w:t xml:space="preserve"> y RF11</w:t>
      </w:r>
    </w:p>
    <w:p w14:paraId="001F7578" w14:textId="77777777" w:rsidR="006A0B8B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1EA3025" w14:textId="77777777" w:rsidR="00122DBE" w:rsidRDefault="00122DBE" w:rsidP="006A0B8B">
      <w:pPr>
        <w:rPr>
          <w:rFonts w:ascii="-webkit-standard" w:hAnsi="-webkit-standard"/>
          <w:color w:val="000000"/>
          <w:lang w:val="es-MX"/>
        </w:rPr>
      </w:pPr>
      <w:r w:rsidRPr="00122DBE">
        <w:rPr>
          <w:rFonts w:ascii="Arial" w:hAnsi="Arial" w:cs="Arial"/>
          <w:color w:val="000000"/>
          <w:sz w:val="22"/>
          <w:szCs w:val="22"/>
          <w:lang w:val="es-MX"/>
        </w:rPr>
        <w:t>Descripción de caso de uso</w:t>
      </w:r>
    </w:p>
    <w:p w14:paraId="2045D416" w14:textId="77777777" w:rsidR="00122DBE" w:rsidRPr="00122DBE" w:rsidRDefault="00122DBE" w:rsidP="006A0B8B">
      <w:pPr>
        <w:rPr>
          <w:rFonts w:ascii="-webkit-standard" w:hAnsi="-webkit-standard"/>
          <w:color w:val="000000"/>
          <w:lang w:val="es-MX"/>
        </w:rPr>
      </w:pPr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1"/>
        <w:gridCol w:w="4745"/>
      </w:tblGrid>
      <w:tr w:rsidR="006A0B8B" w:rsidRPr="003068D2" w14:paraId="2E561782" w14:textId="77777777" w:rsidTr="00053949">
        <w:trPr>
          <w:trHeight w:val="420"/>
        </w:trPr>
        <w:tc>
          <w:tcPr>
            <w:tcW w:w="10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0D49" w14:textId="55186644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Número de caso de uso: </w:t>
            </w:r>
            <w:r w:rsidR="00086F5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1</w:t>
            </w:r>
            <w:r w:rsidR="00340BDB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0</w:t>
            </w:r>
            <w:r w:rsidR="004045C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y 11</w:t>
            </w:r>
          </w:p>
          <w:p w14:paraId="61987352" w14:textId="726436E2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Nombre de caso de uso:</w:t>
            </w:r>
            <w:r w:rsidR="00320375" w:rsidRPr="00320375">
              <w:rPr>
                <w:lang w:val="es-MX"/>
              </w:rPr>
              <w:t xml:space="preserve"> </w:t>
            </w:r>
            <w:r w:rsidR="00340BDB" w:rsidRPr="00340BDB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paga adeudo a través de la plataforma de Pay</w:t>
            </w:r>
            <w:r w:rsidR="00EE615F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</w:t>
            </w:r>
            <w:r w:rsidR="00340BDB" w:rsidRPr="00340BDB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al</w:t>
            </w:r>
            <w:r w:rsidR="00320375" w:rsidRPr="0032037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  <w:r w:rsidR="00BB47B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BB47B4" w:rsidRPr="00BB47B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notifica al usuario la confirmación de pago por Paypal.</w:t>
            </w:r>
          </w:p>
          <w:p w14:paraId="308D0DC5" w14:textId="7CC526C1" w:rsidR="006A0B8B" w:rsidRPr="009076CC" w:rsidRDefault="006A0B8B" w:rsidP="006A0B8B">
            <w:pPr>
              <w:rPr>
                <w:lang w:val="es-MX"/>
              </w:rPr>
            </w:pPr>
            <w:r w:rsidRPr="009076CC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Actor: </w:t>
            </w:r>
            <w:r w:rsidR="00340BDB">
              <w:rPr>
                <w:rFonts w:ascii="Arial" w:hAnsi="Arial" w:cs="Arial"/>
                <w:sz w:val="22"/>
                <w:szCs w:val="22"/>
                <w:lang w:val="es-MX"/>
              </w:rPr>
              <w:t>Comprador</w:t>
            </w:r>
          </w:p>
        </w:tc>
      </w:tr>
      <w:tr w:rsidR="006A0B8B" w:rsidRPr="00340BDB" w14:paraId="59BD87D7" w14:textId="77777777" w:rsidTr="00053949">
        <w:trPr>
          <w:trHeight w:val="420"/>
        </w:trPr>
        <w:tc>
          <w:tcPr>
            <w:tcW w:w="10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0A101" w14:textId="6496275D" w:rsidR="006A0B8B" w:rsidRPr="001363C7" w:rsidRDefault="006A0B8B" w:rsidP="006A0B8B">
            <w:pPr>
              <w:rPr>
                <w:lang w:val="es-MX"/>
              </w:rPr>
            </w:pPr>
            <w:r w:rsidRPr="001363C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Descripción: </w:t>
            </w:r>
            <w:r w:rsidR="003068D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Permite que el </w:t>
            </w:r>
            <w:r w:rsidR="00EE615F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usuario abone saldo a su cuenta utilizando PayPal, 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ya sea para saldar una deuda</w:t>
            </w:r>
            <w:r w:rsidR="00EE615F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o 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abonar saldo a una cuenta</w:t>
            </w:r>
            <w:r w:rsidR="0032037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  <w:r w:rsidR="00BB47B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De igual manera el sistema notifica al usuario que el pago se procesó correctamente.</w:t>
            </w:r>
            <w:r w:rsidR="00B9760F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Se juntaron ambos requisitos en estos casos de prueba porque el 10 contempla al 11 obligatoriamente.</w:t>
            </w:r>
          </w:p>
        </w:tc>
      </w:tr>
      <w:tr w:rsidR="006A0B8B" w:rsidRPr="006A0B8B" w14:paraId="49E5FB2D" w14:textId="77777777" w:rsidTr="00053949">
        <w:trPr>
          <w:trHeight w:val="420"/>
        </w:trPr>
        <w:tc>
          <w:tcPr>
            <w:tcW w:w="10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3332" w14:textId="77777777" w:rsidR="006A0B8B" w:rsidRPr="006A0B8B" w:rsidRDefault="006A0B8B" w:rsidP="006A0B8B">
            <w:pPr>
              <w:jc w:val="center"/>
            </w:pP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Eventos</w:t>
            </w:r>
            <w:proofErr w:type="spellEnd"/>
          </w:p>
        </w:tc>
      </w:tr>
      <w:tr w:rsidR="00B96B30" w:rsidRPr="006A0B8B" w14:paraId="0FCC2ADD" w14:textId="77777777" w:rsidTr="0005394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CA69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Flujos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básicos</w:t>
            </w:r>
            <w:proofErr w:type="spellEnd"/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E88C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Alternativas</w:t>
            </w:r>
            <w:proofErr w:type="spellEnd"/>
          </w:p>
        </w:tc>
      </w:tr>
      <w:tr w:rsidR="00B96B30" w:rsidRPr="00053949" w14:paraId="4222C293" w14:textId="77777777" w:rsidTr="00053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E6853" w14:textId="6AD7DEF1" w:rsidR="00231CD5" w:rsidRDefault="00690471" w:rsidP="00690471">
            <w:pPr>
              <w:ind w:firstLine="167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720C0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1.  </w:t>
            </w:r>
            <w:r w:rsidR="003068D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da click en “pagar</w:t>
            </w:r>
            <w:r w:rsidR="00EE615F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saldo pendiente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”</w:t>
            </w:r>
            <w:r w:rsidR="00EE615F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14:paraId="4DFDD4D6" w14:textId="49B8748C" w:rsidR="00765314" w:rsidRPr="009B4399" w:rsidRDefault="00690471" w:rsidP="00690471">
            <w:pPr>
              <w:ind w:firstLine="16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720C0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2.  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obtiene la cantidad total a pagar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(calculada en RF</w:t>
            </w:r>
            <w:r w:rsidR="00090189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)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y muestra la interfaz de pago con el monto total </w:t>
            </w:r>
            <w:r w:rsidR="009B4399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de deuda, así como un espacio para que el usuario elija cuánto pagar.</w:t>
            </w:r>
          </w:p>
          <w:p w14:paraId="4480CB9A" w14:textId="3B71BC5A" w:rsidR="00765314" w:rsidRDefault="00690471" w:rsidP="00690471">
            <w:pPr>
              <w:ind w:firstLine="167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720C0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3.  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 w:rsidR="009B4399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introduce la cantidad a pagar y da click en “pagar”.</w:t>
            </w:r>
          </w:p>
          <w:p w14:paraId="204D5A71" w14:textId="7EACF40D" w:rsidR="00EB6561" w:rsidRDefault="00690471" w:rsidP="00EB6561">
            <w:pPr>
              <w:ind w:firstLine="167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720C0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4.  </w:t>
            </w:r>
            <w:r w:rsidR="007C1C5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abre una ventana</w:t>
            </w:r>
            <w:r w:rsidR="00903099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(de la API de PayPal) para procesar el pago de PayPal, se pide el usuario y contraseña de la cuenta de PayPal del comprador</w:t>
            </w:r>
            <w:r w:rsidR="00EB6561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14:paraId="43C38ED5" w14:textId="301287A3" w:rsidR="00765314" w:rsidRDefault="00690471" w:rsidP="00690471">
            <w:pPr>
              <w:ind w:firstLine="167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720C0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5. </w:t>
            </w:r>
            <w:r w:rsidR="00EB6561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La API de PayPal procesa el pago y devuelve un código de éxico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  <w:p w14:paraId="460AEABF" w14:textId="3501D63F" w:rsidR="00765314" w:rsidRDefault="00690471" w:rsidP="00690471">
            <w:pPr>
              <w:ind w:firstLine="167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720C0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6.  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sistema registra en la base de datos un nuevo pago con el id del comprador, el id del método de 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>pago (</w:t>
            </w:r>
            <w:r w:rsidR="00B96B3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- </w:t>
            </w:r>
            <w:r w:rsidR="00B96B3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paypal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), la fecha y hora actual y el monto </w:t>
            </w:r>
            <w:r w:rsidR="00B96B3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que se pagó. </w:t>
            </w:r>
          </w:p>
          <w:p w14:paraId="40D069C1" w14:textId="59C25478" w:rsidR="00765314" w:rsidRPr="00104C77" w:rsidRDefault="00690471" w:rsidP="00690471">
            <w:pPr>
              <w:ind w:firstLine="167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720C0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7.  </w:t>
            </w:r>
            <w:r w:rsidR="0076531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modifica la deuda del comprador.</w:t>
            </w:r>
          </w:p>
        </w:tc>
        <w:tc>
          <w:tcPr>
            <w:tcW w:w="4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B8811" w14:textId="06A88006" w:rsidR="003C4DB3" w:rsidRDefault="007C1C57" w:rsidP="006720C0">
            <w:pPr>
              <w:ind w:firstLine="158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lastRenderedPageBreak/>
              <w:t>3</w:t>
            </w:r>
            <w:r w:rsidR="00690471" w:rsidRPr="006720C0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.1 </w:t>
            </w:r>
            <w:r w:rsidR="006720C0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no ingresa nada en el campo del monto y da click en pagar.</w:t>
            </w:r>
          </w:p>
          <w:p w14:paraId="0BF86500" w14:textId="41A73535" w:rsidR="00903099" w:rsidRDefault="007C1C57" w:rsidP="00903099">
            <w:pPr>
              <w:ind w:firstLine="158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3.2</w:t>
            </w:r>
            <w:r w:rsidR="006262A6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  </w:t>
            </w:r>
            <w:r w:rsidR="006262A6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ingresa un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 cantidad menor a 50.</w:t>
            </w:r>
          </w:p>
          <w:p w14:paraId="46B10B6B" w14:textId="25D08F75" w:rsidR="00903099" w:rsidRDefault="00903099" w:rsidP="00903099">
            <w:pPr>
              <w:ind w:firstLine="158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903099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4</w:t>
            </w:r>
            <w:r w:rsidR="00EB6561"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.1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usuario da click en “Cancelar y volver a la tienda”.</w:t>
            </w:r>
          </w:p>
          <w:p w14:paraId="5BA51562" w14:textId="2C00CC46" w:rsidR="00EB6561" w:rsidRDefault="00EB6561" w:rsidP="00903099">
            <w:pPr>
              <w:ind w:firstLine="158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 xml:space="preserve">4.1.1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sistema avisa que el pago no se completó y redirige a la página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de inicio del punto de venta.</w:t>
            </w:r>
          </w:p>
          <w:p w14:paraId="30932168" w14:textId="6646BCC0" w:rsidR="00EB6561" w:rsidRDefault="00EB6561" w:rsidP="00903099">
            <w:pPr>
              <w:ind w:firstLine="158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"/>
              </w:rPr>
              <w:t xml:space="preserve">4.2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El usuario no se autentica correctamente en la interfaz de PayPal,</w:t>
            </w:r>
          </w:p>
          <w:p w14:paraId="42C3F1CF" w14:textId="5219BF95" w:rsidR="00EB6561" w:rsidRDefault="00EB6561" w:rsidP="00903099">
            <w:pPr>
              <w:ind w:firstLine="158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"/>
              </w:rPr>
              <w:t xml:space="preserve">4.2.1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El API de PayPal cancela el pago con un código de retorno no exitoso, cancelando la venta.</w:t>
            </w:r>
          </w:p>
          <w:p w14:paraId="1675D96C" w14:textId="51C6D2C9" w:rsidR="00690471" w:rsidRPr="00690471" w:rsidRDefault="00B96B30" w:rsidP="00053949">
            <w:pPr>
              <w:ind w:firstLine="158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"/>
              </w:rPr>
              <w:lastRenderedPageBreak/>
              <w:t xml:space="preserve">4.2.2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El sistema alerta al usuario de que el pago no se completó correctamente y redirige a la página de inicio.</w:t>
            </w:r>
            <w:r w:rsidR="00053949" w:rsidRPr="00690471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</w:p>
        </w:tc>
      </w:tr>
    </w:tbl>
    <w:p w14:paraId="4DB4425C" w14:textId="77777777" w:rsidR="00104C77" w:rsidRDefault="00104C77" w:rsidP="006A0B8B">
      <w:pPr>
        <w:rPr>
          <w:rFonts w:ascii="Arial" w:hAnsi="Arial" w:cs="Arial"/>
          <w:b/>
          <w:bCs/>
          <w:color w:val="000000"/>
          <w:sz w:val="22"/>
          <w:szCs w:val="22"/>
          <w:lang w:val="es-MX"/>
        </w:rPr>
      </w:pPr>
    </w:p>
    <w:p w14:paraId="66C125C2" w14:textId="77777777" w:rsidR="006A0B8B" w:rsidRPr="001363C7" w:rsidRDefault="006A0B8B" w:rsidP="006A0B8B">
      <w:pPr>
        <w:rPr>
          <w:rFonts w:ascii="-webkit-standard" w:hAnsi="-webkit-standard"/>
          <w:color w:val="000000"/>
          <w:lang w:val="es-MX"/>
        </w:rPr>
      </w:pPr>
      <w:r w:rsidRPr="001363C7">
        <w:rPr>
          <w:rFonts w:ascii="Arial" w:hAnsi="Arial" w:cs="Arial"/>
          <w:b/>
          <w:bCs/>
          <w:color w:val="000000"/>
          <w:sz w:val="22"/>
          <w:szCs w:val="22"/>
          <w:lang w:val="es-MX"/>
        </w:rPr>
        <w:t>Pre-Condiciones:</w:t>
      </w:r>
    </w:p>
    <w:p w14:paraId="13AEB9F6" w14:textId="69B3D6AE" w:rsidR="00104C77" w:rsidRDefault="003068D2" w:rsidP="00D21326">
      <w:pPr>
        <w:pStyle w:val="Prrafodelista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sesión iniciada.</w:t>
      </w:r>
    </w:p>
    <w:p w14:paraId="65EC0270" w14:textId="7D3B2F76" w:rsidR="00734E60" w:rsidRPr="00590A3F" w:rsidRDefault="003068D2" w:rsidP="00734E60">
      <w:pPr>
        <w:pStyle w:val="Prrafodelista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  <w:lang w:val="es-MX"/>
        </w:rPr>
      </w:pPr>
      <w:r w:rsidRPr="003068D2"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Tener el rol de </w:t>
      </w:r>
      <w:r w:rsidR="00053949">
        <w:rPr>
          <w:rFonts w:ascii="Arial" w:eastAsia="Times New Roman" w:hAnsi="Arial" w:cs="Arial"/>
          <w:color w:val="000000"/>
          <w:sz w:val="22"/>
          <w:szCs w:val="22"/>
          <w:lang w:val="es-MX"/>
        </w:rPr>
        <w:t>comprador</w:t>
      </w:r>
      <w:r w:rsidRPr="003068D2">
        <w:rPr>
          <w:rFonts w:ascii="Arial" w:eastAsia="Times New Roman" w:hAnsi="Arial" w:cs="Arial"/>
          <w:color w:val="000000"/>
          <w:sz w:val="22"/>
          <w:szCs w:val="22"/>
          <w:lang w:val="es-MX"/>
        </w:rPr>
        <w:t>.</w:t>
      </w:r>
    </w:p>
    <w:p w14:paraId="6298B8A0" w14:textId="5559074B" w:rsidR="00590A3F" w:rsidRPr="00734E60" w:rsidRDefault="00590A3F" w:rsidP="00734E60">
      <w:pPr>
        <w:pStyle w:val="Prrafodelista"/>
        <w:numPr>
          <w:ilvl w:val="0"/>
          <w:numId w:val="4"/>
        </w:numPr>
        <w:rPr>
          <w:rFonts w:ascii="-webkit-standard" w:eastAsia="Times New Roman" w:hAnsi="-webkit-standard" w:cs="Times New Roman"/>
          <w:color w:val="000000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Tener una cuenta de PayPal.</w:t>
      </w:r>
    </w:p>
    <w:p w14:paraId="333FC38D" w14:textId="77777777" w:rsidR="003068D2" w:rsidRPr="003C4DB3" w:rsidRDefault="003068D2" w:rsidP="003C4DB3">
      <w:pPr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3120DAF9" w14:textId="77777777" w:rsidR="006A0B8B" w:rsidRPr="00114DC7" w:rsidRDefault="006A0B8B" w:rsidP="006A0B8B">
      <w:pPr>
        <w:rPr>
          <w:rFonts w:ascii="-webkit-standard" w:hAnsi="-webkit-standard"/>
          <w:color w:val="000000"/>
          <w:lang w:val="es-MX"/>
        </w:rPr>
      </w:pPr>
    </w:p>
    <w:p w14:paraId="547D5CAB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Post-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Condiciones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85900A2" w14:textId="24B34B3D" w:rsidR="00D21326" w:rsidRDefault="00734E60" w:rsidP="00104C77">
      <w:pPr>
        <w:pStyle w:val="Prrafodelista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Se registra el pagos correspondiente en la base de datos</w:t>
      </w:r>
      <w:r w:rsidR="0090208E">
        <w:rPr>
          <w:rFonts w:ascii="Arial" w:eastAsia="Times New Roman" w:hAnsi="Arial" w:cs="Arial"/>
          <w:color w:val="000000"/>
          <w:sz w:val="22"/>
          <w:szCs w:val="22"/>
          <w:lang w:val="es-MX"/>
        </w:rPr>
        <w:t>.</w:t>
      </w:r>
    </w:p>
    <w:p w14:paraId="158DC2B6" w14:textId="30F25469" w:rsidR="003C4DB3" w:rsidRPr="00104C77" w:rsidRDefault="003C4DB3" w:rsidP="003C4DB3">
      <w:pPr>
        <w:pStyle w:val="Prrafodelista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14:paraId="397A3200" w14:textId="77777777" w:rsidR="00104C77" w:rsidRPr="00D21326" w:rsidRDefault="00104C77" w:rsidP="00D21326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1FDCFA1A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Paso 1: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Generación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escenarios</w:t>
      </w:r>
      <w:proofErr w:type="spellEnd"/>
    </w:p>
    <w:p w14:paraId="7B737196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3"/>
        <w:gridCol w:w="1997"/>
        <w:gridCol w:w="1523"/>
      </w:tblGrid>
      <w:tr w:rsidR="006262A6" w:rsidRPr="006A0B8B" w14:paraId="0944D71B" w14:textId="77777777" w:rsidTr="0092034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85E6" w14:textId="77777777" w:rsidR="006A0B8B" w:rsidRPr="006A0B8B" w:rsidRDefault="006A0B8B" w:rsidP="006A0B8B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Nombre del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8C84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7420" w14:textId="77777777" w:rsidR="006A0B8B" w:rsidRPr="006A0B8B" w:rsidRDefault="006A0B8B" w:rsidP="006A0B8B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Alterno</w:t>
            </w:r>
            <w:proofErr w:type="spellEnd"/>
          </w:p>
        </w:tc>
      </w:tr>
      <w:tr w:rsidR="006262A6" w:rsidRPr="006A0B8B" w14:paraId="2744C729" w14:textId="77777777" w:rsidTr="009203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ACB6D" w14:textId="6D3F4ADC" w:rsidR="000A7D72" w:rsidRPr="000A7D72" w:rsidRDefault="003C4DB3" w:rsidP="000A7D72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</w:t>
            </w:r>
            <w:r w:rsidR="000A7D72"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 w:rsidR="00734E6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paga </w:t>
            </w:r>
            <w:r w:rsidR="008E711A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más</w:t>
            </w:r>
            <w:r w:rsidR="0065119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o igual</w:t>
            </w:r>
            <w:r w:rsidR="008E711A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de lo que debe</w:t>
            </w:r>
          </w:p>
          <w:p w14:paraId="30FCD45E" w14:textId="4C12963F" w:rsidR="003C4DB3" w:rsidRPr="000A7D72" w:rsidRDefault="003C4DB3" w:rsidP="003C4DB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DE68" w14:textId="77777777" w:rsidR="003C4DB3" w:rsidRPr="000A7D72" w:rsidRDefault="003C4DB3" w:rsidP="003C4DB3">
            <w:pPr>
              <w:rPr>
                <w:rFonts w:ascii="Arial" w:hAnsi="Arial" w:cs="Arial"/>
              </w:rPr>
            </w:pPr>
            <w:proofErr w:type="spellStart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27D4" w14:textId="277EFE8D" w:rsidR="003C4DB3" w:rsidRPr="006262A6" w:rsidRDefault="0092034B" w:rsidP="003C4D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262A6" w:rsidRPr="006A0B8B" w14:paraId="1EF5EE36" w14:textId="77777777" w:rsidTr="009203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2CE4" w14:textId="70B2BEED" w:rsidR="003C4DB3" w:rsidRPr="000A7D72" w:rsidRDefault="003C4DB3" w:rsidP="000A7D72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2 –</w:t>
            </w:r>
            <w:r w:rsidR="00734E6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734E60"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 w:rsidR="00734E60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paga </w:t>
            </w:r>
            <w:r w:rsidR="008E711A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menos de lo que debe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D4C2" w14:textId="77777777" w:rsidR="003C4DB3" w:rsidRPr="006A0B8B" w:rsidRDefault="003C4DB3" w:rsidP="003C4DB3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DFD95" w14:textId="7C82D5E0" w:rsidR="003C4DB3" w:rsidRPr="006262A6" w:rsidRDefault="006262A6" w:rsidP="003C4DB3">
            <w:pPr>
              <w:rPr>
                <w:rFonts w:ascii="Arial" w:hAnsi="Arial" w:cs="Arial"/>
                <w:sz w:val="22"/>
                <w:szCs w:val="22"/>
              </w:rPr>
            </w:pPr>
            <w:r w:rsidRPr="006262A6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262A6" w:rsidRPr="00734E60" w14:paraId="52FC169B" w14:textId="77777777" w:rsidTr="009203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160D" w14:textId="45EFEB1B" w:rsidR="006262A6" w:rsidRPr="00680B17" w:rsidRDefault="006262A6" w:rsidP="006262A6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usuario </w:t>
            </w:r>
            <w:r w:rsidR="008E711A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ingresa una cantidad menor a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A519" w14:textId="6AE5AF63" w:rsidR="006262A6" w:rsidRPr="00734E60" w:rsidRDefault="006262A6" w:rsidP="006262A6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88A5" w14:textId="47499B78" w:rsidR="006262A6" w:rsidRPr="006262A6" w:rsidRDefault="006262A6" w:rsidP="006262A6">
            <w:pPr>
              <w:rPr>
                <w:rFonts w:ascii="Arial" w:hAnsi="Arial" w:cs="Arial"/>
                <w:sz w:val="22"/>
                <w:szCs w:val="22"/>
              </w:rPr>
            </w:pPr>
            <w:r w:rsidRPr="006262A6">
              <w:rPr>
                <w:rFonts w:ascii="Arial" w:hAnsi="Arial" w:cs="Arial"/>
                <w:sz w:val="22"/>
                <w:szCs w:val="22"/>
              </w:rPr>
              <w:t>3.</w:t>
            </w:r>
            <w:r w:rsidR="0092034B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262A6" w:rsidRPr="00734E60" w14:paraId="4D9B6FB7" w14:textId="77777777" w:rsidTr="009203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D35C" w14:textId="30B40F98" w:rsidR="006262A6" w:rsidRPr="00734E60" w:rsidRDefault="006262A6" w:rsidP="006262A6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usuario </w:t>
            </w:r>
            <w:r w:rsidR="00590A3F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 ingresa cantidad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34E7" w14:textId="088661D4" w:rsidR="006262A6" w:rsidRPr="00734E60" w:rsidRDefault="006262A6" w:rsidP="006262A6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82E0" w14:textId="605AB387" w:rsidR="006262A6" w:rsidRPr="006262A6" w:rsidRDefault="0092034B" w:rsidP="006262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</w:tr>
      <w:tr w:rsidR="006262A6" w:rsidRPr="00734E60" w14:paraId="58CA4569" w14:textId="77777777" w:rsidTr="009203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A44A" w14:textId="495B3D6B" w:rsidR="006262A6" w:rsidRPr="00680B17" w:rsidRDefault="006262A6" w:rsidP="006262A6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5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usuario </w:t>
            </w:r>
            <w:r w:rsidR="00590A3F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cancela el pago dentro de la interfaz de PayPal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7177" w14:textId="2663B50B" w:rsidR="006262A6" w:rsidRPr="00734E60" w:rsidRDefault="006262A6" w:rsidP="006262A6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CB9D" w14:textId="3DD687C4" w:rsidR="006262A6" w:rsidRPr="006262A6" w:rsidRDefault="0092034B" w:rsidP="006262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  <w:r w:rsidR="006262A6" w:rsidRPr="006262A6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262A6" w:rsidRPr="00734E60" w14:paraId="38085542" w14:textId="77777777" w:rsidTr="009203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F070" w14:textId="421A1241" w:rsidR="006262A6" w:rsidRPr="00680B17" w:rsidRDefault="006262A6" w:rsidP="006262A6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6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</w:t>
            </w:r>
            <w:r w:rsidR="00590A3F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usuario no se autentica correctamente en PayPal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E782" w14:textId="5A253538" w:rsidR="006262A6" w:rsidRPr="00734E60" w:rsidRDefault="006262A6" w:rsidP="006262A6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Flujo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3282" w14:textId="581B1D02" w:rsidR="006262A6" w:rsidRPr="006262A6" w:rsidRDefault="0092034B" w:rsidP="006262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6262A6" w:rsidRPr="006262A6">
              <w:rPr>
                <w:rFonts w:ascii="Arial" w:hAnsi="Arial" w:cs="Arial"/>
                <w:sz w:val="22"/>
                <w:szCs w:val="22"/>
              </w:rPr>
              <w:t>.2</w:t>
            </w:r>
          </w:p>
        </w:tc>
      </w:tr>
    </w:tbl>
    <w:p w14:paraId="5BC0401E" w14:textId="0B40CE19" w:rsidR="0092034B" w:rsidRDefault="0092034B" w:rsidP="006A0B8B">
      <w:pPr>
        <w:rPr>
          <w:rFonts w:ascii="-webkit-standard" w:hAnsi="-webkit-standard"/>
          <w:color w:val="000000"/>
          <w:lang w:val="es-ES"/>
        </w:rPr>
      </w:pPr>
    </w:p>
    <w:p w14:paraId="502F41AA" w14:textId="77777777" w:rsidR="0092034B" w:rsidRDefault="0092034B">
      <w:pPr>
        <w:rPr>
          <w:rFonts w:ascii="-webkit-standard" w:hAnsi="-webkit-standard"/>
          <w:color w:val="000000"/>
          <w:lang w:val="es-ES"/>
        </w:rPr>
      </w:pPr>
      <w:r>
        <w:rPr>
          <w:rFonts w:ascii="-webkit-standard" w:hAnsi="-webkit-standard"/>
          <w:color w:val="000000"/>
          <w:lang w:val="es-ES"/>
        </w:rPr>
        <w:br w:type="page"/>
      </w:r>
    </w:p>
    <w:p w14:paraId="7968A912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Identificar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casos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prueba</w:t>
      </w:r>
      <w:proofErr w:type="spellEnd"/>
    </w:p>
    <w:p w14:paraId="3F2B0024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 xml:space="preserve">V - </w:t>
      </w:r>
      <w:proofErr w:type="spellStart"/>
      <w:r w:rsidRPr="006A0B8B">
        <w:rPr>
          <w:rFonts w:ascii="Arial" w:hAnsi="Arial" w:cs="Arial"/>
          <w:color w:val="000000"/>
          <w:sz w:val="22"/>
          <w:szCs w:val="22"/>
        </w:rPr>
        <w:t>Valido</w:t>
      </w:r>
      <w:proofErr w:type="spellEnd"/>
    </w:p>
    <w:p w14:paraId="6FB12E6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r w:rsidRPr="006A0B8B">
        <w:rPr>
          <w:rFonts w:ascii="Arial" w:hAnsi="Arial" w:cs="Arial"/>
          <w:color w:val="000000"/>
          <w:sz w:val="22"/>
          <w:szCs w:val="22"/>
        </w:rPr>
        <w:t xml:space="preserve">I - </w:t>
      </w:r>
      <w:proofErr w:type="spellStart"/>
      <w:r w:rsidRPr="006A0B8B">
        <w:rPr>
          <w:rFonts w:ascii="Arial" w:hAnsi="Arial" w:cs="Arial"/>
          <w:color w:val="000000"/>
          <w:sz w:val="22"/>
          <w:szCs w:val="22"/>
        </w:rPr>
        <w:t>invalido</w:t>
      </w:r>
      <w:proofErr w:type="spellEnd"/>
    </w:p>
    <w:p w14:paraId="7B4F2B7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121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5112"/>
        <w:gridCol w:w="2114"/>
        <w:gridCol w:w="1701"/>
        <w:gridCol w:w="1701"/>
      </w:tblGrid>
      <w:tr w:rsidR="00C63B91" w:rsidRPr="006A0B8B" w14:paraId="5610FA27" w14:textId="3EA14DA4" w:rsidTr="00C63B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7297" w14:textId="77777777" w:rsidR="00C63B91" w:rsidRPr="006A0B8B" w:rsidRDefault="00C63B91" w:rsidP="006A0B8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E167" w14:textId="77777777" w:rsidR="00C63B91" w:rsidRPr="006A0B8B" w:rsidRDefault="00C63B91" w:rsidP="006A0B8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D807" w14:textId="37F23A28" w:rsidR="00C63B91" w:rsidRPr="00680B17" w:rsidRDefault="00C63B91" w:rsidP="006A0B8B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Cantidad de pago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5372" w14:textId="1D9D19F1" w:rsidR="00C63B91" w:rsidRPr="006A0B8B" w:rsidRDefault="00C63B91" w:rsidP="006A0B8B">
            <w:r>
              <w:rPr>
                <w:rFonts w:ascii="Arial" w:hAnsi="Arial" w:cs="Arial"/>
                <w:color w:val="000000"/>
                <w:sz w:val="22"/>
                <w:szCs w:val="22"/>
              </w:rPr>
              <w:t>API PayPal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C70E8" w14:textId="3ACF0F88" w:rsidR="00C63B91" w:rsidRDefault="00C63B91" w:rsidP="006A0B8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Pago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Procesado</w:t>
            </w:r>
            <w:proofErr w:type="spellEnd"/>
          </w:p>
        </w:tc>
      </w:tr>
      <w:tr w:rsidR="00C63B91" w:rsidRPr="006A0B8B" w14:paraId="2AE74944" w14:textId="3CF45670" w:rsidTr="00C63B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9DC8" w14:textId="77777777" w:rsidR="00C63B91" w:rsidRPr="006A0B8B" w:rsidRDefault="00C63B91" w:rsidP="0092034B"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C8168" w14:textId="77777777" w:rsidR="00C63B91" w:rsidRPr="000A7D72" w:rsidRDefault="00C63B91" w:rsidP="0092034B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paga más o igual de lo que debe</w:t>
            </w:r>
          </w:p>
          <w:p w14:paraId="5D06E5E9" w14:textId="50985097" w:rsidR="00C63B91" w:rsidRPr="000A7D72" w:rsidRDefault="00C63B91" w:rsidP="0092034B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EF6D4" w14:textId="1E3779CE" w:rsidR="00C63B91" w:rsidRPr="000A7D72" w:rsidRDefault="00C63B91" w:rsidP="009203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2565" w14:textId="094105B5" w:rsidR="00C63B91" w:rsidRPr="000A7D72" w:rsidRDefault="00C63B91" w:rsidP="0092034B">
            <w:pPr>
              <w:rPr>
                <w:rFonts w:ascii="Arial" w:hAnsi="Arial" w:cs="Arial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4DE95" w14:textId="721C19E0" w:rsidR="00C63B91" w:rsidRPr="000A7D72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C63B91" w:rsidRPr="006A0B8B" w14:paraId="2325BD32" w14:textId="43FBB014" w:rsidTr="00C63B91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8AAD" w14:textId="77777777" w:rsidR="00C63B91" w:rsidRPr="00E850D8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C193" w14:textId="796D7F82" w:rsidR="00C63B91" w:rsidRPr="00680B17" w:rsidRDefault="00C63B91" w:rsidP="0092034B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2 –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paga menos de lo que debe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FD1E" w14:textId="76919E89" w:rsidR="00C63B91" w:rsidRPr="000A7D72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F4422" w14:textId="61D3DAA6" w:rsidR="00C63B91" w:rsidRPr="000A7D72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C0B7" w14:textId="3B199618" w:rsidR="00C63B91" w:rsidRPr="000A7D72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</w:p>
        </w:tc>
      </w:tr>
      <w:tr w:rsidR="00C63B91" w:rsidRPr="006262A6" w14:paraId="23ADB47E" w14:textId="4A53F0F7" w:rsidTr="00C63B91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40F8" w14:textId="4BF0D234" w:rsidR="00C63B91" w:rsidRPr="006A0B8B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3B8A" w14:textId="3452A862" w:rsidR="00C63B91" w:rsidRPr="00680B17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ingresa una cantidad menor a 50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02C6" w14:textId="549F1AA9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308E" w14:textId="648322C9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00E52" w14:textId="21794E16" w:rsidR="00C63B91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NA</w:t>
            </w:r>
          </w:p>
        </w:tc>
      </w:tr>
      <w:tr w:rsidR="00C63B91" w:rsidRPr="006262A6" w14:paraId="28502098" w14:textId="47422A6B" w:rsidTr="00C63B91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5715" w14:textId="1E5288C0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9E84" w14:textId="7A49116A" w:rsidR="00C63B91" w:rsidRPr="00680B17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 ingresa cantidad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C330" w14:textId="42C81FEC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EAE4" w14:textId="72D0FBF4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2216A" w14:textId="153363D2" w:rsidR="00C63B91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NA</w:t>
            </w:r>
          </w:p>
        </w:tc>
      </w:tr>
      <w:tr w:rsidR="00C63B91" w:rsidRPr="006262A6" w14:paraId="219B8CB0" w14:textId="5FA8B17A" w:rsidTr="00C63B91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282C" w14:textId="587926E9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D63C" w14:textId="6006E2EB" w:rsidR="00C63B91" w:rsidRPr="00680B17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5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cancela el pago dentro de la interfaz de PayPal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007A" w14:textId="222B9649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2467" w14:textId="4BE29D2D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D8A95" w14:textId="6F892310" w:rsidR="00C63B91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</w:tr>
      <w:tr w:rsidR="00C63B91" w:rsidRPr="006262A6" w14:paraId="7F5215C7" w14:textId="4DAA5A3C" w:rsidTr="00C63B91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2F4B" w14:textId="56D518AA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601C" w14:textId="372FDE55" w:rsidR="00C63B91" w:rsidRPr="00680B17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6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usuario no se autentica correctamente en PayPal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1150" w14:textId="7D312164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2039" w14:textId="4FB49FFD" w:rsidR="00C63B91" w:rsidRPr="006262A6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47D0D" w14:textId="7B130A5B" w:rsidR="00C63B91" w:rsidRDefault="00C63B91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I</w:t>
            </w:r>
          </w:p>
        </w:tc>
      </w:tr>
    </w:tbl>
    <w:p w14:paraId="79D7EFEB" w14:textId="5744C6D3" w:rsidR="006A0B8B" w:rsidRDefault="006A0B8B" w:rsidP="006A0B8B">
      <w:pPr>
        <w:spacing w:after="240"/>
        <w:rPr>
          <w:rFonts w:ascii="-webkit-standard" w:hAnsi="-webkit-standard"/>
          <w:color w:val="000000"/>
          <w:lang w:val="es-ES"/>
        </w:rPr>
      </w:pPr>
    </w:p>
    <w:p w14:paraId="0B927A46" w14:textId="0D698F7F" w:rsidR="000A7D72" w:rsidRPr="003C4DB3" w:rsidRDefault="0092034B" w:rsidP="0092034B">
      <w:pPr>
        <w:rPr>
          <w:rFonts w:ascii="-webkit-standard" w:hAnsi="-webkit-standard"/>
          <w:color w:val="000000"/>
          <w:lang w:val="es-ES"/>
        </w:rPr>
      </w:pPr>
      <w:r>
        <w:rPr>
          <w:rFonts w:ascii="-webkit-standard" w:hAnsi="-webkit-standard"/>
          <w:color w:val="000000"/>
          <w:lang w:val="es-ES"/>
        </w:rPr>
        <w:br w:type="page"/>
      </w:r>
    </w:p>
    <w:p w14:paraId="6C1BF285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Identificar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valores</w:t>
      </w:r>
      <w:proofErr w:type="spellEnd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 xml:space="preserve"> para </w:t>
      </w:r>
      <w:proofErr w:type="spellStart"/>
      <w:r w:rsidRPr="006A0B8B">
        <w:rPr>
          <w:rFonts w:ascii="Arial" w:hAnsi="Arial" w:cs="Arial"/>
          <w:b/>
          <w:bCs/>
          <w:color w:val="000000"/>
          <w:sz w:val="22"/>
          <w:szCs w:val="22"/>
        </w:rPr>
        <w:t>probar</w:t>
      </w:r>
      <w:proofErr w:type="spellEnd"/>
    </w:p>
    <w:p w14:paraId="0733C4BE" w14:textId="77777777" w:rsidR="006A0B8B" w:rsidRPr="006A0B8B" w:rsidRDefault="006A0B8B" w:rsidP="006A0B8B">
      <w:pPr>
        <w:rPr>
          <w:rFonts w:ascii="-webkit-standard" w:hAnsi="-webkit-standard"/>
          <w:color w:val="000000"/>
        </w:rPr>
      </w:pPr>
    </w:p>
    <w:tbl>
      <w:tblPr>
        <w:tblW w:w="130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07"/>
        <w:gridCol w:w="2731"/>
        <w:gridCol w:w="2268"/>
        <w:gridCol w:w="2126"/>
        <w:gridCol w:w="1625"/>
        <w:gridCol w:w="1068"/>
      </w:tblGrid>
      <w:tr w:rsidR="00711EA5" w:rsidRPr="006A0B8B" w14:paraId="40D5DA5E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5A34" w14:textId="77777777" w:rsidR="00711EA5" w:rsidRPr="006A0B8B" w:rsidRDefault="00711EA5" w:rsidP="00711EA5"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ID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46B09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Condición</w:t>
            </w:r>
            <w:proofErr w:type="spellEnd"/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28F" w14:textId="1F50932B" w:rsidR="00711EA5" w:rsidRPr="00711EA5" w:rsidRDefault="00053949" w:rsidP="00711EA5">
            <w:pPr>
              <w:rPr>
                <w:b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MX"/>
              </w:rPr>
              <w:t>Pago a través de PayPal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CD11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esperado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EC33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obtenido</w:t>
            </w:r>
            <w:proofErr w:type="spellEnd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575D" w14:textId="77777777" w:rsidR="00711EA5" w:rsidRPr="006A0B8B" w:rsidRDefault="00711EA5" w:rsidP="00711EA5">
            <w:proofErr w:type="spellStart"/>
            <w:r w:rsidRPr="006A0B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Responsable</w:t>
            </w:r>
            <w:proofErr w:type="spellEnd"/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67C6" w14:textId="77777777" w:rsidR="00711EA5" w:rsidRPr="006A0B8B" w:rsidRDefault="00711EA5" w:rsidP="00711EA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Éxito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  <w:tr w:rsidR="0092034B" w:rsidRPr="006A0B8B" w14:paraId="52BA02C4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0DE8" w14:textId="0CFA4BA6" w:rsidR="0092034B" w:rsidRPr="003B0D54" w:rsidRDefault="0092034B" w:rsidP="0092034B">
            <w:pPr>
              <w:rPr>
                <w:b/>
              </w:rPr>
            </w:pPr>
            <w:r w:rsidRPr="003B0D54">
              <w:rPr>
                <w:rFonts w:ascii="Arial" w:hAnsi="Arial" w:cs="Arial"/>
                <w:b/>
                <w:color w:val="000000"/>
                <w:sz w:val="22"/>
                <w:szCs w:val="22"/>
              </w:rPr>
              <w:t>C1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84776" w14:textId="77777777" w:rsidR="0092034B" w:rsidRPr="000A7D72" w:rsidRDefault="0092034B" w:rsidP="0092034B">
            <w:pPr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1 – 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paga más o igual de lo que debe</w:t>
            </w:r>
          </w:p>
          <w:p w14:paraId="604D5B3D" w14:textId="7934D2C7" w:rsidR="0092034B" w:rsidRPr="00680B17" w:rsidRDefault="0092034B" w:rsidP="0092034B">
            <w:pPr>
              <w:rPr>
                <w:lang w:val="es-MX"/>
              </w:rPr>
            </w:pP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2AD3" w14:textId="50EC07A6" w:rsidR="0092034B" w:rsidRPr="000F19CD" w:rsidRDefault="0092034B" w:rsidP="0092034B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Click en “</w:t>
            </w:r>
            <w:r w:rsidR="00D85088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abonar a saldo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”</w:t>
            </w:r>
            <w:r w:rsidR="00D85088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, se llena el campo con $</w:t>
            </w:r>
            <w:r w:rsidR="008D01E4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100</w:t>
            </w:r>
            <w:r w:rsidR="00D85088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pesos, click en “pagar”.</w:t>
            </w:r>
            <w:r w:rsidR="0054316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(Se asume que la deuda es </w:t>
            </w:r>
            <w:r w:rsidR="00FD10BF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de </w:t>
            </w:r>
            <w:r w:rsidR="00BD11A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100</w:t>
            </w:r>
            <w:r w:rsidR="0054316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).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9733" w14:textId="5D751424" w:rsidR="0092034B" w:rsidRPr="001363C7" w:rsidRDefault="0092034B" w:rsidP="0092034B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sistema redirige a pantalla principal de </w:t>
            </w:r>
            <w:r w:rsidR="00E42621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PayPal, donde el usuario se autentica, la API de PayPal procesa el pago y envía un código de éxito, y el sistema notifica al usuario del pago exitoso</w:t>
            </w:r>
            <w:r w:rsidR="00E9368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, redirigiendo a la pantalla de inicio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 En la BD, se registra un nuevo registro en Pagos con los datos correspondientes, la deuda del usuario</w:t>
            </w:r>
            <w:r w:rsidR="00E42621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ve afectada</w:t>
            </w:r>
            <w:r w:rsidR="00320091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, dicha deuda </w:t>
            </w:r>
            <w:r w:rsidR="003E274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se ha liquidado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625C" w14:textId="40CD1F13" w:rsidR="0092034B" w:rsidRPr="001363C7" w:rsidRDefault="0092034B" w:rsidP="0092034B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Se redirige a pantalla </w:t>
            </w:r>
            <w:r w:rsidR="00E42621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de PayPal, se</w:t>
            </w:r>
            <w:r w:rsidR="00E9368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procesa el pago correctamente, se muestra el mensaje de confirmación y redirige a la pantalla de inicio. En la B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E9368D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D se crea el registro correctamente, afectando la deuda</w:t>
            </w:r>
            <w:r w:rsidR="0054316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, quedando </w:t>
            </w:r>
            <w:r w:rsidR="003E274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saldo liquidado</w:t>
            </w:r>
            <w:r w:rsidR="00543165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  <w:r w:rsidR="000F45E3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Se adjunta prueba 1.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2D4E" w14:textId="260BF572" w:rsidR="0092034B" w:rsidRPr="006A0B8B" w:rsidRDefault="0092034B" w:rsidP="0092034B">
            <w:r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C08E" w14:textId="77777777" w:rsidR="0092034B" w:rsidRPr="006A0B8B" w:rsidRDefault="0092034B" w:rsidP="0092034B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19448F" w:rsidRPr="006A0B8B" w14:paraId="3685F602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0AB8" w14:textId="13BF5953" w:rsidR="0019448F" w:rsidRPr="003B0D54" w:rsidRDefault="0019448F" w:rsidP="0019448F">
            <w:pPr>
              <w:rPr>
                <w:b/>
              </w:rPr>
            </w:pPr>
            <w:r w:rsidRPr="003B0D54">
              <w:rPr>
                <w:rFonts w:ascii="Arial" w:hAnsi="Arial" w:cs="Arial"/>
                <w:b/>
                <w:color w:val="000000"/>
                <w:sz w:val="22"/>
                <w:szCs w:val="22"/>
              </w:rPr>
              <w:t>C2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15CE" w14:textId="3387F100" w:rsidR="0019448F" w:rsidRPr="00680B17" w:rsidRDefault="0019448F" w:rsidP="0019448F">
            <w:pPr>
              <w:rPr>
                <w:lang w:val="es-MX"/>
              </w:rPr>
            </w:pPr>
            <w:r w:rsidRPr="00680B1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Escenario 2 –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paga menos de lo que debe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A34F6" w14:textId="3594AB3A" w:rsidR="0019448F" w:rsidRPr="000F19CD" w:rsidRDefault="0019448F" w:rsidP="0019448F">
            <w:pPr>
              <w:rPr>
                <w:lang w:val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Click en “abonar a saldo”, se llena el campo con $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100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pesos, click en “pagar”. (Se asume que la deuda 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50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).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E92E4" w14:textId="2092BC26" w:rsidR="0019448F" w:rsidRPr="003C0DD6" w:rsidRDefault="0019448F" w:rsidP="0019448F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sistema redirige a pantalla principal de PayPal, donde el usuario se autentica, la API de PayPal procesa el pago y envía un código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>éxito, y el sistema notifica al usuario del pago exitoso, redirigiendo a la pantalla de inicio. En la BD, se registra un nuevo registro en Pagos con los datos correspondientes, la deuda del usuario se ve afectada</w:t>
            </w:r>
            <w:r w:rsidR="00320091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, quedando saldo a favor del cliente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0048" w14:textId="43EC1F86" w:rsidR="0019448F" w:rsidRPr="00104C77" w:rsidRDefault="0019448F" w:rsidP="0019448F">
            <w:pPr>
              <w:rPr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 xml:space="preserve">Se redirige a pantalla de PayPal, se procesa el pago correctamente, se muestra el mensaje de confirmación y redirige a la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 xml:space="preserve">pantalla de inicio. En la B D se crea el registro correctamente, afectando la deuda,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quedando un saldo negativo, es decir, saldo a favor del cliente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</w:t>
            </w:r>
            <w:r w:rsidR="000F45E3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Se adjunta prueba 2.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A0A0" w14:textId="6F819B7A" w:rsidR="0019448F" w:rsidRPr="006A0B8B" w:rsidRDefault="0019448F" w:rsidP="0019448F">
            <w:r w:rsidRPr="00654040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521" w14:textId="77777777" w:rsidR="0019448F" w:rsidRPr="006A0B8B" w:rsidRDefault="0019448F" w:rsidP="0019448F">
            <w:proofErr w:type="spellStart"/>
            <w:r w:rsidRPr="006A0B8B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D00BD0" w:rsidRPr="003B0D54" w14:paraId="2F253213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949F" w14:textId="5FB41CB7" w:rsidR="00D00BD0" w:rsidRPr="003B0D54" w:rsidRDefault="00D00BD0" w:rsidP="00D00BD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B0D54">
              <w:rPr>
                <w:rFonts w:ascii="Arial" w:hAnsi="Arial" w:cs="Arial"/>
                <w:b/>
                <w:color w:val="000000"/>
                <w:sz w:val="22"/>
                <w:szCs w:val="22"/>
              </w:rPr>
              <w:t>C3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6AB6" w14:textId="7541CB1C" w:rsidR="00D00BD0" w:rsidRPr="00680B17" w:rsidRDefault="00D00BD0" w:rsidP="00D00BD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3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ingresa una cantidad menor a 50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7E84" w14:textId="35131BAA" w:rsidR="00D00BD0" w:rsidRDefault="00D00BD0" w:rsidP="00D00BD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Click en “abonar a saldo”, se llena el campo con $10 pesos, click en “pagar”.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5A82" w14:textId="6C999674" w:rsidR="00004849" w:rsidRDefault="00D00BD0" w:rsidP="00D00BD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no deja avanzar ya que la validación está del lado del cliente</w:t>
            </w:r>
            <w:r w:rsidR="00004849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, ahora, si se llegara a desactivar dicha validación, PayPal no acepta el pago ya que los pagos mínimos aceptados por PayPal son de $50 pesos.</w:t>
            </w:r>
          </w:p>
          <w:p w14:paraId="738162D8" w14:textId="6CC9172A" w:rsidR="00D00BD0" w:rsidRDefault="00D00BD0" w:rsidP="00D00BD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redirige a pantalla principal de vendedor y muestra un toast de que se realizó con éxito la compra</w:t>
            </w:r>
            <w:r w:rsidR="00EE4C2A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, se redirige a la página de inicio.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F0F4" w14:textId="1DAC2297" w:rsidR="00D00BD0" w:rsidRDefault="00004849" w:rsidP="00D00BD0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no procesa la petición, se solicita una cantidad mayor o igual a $50.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9D7B" w14:textId="79CA73BC" w:rsidR="00D00BD0" w:rsidRPr="003B0D54" w:rsidRDefault="00D00BD0" w:rsidP="00D00BD0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654040"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2D2E" w14:textId="58DB9789" w:rsidR="00D00BD0" w:rsidRPr="003B0D54" w:rsidRDefault="00D00BD0" w:rsidP="00D00BD0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7D7528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142307" w:rsidRPr="003B0D54" w14:paraId="257254A5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5088" w14:textId="7833D76B" w:rsidR="00142307" w:rsidRPr="003B0D54" w:rsidRDefault="00142307" w:rsidP="0014230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B0D54">
              <w:rPr>
                <w:rFonts w:ascii="Arial" w:hAnsi="Arial" w:cs="Arial"/>
                <w:b/>
                <w:color w:val="000000"/>
                <w:sz w:val="22"/>
                <w:szCs w:val="22"/>
              </w:rPr>
              <w:lastRenderedPageBreak/>
              <w:t>C4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4CD1" w14:textId="132D4112" w:rsidR="00142307" w:rsidRPr="00680B17" w:rsidRDefault="00142307" w:rsidP="001423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4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 ingresa cantidad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DED7" w14:textId="4010DCAC" w:rsidR="00142307" w:rsidRDefault="00142307" w:rsidP="001423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Click en “abonar a saldo”,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no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se llena el campo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de monto,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click en “pagar”.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803A" w14:textId="77777777" w:rsidR="00142307" w:rsidRDefault="00142307" w:rsidP="001423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sistema no procesa la petición ya que dicho campo es requerido,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ya que la validación está del lado del cliente, ahora, si se llegara a desactivar dicha validación, PayPal no acepta el pago ya que los pagos mínimos aceptados por PayPal son de $50 pesos.</w:t>
            </w:r>
          </w:p>
          <w:p w14:paraId="378AD40B" w14:textId="7BBE44F4" w:rsidR="00142307" w:rsidRDefault="00142307" w:rsidP="001423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redirige a pantalla principal de vendedor y muestra un toast de que se realizó con éxito la compra.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PayPal lo tomaría como $0 y redirigiría a la página de inicio.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8016" w14:textId="79D6AD1B" w:rsidR="00142307" w:rsidRDefault="00142307" w:rsidP="001423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sistema no procesa la petición, se solicita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ingresar alguna cantidad.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0E1" w14:textId="7695888E" w:rsidR="00142307" w:rsidRPr="003B0D54" w:rsidRDefault="00142307" w:rsidP="00142307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654040"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5F5E" w14:textId="7B515495" w:rsidR="00142307" w:rsidRPr="003B0D54" w:rsidRDefault="00142307" w:rsidP="00142307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7D7528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3F6007" w:rsidRPr="003B0D54" w14:paraId="0281DBEF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0F9D" w14:textId="51EB0F76" w:rsidR="003F6007" w:rsidRPr="003B0D54" w:rsidRDefault="003F6007" w:rsidP="003F600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B0D54">
              <w:rPr>
                <w:rFonts w:ascii="Arial" w:hAnsi="Arial" w:cs="Arial"/>
                <w:b/>
                <w:color w:val="000000"/>
                <w:sz w:val="22"/>
                <w:szCs w:val="22"/>
              </w:rPr>
              <w:t>C5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C5B7" w14:textId="2E181018" w:rsidR="003F6007" w:rsidRPr="00680B17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Escenar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i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5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cancela el pago dentro de la interfaz de PayPal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C27D" w14:textId="7EA36679" w:rsidR="003F6007" w:rsidRPr="003F6007" w:rsidRDefault="003F6007" w:rsidP="003F600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Click en “abonar a saldo”, se llena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correctamente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el campo de monto, click en “pagar”.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1A6A" w14:textId="5912AEE6" w:rsidR="003F6007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El sistema redirige a pantalla principal de PayPal, donde el usuario se autentica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o no, y en algún momento da click en la opción de “cancelar pago”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, la API de PayPal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no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procesa el pago y envía un código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error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, el sistema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 xml:space="preserve">notifica al usuario del pago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cancelado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, redirigiendo a la pantalla de inicio. En la BD,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no se crean nuevos registros</w:t>
            </w:r>
            <w:r w:rsidR="00A321B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y ninguna tupla se afecta.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28A7" w14:textId="3229B7B5" w:rsidR="003F6007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lastRenderedPageBreak/>
              <w:t>Se cancela la transacción correctamente, ninguna tupla es afectada.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67D6" w14:textId="05BC4CED" w:rsidR="003F6007" w:rsidRPr="003B0D54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654040"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3610" w14:textId="7A26D4F5" w:rsidR="003F6007" w:rsidRPr="003B0D54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7D7528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  <w:tr w:rsidR="003F6007" w:rsidRPr="003B0D54" w14:paraId="53E8555F" w14:textId="77777777" w:rsidTr="00711EA5"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B3EC" w14:textId="0ADA5760" w:rsidR="003F6007" w:rsidRPr="003B0D54" w:rsidRDefault="003F6007" w:rsidP="003F600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B0D54">
              <w:rPr>
                <w:rFonts w:ascii="Arial" w:hAnsi="Arial" w:cs="Arial"/>
                <w:b/>
                <w:color w:val="000000"/>
                <w:sz w:val="22"/>
                <w:szCs w:val="22"/>
              </w:rPr>
              <w:t>C6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3EF2" w14:textId="436094C8" w:rsidR="003F6007" w:rsidRPr="00680B17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Escenario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6</w:t>
            </w:r>
            <w:r w:rsidRPr="000A7D72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– El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usuario no se autentica correctamente en PayPal</w:t>
            </w:r>
          </w:p>
        </w:tc>
        <w:tc>
          <w:tcPr>
            <w:tcW w:w="2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BE6E" w14:textId="5AE69C88" w:rsidR="003F6007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Click en “pagar” en CU16, click en “otra cantidad”, ingresar cantidad a pagar ($5 de $35), click en “tarjeta”.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46BF" w14:textId="72C87C3F" w:rsidR="003F6007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El sistema redirige a pantalla principal de </w:t>
            </w:r>
            <w:r w:rsidR="00A321B7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PayPal, donde el usuario no se logra autenticar correctamente, por lo que se cancela la operación</w:t>
            </w:r>
            <w:r w:rsidR="000C6B28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con un código de fallo, redirigiendo a la pantalla de inicio.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0C6B28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En la BD, no se crean nuevos registros y ninguna tupla se afecta.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DD7C" w14:textId="1F3E5F8D" w:rsidR="003F6007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 xml:space="preserve">Se redirige a pantalla principal de </w:t>
            </w:r>
            <w:r w:rsidR="000C6B28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PayPal, para luego cancelar la operación, mostrar mensaje de error y redirigiendo a la pantalla de inicio</w:t>
            </w:r>
            <w:r w:rsidR="000C6B28">
              <w:rPr>
                <w:rFonts w:ascii="Arial" w:hAnsi="Arial" w:cs="Arial"/>
                <w:color w:val="000000"/>
                <w:sz w:val="22"/>
                <w:szCs w:val="22"/>
                <w:lang w:val="es-MX"/>
              </w:rPr>
              <w:t>. En la BD, no se crean nuevos registros y ninguna tupla se afecta.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BE8E" w14:textId="5A82BA11" w:rsidR="003F6007" w:rsidRPr="003B0D54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654040">
              <w:rPr>
                <w:rFonts w:ascii="Arial" w:hAnsi="Arial" w:cs="Arial"/>
                <w:color w:val="000000"/>
                <w:sz w:val="22"/>
                <w:szCs w:val="22"/>
              </w:rPr>
              <w:t>Alejandro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25A0" w14:textId="3EC4AC85" w:rsidR="003F6007" w:rsidRPr="003B0D54" w:rsidRDefault="003F6007" w:rsidP="003F6007">
            <w:pPr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7D7528">
              <w:rPr>
                <w:rFonts w:ascii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</w:tr>
    </w:tbl>
    <w:p w14:paraId="7534DEA2" w14:textId="44E3E1CE" w:rsidR="00BA404C" w:rsidRDefault="00BA404C">
      <w:pPr>
        <w:rPr>
          <w:lang w:val="es-MX"/>
        </w:rPr>
      </w:pPr>
    </w:p>
    <w:p w14:paraId="755A773F" w14:textId="63E2D60F" w:rsidR="002B30EC" w:rsidRDefault="002B30EC">
      <w:pPr>
        <w:rPr>
          <w:lang w:val="es-MX"/>
        </w:rPr>
      </w:pPr>
      <w:r>
        <w:rPr>
          <w:lang w:val="es-MX"/>
        </w:rPr>
        <w:br w:type="page"/>
      </w:r>
    </w:p>
    <w:p w14:paraId="103AE1EE" w14:textId="77777777" w:rsidR="006B312E" w:rsidRDefault="006B312E">
      <w:pPr>
        <w:rPr>
          <w:lang w:val="es-MX"/>
        </w:rPr>
      </w:pPr>
    </w:p>
    <w:p w14:paraId="7B955A7B" w14:textId="4CE5F718" w:rsidR="006B312E" w:rsidRDefault="006B312E">
      <w:pPr>
        <w:rPr>
          <w:rFonts w:ascii="Arial" w:hAnsi="Arial" w:cs="Arial"/>
          <w:b/>
          <w:sz w:val="22"/>
          <w:szCs w:val="22"/>
          <w:lang w:val="es-MX"/>
        </w:rPr>
      </w:pPr>
      <w:r w:rsidRPr="006B312E">
        <w:rPr>
          <w:rFonts w:ascii="Arial" w:hAnsi="Arial" w:cs="Arial"/>
          <w:b/>
          <w:sz w:val="22"/>
          <w:szCs w:val="22"/>
          <w:lang w:val="es-MX"/>
        </w:rPr>
        <w:t>Pago 1</w:t>
      </w:r>
      <w:r w:rsidR="000D0896">
        <w:rPr>
          <w:rFonts w:ascii="Arial" w:hAnsi="Arial" w:cs="Arial"/>
          <w:b/>
          <w:sz w:val="22"/>
          <w:szCs w:val="22"/>
          <w:lang w:val="es-MX"/>
        </w:rPr>
        <w:t xml:space="preserve"> (Se adjunta tabla de Pagos y Usuario, ya que son las afectadas)</w:t>
      </w:r>
    </w:p>
    <w:p w14:paraId="2D452671" w14:textId="3F305C8A" w:rsidR="002B30EC" w:rsidRPr="002B30EC" w:rsidRDefault="002B30EC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Pago</w:t>
      </w:r>
    </w:p>
    <w:p w14:paraId="62408C4E" w14:textId="77777777" w:rsidR="002B30EC" w:rsidRDefault="002B30EC">
      <w:pPr>
        <w:rPr>
          <w:noProof/>
        </w:rPr>
      </w:pPr>
      <w:r>
        <w:rPr>
          <w:noProof/>
        </w:rPr>
        <w:drawing>
          <wp:inline distT="0" distB="0" distL="0" distR="0" wp14:anchorId="736F53E4" wp14:editId="0F9E7BE7">
            <wp:extent cx="8229600" cy="374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4-18 a la(s) 21.05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48E8" w14:textId="10D0254C" w:rsidR="006B312E" w:rsidRDefault="002B30EC">
      <w:pPr>
        <w:rPr>
          <w:noProof/>
        </w:rPr>
      </w:pPr>
      <w:r w:rsidRPr="002B30EC">
        <w:rPr>
          <w:rFonts w:ascii="Arial" w:hAnsi="Arial" w:cs="Arial"/>
          <w:noProof/>
          <w:sz w:val="22"/>
          <w:szCs w:val="22"/>
        </w:rPr>
        <w:t>Usuario</w:t>
      </w:r>
      <w:r>
        <w:rPr>
          <w:noProof/>
        </w:rPr>
        <w:drawing>
          <wp:inline distT="0" distB="0" distL="0" distR="0" wp14:anchorId="06635E5B" wp14:editId="7E5BD4AB">
            <wp:extent cx="8229600" cy="3740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4-18 a la(s) 21.07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2243" w14:textId="77777777" w:rsidR="008D01E4" w:rsidRDefault="008D01E4">
      <w:pPr>
        <w:rPr>
          <w:noProof/>
        </w:rPr>
      </w:pPr>
    </w:p>
    <w:p w14:paraId="12ADD5BA" w14:textId="1C339B1F" w:rsidR="006B312E" w:rsidRDefault="006B312E">
      <w:pPr>
        <w:rPr>
          <w:rFonts w:ascii="Arial" w:hAnsi="Arial" w:cs="Arial"/>
          <w:b/>
          <w:sz w:val="22"/>
          <w:szCs w:val="22"/>
          <w:lang w:val="es-MX"/>
        </w:rPr>
      </w:pPr>
      <w:r w:rsidRPr="006B312E">
        <w:rPr>
          <w:rFonts w:ascii="Arial" w:hAnsi="Arial" w:cs="Arial"/>
          <w:b/>
          <w:sz w:val="22"/>
          <w:szCs w:val="22"/>
          <w:lang w:val="es-MX"/>
        </w:rPr>
        <w:t>Pago 2</w:t>
      </w:r>
    </w:p>
    <w:p w14:paraId="02D2A4D2" w14:textId="578F14EE" w:rsidR="002B30EC" w:rsidRPr="002B30EC" w:rsidRDefault="002B30EC">
      <w:pPr>
        <w:rPr>
          <w:rFonts w:ascii="Arial" w:hAnsi="Arial" w:cs="Arial"/>
          <w:sz w:val="22"/>
          <w:szCs w:val="22"/>
          <w:lang w:val="es-MX"/>
        </w:rPr>
      </w:pPr>
      <w:r w:rsidRPr="002B30EC">
        <w:rPr>
          <w:rFonts w:ascii="Arial" w:hAnsi="Arial" w:cs="Arial"/>
          <w:sz w:val="22"/>
          <w:szCs w:val="22"/>
          <w:lang w:val="es-MX"/>
        </w:rPr>
        <w:t>Pago</w:t>
      </w:r>
      <w:r>
        <w:rPr>
          <w:rFonts w:ascii="Arial" w:hAnsi="Arial" w:cs="Arial"/>
          <w:sz w:val="22"/>
          <w:szCs w:val="22"/>
          <w:lang w:val="es-MX"/>
        </w:rPr>
        <w:br/>
      </w:r>
      <w:r>
        <w:rPr>
          <w:rFonts w:ascii="Arial" w:hAnsi="Arial" w:cs="Arial"/>
          <w:noProof/>
          <w:sz w:val="22"/>
          <w:szCs w:val="22"/>
          <w:lang w:val="es-MX"/>
        </w:rPr>
        <w:drawing>
          <wp:inline distT="0" distB="0" distL="0" distR="0" wp14:anchorId="2722D3FE" wp14:editId="7C4F2CCF">
            <wp:extent cx="8229600" cy="4102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4-18 a la(s) 21.06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792E" w14:textId="78E5978E" w:rsidR="006B312E" w:rsidRPr="002B30EC" w:rsidRDefault="002B30EC">
      <w:pPr>
        <w:rPr>
          <w:rFonts w:ascii="Arial" w:hAnsi="Arial" w:cs="Arial"/>
          <w:sz w:val="22"/>
          <w:szCs w:val="22"/>
          <w:lang w:val="es-MX"/>
        </w:rPr>
      </w:pPr>
      <w:r w:rsidRPr="002B30EC">
        <w:rPr>
          <w:rFonts w:ascii="Arial" w:hAnsi="Arial" w:cs="Arial"/>
          <w:sz w:val="22"/>
          <w:szCs w:val="22"/>
          <w:lang w:val="es-MX"/>
        </w:rPr>
        <w:t>Usuario</w:t>
      </w:r>
    </w:p>
    <w:p w14:paraId="2B08D63D" w14:textId="61951F95" w:rsidR="006B312E" w:rsidRPr="006B312E" w:rsidRDefault="002B30EC">
      <w:pPr>
        <w:rPr>
          <w:rFonts w:ascii="Arial" w:hAnsi="Arial" w:cs="Arial"/>
          <w:b/>
          <w:sz w:val="22"/>
          <w:szCs w:val="22"/>
          <w:lang w:val="es-MX"/>
        </w:rPr>
      </w:pPr>
      <w:bookmarkStart w:id="0" w:name="_GoBack"/>
      <w:r>
        <w:rPr>
          <w:rFonts w:ascii="Arial" w:hAnsi="Arial" w:cs="Arial"/>
          <w:b/>
          <w:noProof/>
          <w:sz w:val="22"/>
          <w:szCs w:val="22"/>
          <w:lang w:val="es-MX"/>
        </w:rPr>
        <w:drawing>
          <wp:inline distT="0" distB="0" distL="0" distR="0" wp14:anchorId="30E99010" wp14:editId="151A7361">
            <wp:extent cx="8229600" cy="3752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4-18 a la(s) 21.06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312E" w:rsidRPr="006B312E" w:rsidSect="006A0B8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091"/>
    <w:multiLevelType w:val="multilevel"/>
    <w:tmpl w:val="EA8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A17BA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04DE9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C77F4"/>
    <w:multiLevelType w:val="multilevel"/>
    <w:tmpl w:val="4DA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D153B"/>
    <w:multiLevelType w:val="multilevel"/>
    <w:tmpl w:val="7A7E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C34AA"/>
    <w:multiLevelType w:val="hybridMultilevel"/>
    <w:tmpl w:val="3A648FBC"/>
    <w:lvl w:ilvl="0" w:tplc="A2948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752658"/>
    <w:multiLevelType w:val="hybridMultilevel"/>
    <w:tmpl w:val="BC58EF1E"/>
    <w:lvl w:ilvl="0" w:tplc="9AE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8B"/>
    <w:rsid w:val="00004849"/>
    <w:rsid w:val="00053949"/>
    <w:rsid w:val="00086F5C"/>
    <w:rsid w:val="00090189"/>
    <w:rsid w:val="000A7D72"/>
    <w:rsid w:val="000C6B28"/>
    <w:rsid w:val="000D0896"/>
    <w:rsid w:val="000E4DB9"/>
    <w:rsid w:val="000F19CD"/>
    <w:rsid w:val="000F45E3"/>
    <w:rsid w:val="00104C77"/>
    <w:rsid w:val="00114DC7"/>
    <w:rsid w:val="00122DBE"/>
    <w:rsid w:val="001307CC"/>
    <w:rsid w:val="001363C7"/>
    <w:rsid w:val="00142307"/>
    <w:rsid w:val="001434AA"/>
    <w:rsid w:val="00172DF7"/>
    <w:rsid w:val="0019448F"/>
    <w:rsid w:val="001B5E75"/>
    <w:rsid w:val="001E579F"/>
    <w:rsid w:val="00231CD5"/>
    <w:rsid w:val="002331B7"/>
    <w:rsid w:val="002B30EC"/>
    <w:rsid w:val="002B7604"/>
    <w:rsid w:val="003068D2"/>
    <w:rsid w:val="00320091"/>
    <w:rsid w:val="00320375"/>
    <w:rsid w:val="00340BDB"/>
    <w:rsid w:val="00372253"/>
    <w:rsid w:val="003830A7"/>
    <w:rsid w:val="003B0D54"/>
    <w:rsid w:val="003C0DD6"/>
    <w:rsid w:val="003C4DB3"/>
    <w:rsid w:val="003E2742"/>
    <w:rsid w:val="003F2460"/>
    <w:rsid w:val="003F6007"/>
    <w:rsid w:val="00400112"/>
    <w:rsid w:val="004045C4"/>
    <w:rsid w:val="00495658"/>
    <w:rsid w:val="004B0402"/>
    <w:rsid w:val="00543165"/>
    <w:rsid w:val="00590A3F"/>
    <w:rsid w:val="006065E0"/>
    <w:rsid w:val="006262A6"/>
    <w:rsid w:val="00651194"/>
    <w:rsid w:val="006720C0"/>
    <w:rsid w:val="00680B17"/>
    <w:rsid w:val="00690471"/>
    <w:rsid w:val="00690F16"/>
    <w:rsid w:val="006A0B8B"/>
    <w:rsid w:val="006B312E"/>
    <w:rsid w:val="006F7974"/>
    <w:rsid w:val="00711EA5"/>
    <w:rsid w:val="00734E60"/>
    <w:rsid w:val="00765314"/>
    <w:rsid w:val="007C1C57"/>
    <w:rsid w:val="007E28FE"/>
    <w:rsid w:val="00805BCE"/>
    <w:rsid w:val="00887065"/>
    <w:rsid w:val="008C58F5"/>
    <w:rsid w:val="008D01E4"/>
    <w:rsid w:val="008E2341"/>
    <w:rsid w:val="008E711A"/>
    <w:rsid w:val="0090208E"/>
    <w:rsid w:val="00903099"/>
    <w:rsid w:val="009076CC"/>
    <w:rsid w:val="0092034B"/>
    <w:rsid w:val="00954CF8"/>
    <w:rsid w:val="009B4399"/>
    <w:rsid w:val="009D5E10"/>
    <w:rsid w:val="009F6C0A"/>
    <w:rsid w:val="00A037C7"/>
    <w:rsid w:val="00A321B7"/>
    <w:rsid w:val="00AE32C0"/>
    <w:rsid w:val="00B20D09"/>
    <w:rsid w:val="00B96441"/>
    <w:rsid w:val="00B96B30"/>
    <w:rsid w:val="00B9760F"/>
    <w:rsid w:val="00BA404C"/>
    <w:rsid w:val="00BB47B4"/>
    <w:rsid w:val="00BD11A5"/>
    <w:rsid w:val="00C109B8"/>
    <w:rsid w:val="00C2123A"/>
    <w:rsid w:val="00C63B91"/>
    <w:rsid w:val="00C76244"/>
    <w:rsid w:val="00D00BD0"/>
    <w:rsid w:val="00D21326"/>
    <w:rsid w:val="00D85088"/>
    <w:rsid w:val="00DD29DA"/>
    <w:rsid w:val="00E226DB"/>
    <w:rsid w:val="00E42621"/>
    <w:rsid w:val="00E450DB"/>
    <w:rsid w:val="00E625D0"/>
    <w:rsid w:val="00E850D8"/>
    <w:rsid w:val="00E90F22"/>
    <w:rsid w:val="00E9368D"/>
    <w:rsid w:val="00EA2745"/>
    <w:rsid w:val="00EB6561"/>
    <w:rsid w:val="00ED2299"/>
    <w:rsid w:val="00EE4C2A"/>
    <w:rsid w:val="00EE615F"/>
    <w:rsid w:val="00F3158B"/>
    <w:rsid w:val="00F53967"/>
    <w:rsid w:val="00F64D70"/>
    <w:rsid w:val="00F80ECC"/>
    <w:rsid w:val="00FA4686"/>
    <w:rsid w:val="00FD10BF"/>
    <w:rsid w:val="00FE5197"/>
    <w:rsid w:val="00FF28A5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C494A"/>
  <w14:defaultImageDpi w14:val="32767"/>
  <w15:chartTrackingRefBased/>
  <w15:docId w15:val="{EDC0A1F4-55FF-7B48-B781-DA24B11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28A5"/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link w:val="Ttulo2Car"/>
    <w:uiPriority w:val="9"/>
    <w:qFormat/>
    <w:rsid w:val="006A0B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0B8B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D2132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460"/>
    <w:rPr>
      <w:rFonts w:eastAsiaTheme="minorHAns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4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1182</Words>
  <Characters>6506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Usuario de Microsoft Office</cp:lastModifiedBy>
  <cp:revision>43</cp:revision>
  <dcterms:created xsi:type="dcterms:W3CDTF">2019-04-16T19:48:00Z</dcterms:created>
  <dcterms:modified xsi:type="dcterms:W3CDTF">2019-04-19T02:09:00Z</dcterms:modified>
</cp:coreProperties>
</file>