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PRÁCTICA 4</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1) </w:t>
      </w:r>
      <w:r w:rsidDel="00000000" w:rsidR="00000000" w:rsidRPr="00000000">
        <w:rPr>
          <w:rFonts w:ascii="Times New Roman" w:cs="Times New Roman" w:eastAsia="Times New Roman" w:hAnsi="Times New Roman"/>
          <w:color w:val="0000ff"/>
          <w:sz w:val="32"/>
          <w:szCs w:val="32"/>
          <w:rtl w:val="0"/>
        </w:rPr>
        <w:t xml:space="preserve">Realizar la programación de dicho código, que cuenta el número de veces que aparece el número 3 en un vector, midiendo el tiempo de ejecución del mismo para un vector de números enteros de, al menos, 1 millón de elementos generados de forma aleatoria entre 0 y 100.</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&lt;pthread.h&gt;</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&lt;time.h&gt;</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Arreglo global que contiene los números.</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Tamaño del arreglo.</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Contador global de números 3.</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Número de threads.</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4ec9b0"/>
          <w:sz w:val="21"/>
          <w:szCs w:val="21"/>
          <w:rtl w:val="0"/>
        </w:rPr>
        <w:t xml:space="preserve">pthread_mutex_t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Mutex para proteger la sección crítica.</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Función que ejecuta cada thread: cuenta los 3s en la porción asignada.</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count3s_thread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Calcular el rango de índices para el thread:</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portion_size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portion_size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portion_size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Contador local del thread.</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Sección crítica: actualización del contador global.</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pthread_mutex_lock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pthread_mutex_unlock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pthread_exit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Definir el número de threads (por ejemplo, 4).</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Definir el tamaño del arreglo: 1 millón de elementos.</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Asignar memoria para el arreglo.</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al asignar memoria.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Inicializar la semilla para números aleatorios.</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srand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Llenar el arreglo con números aleatorios entre 0 y 100.</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Declaración para los threads y sus identificadores.</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pthread_t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thread_ids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Código de retorno para la creación de threads.</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Inicializar el mutex.</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Medir el tiempo de ejecución del conteo paralelo.</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clock_t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Crear los threads.</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thread_ids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pthread_create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count3s_thread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thread_ids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en pthread_create, código: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Esperar a que todos los threads terminen.</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cpu_time_used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CLOCKS_PER_SEC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Mostrar resultados.</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"Número de 3s encontrados: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"Tiempo de ejecución: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segundos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cpu_time_used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Liberar recursos: destruir el mutex y liberar la memoria asignada.</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pthread_mutex_destroy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229350" cy="3190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293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32"/>
          <w:szCs w:val="3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Elemento en la posición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Número de veces que aparece 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Tiempo total (generación + conteo)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(segundos)</w:t>
            </w:r>
          </w:p>
        </w:tc>
      </w:tr>
      <w:tr>
        <w:trPr>
          <w:cantSplit w:val="0"/>
          <w:trHeight w:val="60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9896796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15,866846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9899456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17,108485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9901109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16.949770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9897945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16.260342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9898206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16.252354</w:t>
            </w:r>
          </w:p>
        </w:tc>
      </w:tr>
    </w:tbl>
    <w:p w:rsidR="00000000" w:rsidDel="00000000" w:rsidP="00000000" w:rsidRDefault="00000000" w:rsidRPr="00000000" w14:paraId="0000008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Viendo estos resultados, indica que los tiempos son consistentes, la cpu a la hora de ejecutar el código no se ve afectada por otras tareas. </w:t>
      </w:r>
    </w:p>
    <w:p w:rsidR="00000000" w:rsidDel="00000000" w:rsidP="00000000" w:rsidRDefault="00000000" w:rsidRPr="00000000" w14:paraId="0000008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Las pequeñas diferencias entre ejecuciones  son normales y poco significativas. </w:t>
      </w:r>
    </w:p>
    <w:p w:rsidR="00000000" w:rsidDel="00000000" w:rsidP="00000000" w:rsidRDefault="00000000" w:rsidRPr="00000000" w14:paraId="0000008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Esto se debe a que se ha realizado el proceso de compilar y ejecutar con </w:t>
      </w:r>
      <w:r w:rsidDel="00000000" w:rsidR="00000000" w:rsidRPr="00000000">
        <w:rPr>
          <w:rFonts w:ascii="Times New Roman" w:cs="Times New Roman" w:eastAsia="Times New Roman" w:hAnsi="Times New Roman"/>
          <w:b w:val="1"/>
          <w:bCs w:val="1"/>
          <w:sz w:val="32"/>
          <w:szCs w:val="32"/>
          <w:rtl w:val="0"/>
        </w:rPr>
        <w:t xml:space="preserve">-fopenmp</w:t>
      </w:r>
      <w:r w:rsidDel="00000000" w:rsidR="00000000" w:rsidRPr="00000000">
        <w:rPr>
          <w:rFonts w:ascii="Times New Roman" w:cs="Times New Roman" w:eastAsia="Times New Roman" w:hAnsi="Times New Roman"/>
          <w:sz w:val="32"/>
          <w:szCs w:val="32"/>
          <w:rtl w:val="0"/>
        </w:rPr>
        <w:t xml:space="preserve"> para un uso adecuado de la función </w:t>
      </w:r>
      <w:r w:rsidDel="00000000" w:rsidR="00000000" w:rsidRPr="00000000">
        <w:rPr>
          <w:rFonts w:ascii="Times New Roman" w:cs="Times New Roman" w:eastAsia="Times New Roman" w:hAnsi="Times New Roman"/>
          <w:b w:val="1"/>
          <w:bCs w:val="1"/>
          <w:sz w:val="32"/>
          <w:szCs w:val="32"/>
          <w:rtl w:val="0"/>
        </w:rPr>
        <w:t xml:space="preserve">ompt_get_wtime()</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2) </w:t>
      </w:r>
      <w:r w:rsidDel="00000000" w:rsidR="00000000" w:rsidRPr="00000000">
        <w:rPr>
          <w:rFonts w:ascii="Times New Roman" w:cs="Times New Roman" w:eastAsia="Times New Roman" w:hAnsi="Times New Roman"/>
          <w:color w:val="0000ff"/>
          <w:sz w:val="32"/>
          <w:szCs w:val="32"/>
          <w:rtl w:val="0"/>
        </w:rPr>
        <w:t xml:space="preserve">Implementar una versión paralela de dicho código con Pthreads, incorporando sección crítica. Similar al código mostrado en el mencionado documento y que se indica a continuación, obteniendo también el tiempo de ejecución.</w:t>
      </w:r>
    </w:p>
    <w:p w:rsidR="00000000" w:rsidDel="00000000" w:rsidP="00000000" w:rsidRDefault="00000000" w:rsidRPr="00000000" w14:paraId="00000089">
      <w:pP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&lt;pthread.h&gt;</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&lt;time.h&gt;</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&lt;stdint.h&gt;</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&lt;omp.h&gt;</w:t>
      </w: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ARRAY_LEN   </w:t>
      </w:r>
      <w:r w:rsidDel="00000000" w:rsidR="00000000" w:rsidRPr="00000000">
        <w:rPr>
          <w:rFonts w:ascii="Courier New" w:cs="Courier New" w:eastAsia="Courier New" w:hAnsi="Courier New"/>
          <w:color w:val="b5cea8"/>
          <w:sz w:val="21"/>
          <w:szCs w:val="21"/>
          <w:rtl w:val="0"/>
        </w:rPr>
        <w:t xml:space="preserve">1000000000</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N_THREADS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total_threes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pthread_mutex_t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count_threes_thread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start_id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end_id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pthread_mutex_lock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total_threes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pthread_mutex_unlock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pthread_exit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ARRAY_LEN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"malloc failed"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EXIT_FAILURE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srand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ARRAY_LEN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total_threes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pthread_t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N_THREADS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N_THREADS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chunk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ARRAY_LEN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N_THREADS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N_THREADS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start_id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chunk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N_THREADS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ARRAY_LEN</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start_id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chunk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medir tiempo con omp_get_wtime() */</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omp_get_wtime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N_THREADS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pthread_create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count_threes_thread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infos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N_THREADS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omp_get_wtime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pthread_mutex_destroy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mutex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imprimir resultados */</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"Elemento en índice 100: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"Total de valores '3':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total_threes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"Tiempo transcurrido: </w:t>
      </w:r>
      <w:r w:rsidDel="00000000" w:rsidR="00000000" w:rsidRPr="00000000">
        <w:rPr>
          <w:rFonts w:ascii="Courier New" w:cs="Courier New" w:eastAsia="Courier New" w:hAnsi="Courier New"/>
          <w:color w:val="9cdcfe"/>
          <w:sz w:val="21"/>
          <w:szCs w:val="21"/>
          <w:rtl w:val="0"/>
        </w:rPr>
        <w:t xml:space="preserve">%.6f</w:t>
      </w:r>
      <w:r w:rsidDel="00000000" w:rsidR="00000000" w:rsidRPr="00000000">
        <w:rPr>
          <w:rFonts w:ascii="Courier New" w:cs="Courier New" w:eastAsia="Courier New" w:hAnsi="Courier New"/>
          <w:color w:val="ce9178"/>
          <w:sz w:val="21"/>
          <w:szCs w:val="21"/>
          <w:rtl w:val="0"/>
        </w:rPr>
        <w:t xml:space="preserve"> segundos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EXIT_SUCCESS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  función del código  mostrado, se vuelve  a hacer la compilación y ejecutación, usando la flag -lpthread para asegurarse el funcionamiento  de los hilos del programa. </w:t>
      </w:r>
    </w:p>
    <w:p w:rsidR="00000000" w:rsidDel="00000000" w:rsidP="00000000" w:rsidRDefault="00000000" w:rsidRPr="00000000" w14:paraId="000000DE">
      <w:pP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sz w:val="32"/>
          <w:szCs w:val="32"/>
          <w:rtl w:val="0"/>
        </w:rPr>
        <w:t xml:space="preserve">Procedemos ver los tiempos de ejecución, sacando la conclusión que es mucho más eficiente respecto al programa secuencial</w:t>
      </w:r>
      <w:r w:rsidDel="00000000" w:rsidR="00000000" w:rsidRPr="00000000">
        <w:rPr>
          <w:rFonts w:ascii="Times New Roman" w:cs="Times New Roman" w:eastAsia="Times New Roman" w:hAnsi="Times New Roman"/>
          <w:color w:val="0000ff"/>
          <w:sz w:val="32"/>
          <w:szCs w:val="32"/>
          <w:rtl w:val="0"/>
        </w:rPr>
        <w:t xml:space="preserve">.</w:t>
      </w:r>
    </w:p>
    <w:p w:rsidR="00000000" w:rsidDel="00000000" w:rsidP="00000000" w:rsidRDefault="00000000" w:rsidRPr="00000000" w14:paraId="000000DF">
      <w:pP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32"/>
          <w:szCs w:val="3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Elemento en la posición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Número de veces que aparece 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Tiempo total (generación + conteo)</w:t>
            </w:r>
          </w:p>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(segundos)</w:t>
            </w:r>
          </w:p>
        </w:tc>
      </w:tr>
      <w:tr>
        <w:trPr>
          <w:cantSplit w:val="0"/>
          <w:trHeight w:val="60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9902255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0.519982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9900212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0.660682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9896510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0.518993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9904263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0.520164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9905113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0.656396</w:t>
            </w:r>
          </w:p>
        </w:tc>
      </w:tr>
    </w:tbl>
    <w:p w:rsidR="00000000" w:rsidDel="00000000" w:rsidP="00000000" w:rsidRDefault="00000000" w:rsidRPr="00000000" w14:paraId="000000F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3)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color w:val="0000ff"/>
          <w:sz w:val="32"/>
          <w:szCs w:val="32"/>
          <w:rtl w:val="0"/>
        </w:rPr>
        <w:t xml:space="preserve">Realizar la implementación paralela mediante Pthreads contemplando la estructura “</w:t>
      </w:r>
      <w:r w:rsidDel="00000000" w:rsidR="00000000" w:rsidRPr="00000000">
        <w:rPr>
          <w:rFonts w:ascii="Times New Roman" w:cs="Times New Roman" w:eastAsia="Times New Roman" w:hAnsi="Times New Roman"/>
          <w:color w:val="0000ff"/>
          <w:sz w:val="32"/>
          <w:szCs w:val="32"/>
          <w:rtl w:val="0"/>
        </w:rPr>
        <w:t xml:space="preserve">paddeada</w:t>
      </w:r>
      <w:r w:rsidDel="00000000" w:rsidR="00000000" w:rsidRPr="00000000">
        <w:rPr>
          <w:rFonts w:ascii="Times New Roman" w:cs="Times New Roman" w:eastAsia="Times New Roman" w:hAnsi="Times New Roman"/>
          <w:color w:val="0000ff"/>
          <w:sz w:val="32"/>
          <w:szCs w:val="32"/>
          <w:rtl w:val="0"/>
        </w:rPr>
        <w:t xml:space="preserve">” para cada contador de hilo tal y como figura al final del citado documento y que se muestra a continuación, obteniendo los tiempos de ejecución.</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&lt;pthread.h&gt;</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&lt;time.h&gt;</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&lt;omp.h&gt;</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ELEMENTS  </w:t>
      </w:r>
      <w:r w:rsidDel="00000000" w:rsidR="00000000" w:rsidRPr="00000000">
        <w:rPr>
          <w:rFonts w:ascii="Courier New" w:cs="Courier New" w:eastAsia="Courier New" w:hAnsi="Courier New"/>
          <w:color w:val="b5cea8"/>
          <w:sz w:val="21"/>
          <w:szCs w:val="21"/>
          <w:rtl w:val="0"/>
        </w:rPr>
        <w:t xml:space="preserve">100000000</w:t>
      </w: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THREAD_COUNT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CACHE_LINE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pthread_mutex_t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global_lock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Contador privado alineado a línea de caché */</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local_cnt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CACHE_LINE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PaddedCounter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PaddedCounter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per_thread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Parámetros que recibe cada hilo */</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count3s_thread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cuenta local de 3s en su tramo */</w:t>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per_thread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local_cnt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sumar al total bajo mutex */</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pthread_mutex_lock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global_lock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per_thread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local_cnt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pthread_mutex_unlock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global_lock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EXIT_FAILURE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srand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preparar mutex y reset contadores */</w:t>
      </w:r>
    </w:p>
    <w:p w:rsidR="00000000" w:rsidDel="00000000" w:rsidP="00000000" w:rsidRDefault="00000000" w:rsidRPr="00000000" w14:paraId="000001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global_lock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per_thread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local_cnt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pthread_t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medir tiempo de ejecución (generación + conteo) */</w:t>
      </w:r>
    </w:p>
    <w:p w:rsidR="00000000" w:rsidDel="00000000" w:rsidP="00000000" w:rsidRDefault="00000000" w:rsidRPr="00000000" w14:paraId="000001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omp_get_wtime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lanzar hilos */</w:t>
      </w:r>
    </w:p>
    <w:p w:rsidR="00000000" w:rsidDel="00000000" w:rsidP="00000000" w:rsidRDefault="00000000" w:rsidRPr="00000000" w14:paraId="000001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ELEMENTS</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pthread_create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count3s_thread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esperar finalización */</w:t>
      </w:r>
    </w:p>
    <w:p w:rsidR="00000000" w:rsidDel="00000000" w:rsidP="00000000" w:rsidRDefault="00000000" w:rsidRPr="00000000" w14:paraId="000001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THREAD_COUNT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threads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omp_get_wtime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mostrar resultados */</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"Valor en posición 100: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"Número total de 3s: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total_count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"Tiempo transcurrido: </w:t>
      </w:r>
      <w:r w:rsidDel="00000000" w:rsidR="00000000" w:rsidRPr="00000000">
        <w:rPr>
          <w:rFonts w:ascii="Courier New" w:cs="Courier New" w:eastAsia="Courier New" w:hAnsi="Courier New"/>
          <w:color w:val="9cdcfe"/>
          <w:sz w:val="21"/>
          <w:szCs w:val="21"/>
          <w:rtl w:val="0"/>
        </w:rPr>
        <w:t xml:space="preserve">%.6f</w:t>
      </w:r>
      <w:r w:rsidDel="00000000" w:rsidR="00000000" w:rsidRPr="00000000">
        <w:rPr>
          <w:rFonts w:ascii="Courier New" w:cs="Courier New" w:eastAsia="Courier New" w:hAnsi="Courier New"/>
          <w:color w:val="ce9178"/>
          <w:sz w:val="21"/>
          <w:szCs w:val="21"/>
          <w:rtl w:val="0"/>
        </w:rPr>
        <w:t xml:space="preserve"> segundos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limpieza */</w:t>
      </w:r>
    </w:p>
    <w:p w:rsidR="00000000" w:rsidDel="00000000" w:rsidP="00000000" w:rsidRDefault="00000000" w:rsidRPr="00000000" w14:paraId="000001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pthread_mutex_destroy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global_lock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EXIT_SUCCESS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 ejecutar y compilar el código de la misma forma que en el apartado b, obtenemos los siguientes resultados, donde podemos observar cómo se reducen los tiempos respecto al apartado b.</w:t>
      </w:r>
    </w:p>
    <w:p w:rsidR="00000000" w:rsidDel="00000000" w:rsidP="00000000" w:rsidRDefault="00000000" w:rsidRPr="00000000" w14:paraId="0000016A">
      <w:pPr>
        <w:rPr>
          <w:rFonts w:ascii="Times New Roman" w:cs="Times New Roman" w:eastAsia="Times New Roman" w:hAnsi="Times New Roman"/>
          <w:sz w:val="32"/>
          <w:szCs w:val="3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Elemento en la posición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Número de veces que aparece 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Tiempo total (generación + conteo)</w:t>
            </w:r>
          </w:p>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(segundos)</w:t>
            </w:r>
          </w:p>
        </w:tc>
      </w:tr>
      <w:tr>
        <w:trPr>
          <w:cantSplit w:val="0"/>
          <w:trHeight w:val="60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0.051809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989074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0.050850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991474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0.052329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0.050369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989992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0.052768</w:t>
            </w:r>
          </w:p>
        </w:tc>
      </w:tr>
    </w:tbl>
    <w:p w:rsidR="00000000" w:rsidDel="00000000" w:rsidP="00000000" w:rsidRDefault="00000000" w:rsidRPr="00000000" w14:paraId="0000018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4)</w:t>
      </w:r>
      <w:r w:rsidDel="00000000" w:rsidR="00000000" w:rsidRPr="00000000">
        <w:rPr>
          <w:rFonts w:ascii="Times New Roman" w:cs="Times New Roman" w:eastAsia="Times New Roman" w:hAnsi="Times New Roman"/>
          <w:color w:val="0000ff"/>
          <w:sz w:val="32"/>
          <w:szCs w:val="32"/>
          <w:rtl w:val="0"/>
        </w:rPr>
        <w:t xml:space="preserve"> Para cada una de las implementaciones paralelas anteriores (b y c): Comparar las ejecuciones para distinto número de hilos (2, 4, 8, 16, 32), obteniendo el speed-up y realizando una gráfica de las mismas.</w:t>
      </w:r>
    </w:p>
    <w:p w:rsidR="00000000" w:rsidDel="00000000" w:rsidP="00000000" w:rsidRDefault="00000000" w:rsidRPr="00000000" w14:paraId="0000019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El tiempo está medido en milisegundos.</w:t>
      </w:r>
    </w:p>
    <w:p w:rsidR="00000000" w:rsidDel="00000000" w:rsidP="00000000" w:rsidRDefault="00000000" w:rsidRPr="00000000" w14:paraId="0000019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Speed up (0)= T1/Tp=tiempo de ejecución con p hilos</w:t>
      </w:r>
    </w:p>
    <w:p w:rsidR="00000000" w:rsidDel="00000000" w:rsidP="00000000" w:rsidRDefault="00000000" w:rsidRPr="00000000" w14:paraId="0000019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Tabla para el apartado b</w:t>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32"/>
          <w:szCs w:val="32"/>
        </w:rPr>
      </w:pPr>
      <w:r w:rsidDel="00000000" w:rsidR="00000000" w:rsidRPr="00000000">
        <w:rPr>
          <w:rtl w:val="0"/>
        </w:rPr>
      </w:r>
    </w:p>
    <w:tbl>
      <w:tblPr>
        <w:tblStyle w:val="Table4"/>
        <w:tblW w:w="10530.0" w:type="dxa"/>
        <w:jc w:val="left"/>
        <w:tblInd w:w="-740.0" w:type="dxa"/>
        <w:tblLayout w:type="fixed"/>
        <w:tblLook w:val="0600"/>
      </w:tblPr>
      <w:tblGrid>
        <w:gridCol w:w="2385"/>
        <w:gridCol w:w="1455"/>
        <w:gridCol w:w="1455"/>
        <w:gridCol w:w="1290"/>
        <w:gridCol w:w="1275"/>
        <w:gridCol w:w="1269.9999999999995"/>
        <w:gridCol w:w="1400.0000000000005"/>
        <w:tblGridChange w:id="0">
          <w:tblGrid>
            <w:gridCol w:w="2385"/>
            <w:gridCol w:w="1455"/>
            <w:gridCol w:w="1455"/>
            <w:gridCol w:w="1290"/>
            <w:gridCol w:w="1275"/>
            <w:gridCol w:w="1269.9999999999995"/>
            <w:gridCol w:w="1400.00000000000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32"/>
                <w:szCs w:val="3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9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9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9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A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32</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Tiempo medio (ms)</w:t>
            </w:r>
          </w:p>
        </w:tc>
        <w:tc>
          <w:tcPr>
            <w:tcMar>
              <w:top w:w="100.0" w:type="dxa"/>
              <w:left w:w="100.0" w:type="dxa"/>
              <w:bottom w:w="100.0" w:type="dxa"/>
              <w:right w:w="100.0" w:type="dxa"/>
            </w:tcMar>
            <w:vAlign w:val="top"/>
          </w:tcPr>
          <w:p w:rsidR="00000000" w:rsidDel="00000000" w:rsidP="00000000" w:rsidRDefault="00000000" w:rsidRPr="00000000" w14:paraId="000001A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2064.837</w:t>
            </w:r>
          </w:p>
        </w:tc>
        <w:tc>
          <w:tcPr>
            <w:tcMar>
              <w:top w:w="100.0" w:type="dxa"/>
              <w:left w:w="100.0" w:type="dxa"/>
              <w:bottom w:w="100.0" w:type="dxa"/>
              <w:right w:w="100.0" w:type="dxa"/>
            </w:tcMar>
            <w:vAlign w:val="top"/>
          </w:tcPr>
          <w:p w:rsidR="00000000" w:rsidDel="00000000" w:rsidP="00000000" w:rsidRDefault="00000000" w:rsidRPr="00000000" w14:paraId="000001A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1146.481</w:t>
            </w:r>
          </w:p>
        </w:tc>
        <w:tc>
          <w:tcPr>
            <w:tcMar>
              <w:top w:w="100.0" w:type="dxa"/>
              <w:left w:w="100.0" w:type="dxa"/>
              <w:bottom w:w="10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519.124</w:t>
            </w:r>
          </w:p>
        </w:tc>
        <w:tc>
          <w:tcPr>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332.204</w:t>
            </w:r>
          </w:p>
        </w:tc>
        <w:tc>
          <w:tcPr>
            <w:tcMar>
              <w:top w:w="100.0" w:type="dxa"/>
              <w:left w:w="100.0" w:type="dxa"/>
              <w:bottom w:w="10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263.549</w:t>
            </w:r>
          </w:p>
        </w:tc>
        <w:tc>
          <w:tcPr>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230.160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Valor más alto (ms)</w:t>
            </w:r>
          </w:p>
        </w:tc>
        <w:tc>
          <w:tcPr>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2230.907</w:t>
            </w:r>
          </w:p>
        </w:tc>
        <w:tc>
          <w:tcPr>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1233.333</w:t>
            </w:r>
          </w:p>
        </w:tc>
        <w:tc>
          <w:tcPr>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520.338</w:t>
            </w:r>
          </w:p>
        </w:tc>
        <w:tc>
          <w:tcPr>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349.285</w:t>
            </w:r>
          </w:p>
        </w:tc>
        <w:tc>
          <w:tcPr>
            <w:tcMar>
              <w:top w:w="100.0" w:type="dxa"/>
              <w:left w:w="100.0" w:type="dxa"/>
              <w:bottom w:w="10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329.631</w:t>
            </w:r>
          </w:p>
        </w:tc>
        <w:tc>
          <w:tcPr>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232.314</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Valor más bajo (ms)</w:t>
            </w:r>
          </w:p>
        </w:tc>
        <w:tc>
          <w:tcPr>
            <w:tcMar>
              <w:top w:w="100.0" w:type="dxa"/>
              <w:left w:w="100.0" w:type="dxa"/>
              <w:bottom w:w="10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1940.083</w:t>
            </w:r>
          </w:p>
        </w:tc>
        <w:tc>
          <w:tcPr>
            <w:tcMar>
              <w:top w:w="100.0" w:type="dxa"/>
              <w:left w:w="100.0" w:type="dxa"/>
              <w:bottom w:w="100.0" w:type="dxa"/>
              <w:right w:w="100.0" w:type="dxa"/>
            </w:tcMar>
            <w:vAlign w:val="top"/>
          </w:tcPr>
          <w:p w:rsidR="00000000" w:rsidDel="00000000" w:rsidP="00000000" w:rsidRDefault="00000000" w:rsidRPr="00000000" w14:paraId="000001B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993.482</w:t>
            </w:r>
          </w:p>
        </w:tc>
        <w:tc>
          <w:tcPr>
            <w:tcMar>
              <w:top w:w="100.0" w:type="dxa"/>
              <w:left w:w="100.0" w:type="dxa"/>
              <w:bottom w:w="10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507.061</w:t>
            </w:r>
          </w:p>
        </w:tc>
        <w:tc>
          <w:tcPr>
            <w:tcMar>
              <w:top w:w="100.0" w:type="dxa"/>
              <w:left w:w="100.0" w:type="dxa"/>
              <w:bottom w:w="10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331.912</w:t>
            </w:r>
          </w:p>
        </w:tc>
        <w:tc>
          <w:tcPr>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255.078</w:t>
            </w:r>
          </w:p>
        </w:tc>
        <w:tc>
          <w:tcPr>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229.448</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Variación (ms)</w:t>
            </w:r>
          </w:p>
        </w:tc>
        <w:tc>
          <w:tcPr>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290.824</w:t>
            </w:r>
          </w:p>
        </w:tc>
        <w:tc>
          <w:tcPr>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239.851</w:t>
            </w:r>
          </w:p>
        </w:tc>
        <w:tc>
          <w:tcPr>
            <w:tcMar>
              <w:top w:w="100.0" w:type="dxa"/>
              <w:left w:w="100.0" w:type="dxa"/>
              <w:bottom w:w="10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13.277</w:t>
            </w:r>
          </w:p>
        </w:tc>
        <w:tc>
          <w:tcPr>
            <w:tcMar>
              <w:top w:w="100.0" w:type="dxa"/>
              <w:left w:w="100.0" w:type="dxa"/>
              <w:bottom w:w="100.0" w:type="dxa"/>
              <w:right w:w="100.0" w:type="dxa"/>
            </w:tcMar>
            <w:vAlign w:val="top"/>
          </w:tcPr>
          <w:p w:rsidR="00000000" w:rsidDel="00000000" w:rsidP="00000000" w:rsidRDefault="00000000" w:rsidRPr="00000000" w14:paraId="000001B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1.737</w:t>
            </w:r>
          </w:p>
        </w:tc>
        <w:tc>
          <w:tcPr>
            <w:tcMar>
              <w:top w:w="100.0" w:type="dxa"/>
              <w:left w:w="100.0" w:type="dxa"/>
              <w:bottom w:w="100.0" w:type="dxa"/>
              <w:right w:w="100.0" w:type="dxa"/>
            </w:tcMar>
            <w:vAlign w:val="top"/>
          </w:tcPr>
          <w:p w:rsidR="00000000" w:rsidDel="00000000" w:rsidP="00000000" w:rsidRDefault="00000000" w:rsidRPr="00000000" w14:paraId="000001B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74.553</w:t>
            </w:r>
          </w:p>
        </w:tc>
        <w:tc>
          <w:tcPr>
            <w:tcMar>
              <w:top w:w="100.0" w:type="dxa"/>
              <w:left w:w="100.0" w:type="dxa"/>
              <w:bottom w:w="100.0" w:type="dxa"/>
              <w:right w:w="100.0" w:type="dxa"/>
            </w:tcMar>
            <w:vAlign w:val="top"/>
          </w:tcPr>
          <w:p w:rsidR="00000000" w:rsidDel="00000000" w:rsidP="00000000" w:rsidRDefault="00000000" w:rsidRPr="00000000" w14:paraId="000001B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2.866</w:t>
            </w:r>
          </w:p>
        </w:tc>
      </w:tr>
      <w:tr>
        <w:trPr>
          <w:cantSplit w:val="0"/>
          <w:trHeight w:val="533.1640625000091" w:hRule="atLeast"/>
          <w:tblHeader w:val="0"/>
        </w:trPr>
        <w:tc>
          <w:tcPr>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Speed up</w:t>
            </w:r>
          </w:p>
        </w:tc>
        <w:tc>
          <w:tcPr>
            <w:tcMar>
              <w:top w:w="100.0" w:type="dxa"/>
              <w:left w:w="100.0" w:type="dxa"/>
              <w:bottom w:w="100.0" w:type="dxa"/>
              <w:right w:w="100.0" w:type="dxa"/>
            </w:tcMar>
            <w:vAlign w:val="top"/>
          </w:tcPr>
          <w:p w:rsidR="00000000" w:rsidDel="00000000" w:rsidP="00000000" w:rsidRDefault="00000000" w:rsidRPr="00000000" w14:paraId="000001B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B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C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C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7.8</w:t>
            </w:r>
          </w:p>
        </w:tc>
        <w:tc>
          <w:tcPr>
            <w:tcMar>
              <w:top w:w="100.0" w:type="dxa"/>
              <w:left w:w="100.0" w:type="dxa"/>
              <w:bottom w:w="100.0" w:type="dxa"/>
              <w:right w:w="100.0" w:type="dxa"/>
            </w:tcMar>
            <w:vAlign w:val="top"/>
          </w:tcPr>
          <w:p w:rsidR="00000000" w:rsidDel="00000000" w:rsidP="00000000" w:rsidRDefault="00000000" w:rsidRPr="00000000" w14:paraId="000001C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w:t>
            </w:r>
          </w:p>
        </w:tc>
      </w:tr>
    </w:tbl>
    <w:p w:rsidR="00000000" w:rsidDel="00000000" w:rsidP="00000000" w:rsidRDefault="00000000" w:rsidRPr="00000000" w14:paraId="000001C4">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68975" cy="3162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89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Tabla para el apartado c</w:t>
      </w:r>
    </w:p>
    <w:p w:rsidR="00000000" w:rsidDel="00000000" w:rsidP="00000000" w:rsidRDefault="00000000" w:rsidRPr="00000000" w14:paraId="000001C8">
      <w:pPr>
        <w:rPr>
          <w:rFonts w:ascii="Times New Roman" w:cs="Times New Roman" w:eastAsia="Times New Roman" w:hAnsi="Times New Roman"/>
          <w:sz w:val="32"/>
          <w:szCs w:val="32"/>
        </w:rPr>
      </w:pPr>
      <w:r w:rsidDel="00000000" w:rsidR="00000000" w:rsidRPr="00000000">
        <w:rPr>
          <w:rtl w:val="0"/>
        </w:rPr>
      </w:r>
    </w:p>
    <w:tbl>
      <w:tblPr>
        <w:tblStyle w:val="Table5"/>
        <w:tblW w:w="10065.0" w:type="dxa"/>
        <w:jc w:val="left"/>
        <w:tblInd w:w="-555.0" w:type="dxa"/>
        <w:tblLayout w:type="fixed"/>
        <w:tblLook w:val="0600"/>
      </w:tblPr>
      <w:tblGrid>
        <w:gridCol w:w="2805"/>
        <w:gridCol w:w="1335"/>
        <w:gridCol w:w="1110"/>
        <w:gridCol w:w="1095"/>
        <w:gridCol w:w="1155"/>
        <w:gridCol w:w="1140"/>
        <w:gridCol w:w="1425"/>
        <w:tblGridChange w:id="0">
          <w:tblGrid>
            <w:gridCol w:w="2805"/>
            <w:gridCol w:w="1335"/>
            <w:gridCol w:w="1110"/>
            <w:gridCol w:w="1095"/>
            <w:gridCol w:w="1155"/>
            <w:gridCol w:w="1140"/>
            <w:gridCol w:w="1425"/>
          </w:tblGrid>
        </w:tblGridChange>
      </w:tblGrid>
      <w:tr>
        <w:trPr>
          <w:cantSplit w:val="0"/>
          <w:trHeight w:val="603.16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32"/>
                <w:szCs w:val="3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32</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Tiempo medio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199.580</w:t>
            </w:r>
          </w:p>
        </w:tc>
        <w:tc>
          <w:tcPr>
            <w:tcMar>
              <w:top w:w="100.0" w:type="dxa"/>
              <w:left w:w="100.0" w:type="dxa"/>
              <w:bottom w:w="100.0" w:type="dxa"/>
              <w:right w:w="100.0" w:type="dxa"/>
            </w:tcMar>
            <w:vAlign w:val="top"/>
          </w:tcPr>
          <w:p w:rsidR="00000000" w:rsidDel="00000000" w:rsidP="00000000" w:rsidRDefault="00000000" w:rsidRPr="00000000" w14:paraId="000001D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99.211</w:t>
            </w:r>
          </w:p>
        </w:tc>
        <w:tc>
          <w:tcPr>
            <w:tcMar>
              <w:top w:w="100.0" w:type="dxa"/>
              <w:left w:w="100.0" w:type="dxa"/>
              <w:bottom w:w="100.0" w:type="dxa"/>
              <w:right w:w="100.0" w:type="dxa"/>
            </w:tcMar>
            <w:vAlign w:val="top"/>
          </w:tcPr>
          <w:p w:rsidR="00000000" w:rsidDel="00000000" w:rsidP="00000000" w:rsidRDefault="00000000" w:rsidRPr="00000000" w14:paraId="000001D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51.264</w:t>
            </w:r>
          </w:p>
        </w:tc>
        <w:tc>
          <w:tcPr>
            <w:tcMar>
              <w:top w:w="100.0" w:type="dxa"/>
              <w:left w:w="100.0" w:type="dxa"/>
              <w:bottom w:w="100.0" w:type="dxa"/>
              <w:right w:w="100.0" w:type="dxa"/>
            </w:tcMar>
            <w:vAlign w:val="top"/>
          </w:tcPr>
          <w:p w:rsidR="00000000" w:rsidDel="00000000" w:rsidP="00000000" w:rsidRDefault="00000000" w:rsidRPr="00000000" w14:paraId="000001D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31.035</w:t>
            </w:r>
          </w:p>
        </w:tc>
        <w:tc>
          <w:tcPr>
            <w:tcMar>
              <w:top w:w="100.0" w:type="dxa"/>
              <w:left w:w="100.0" w:type="dxa"/>
              <w:bottom w:w="100.0" w:type="dxa"/>
              <w:right w:w="100.0" w:type="dxa"/>
            </w:tcMar>
            <w:vAlign w:val="top"/>
          </w:tcPr>
          <w:p w:rsidR="00000000" w:rsidDel="00000000" w:rsidP="00000000" w:rsidRDefault="00000000" w:rsidRPr="00000000" w14:paraId="000001D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25.271</w:t>
            </w:r>
          </w:p>
        </w:tc>
        <w:tc>
          <w:tcPr>
            <w:tcMar>
              <w:top w:w="100.0" w:type="dxa"/>
              <w:left w:w="100.0" w:type="dxa"/>
              <w:bottom w:w="100.0" w:type="dxa"/>
              <w:right w:w="100.0" w:type="dxa"/>
            </w:tcMar>
            <w:vAlign w:val="top"/>
          </w:tcPr>
          <w:p w:rsidR="00000000" w:rsidDel="00000000" w:rsidP="00000000" w:rsidRDefault="00000000" w:rsidRPr="00000000" w14:paraId="000001D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23.233</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Valor más alto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216.679</w:t>
            </w:r>
          </w:p>
        </w:tc>
        <w:tc>
          <w:tcPr>
            <w:tcMar>
              <w:top w:w="100.0" w:type="dxa"/>
              <w:left w:w="100.0" w:type="dxa"/>
              <w:bottom w:w="10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125.978</w:t>
            </w:r>
          </w:p>
        </w:tc>
        <w:tc>
          <w:tcPr>
            <w:tcMar>
              <w:top w:w="100.0" w:type="dxa"/>
              <w:left w:w="100.0" w:type="dxa"/>
              <w:bottom w:w="100.0" w:type="dxa"/>
              <w:right w:w="100.0" w:type="dxa"/>
            </w:tcMar>
            <w:vAlign w:val="top"/>
          </w:tcPr>
          <w:p w:rsidR="00000000" w:rsidDel="00000000" w:rsidP="00000000" w:rsidRDefault="00000000" w:rsidRPr="00000000" w14:paraId="000001D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51.986</w:t>
            </w:r>
          </w:p>
        </w:tc>
        <w:tc>
          <w:tcPr>
            <w:tcMar>
              <w:top w:w="100.0" w:type="dxa"/>
              <w:left w:w="100.0" w:type="dxa"/>
              <w:bottom w:w="100.0" w:type="dxa"/>
              <w:right w:w="100.0" w:type="dxa"/>
            </w:tcMar>
            <w:vAlign w:val="top"/>
          </w:tcPr>
          <w:p w:rsidR="00000000" w:rsidDel="00000000" w:rsidP="00000000" w:rsidRDefault="00000000" w:rsidRPr="00000000" w14:paraId="000001D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31.095</w:t>
            </w:r>
          </w:p>
        </w:tc>
        <w:tc>
          <w:tcPr>
            <w:tcMar>
              <w:top w:w="100.0" w:type="dxa"/>
              <w:left w:w="100.0" w:type="dxa"/>
              <w:bottom w:w="100.0" w:type="dxa"/>
              <w:right w:w="100.0" w:type="dxa"/>
            </w:tcMar>
            <w:vAlign w:val="top"/>
          </w:tcPr>
          <w:p w:rsidR="00000000" w:rsidDel="00000000" w:rsidP="00000000" w:rsidRDefault="00000000" w:rsidRPr="00000000" w14:paraId="000001D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25.670</w:t>
            </w:r>
          </w:p>
        </w:tc>
        <w:tc>
          <w:tcPr>
            <w:tcMar>
              <w:top w:w="100.0" w:type="dxa"/>
              <w:left w:w="100.0" w:type="dxa"/>
              <w:bottom w:w="100.0" w:type="dxa"/>
              <w:right w:w="100.0" w:type="dxa"/>
            </w:tcMar>
            <w:vAlign w:val="top"/>
          </w:tcPr>
          <w:p w:rsidR="00000000" w:rsidDel="00000000" w:rsidP="00000000" w:rsidRDefault="00000000" w:rsidRPr="00000000" w14:paraId="000001D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24.393</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Valor más bajo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186.625</w:t>
            </w:r>
          </w:p>
        </w:tc>
        <w:tc>
          <w:tcPr>
            <w:tcMar>
              <w:top w:w="100.0" w:type="dxa"/>
              <w:left w:w="100.0" w:type="dxa"/>
              <w:bottom w:w="100.0" w:type="dxa"/>
              <w:right w:w="100.0" w:type="dxa"/>
            </w:tcMar>
            <w:vAlign w:val="top"/>
          </w:tcPr>
          <w:p w:rsidR="00000000" w:rsidDel="00000000" w:rsidP="00000000" w:rsidRDefault="00000000" w:rsidRPr="00000000" w14:paraId="000001E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98.677</w:t>
            </w:r>
          </w:p>
        </w:tc>
        <w:tc>
          <w:tcPr>
            <w:tcMar>
              <w:top w:w="100.0" w:type="dxa"/>
              <w:left w:w="100.0" w:type="dxa"/>
              <w:bottom w:w="100.0" w:type="dxa"/>
              <w:right w:w="100.0" w:type="dxa"/>
            </w:tcMar>
            <w:vAlign w:val="top"/>
          </w:tcPr>
          <w:p w:rsidR="00000000" w:rsidDel="00000000" w:rsidP="00000000" w:rsidRDefault="00000000" w:rsidRPr="00000000" w14:paraId="000001E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49.592</w:t>
            </w:r>
          </w:p>
        </w:tc>
        <w:tc>
          <w:tcPr>
            <w:tcMar>
              <w:top w:w="100.0" w:type="dxa"/>
              <w:left w:w="100.0" w:type="dxa"/>
              <w:bottom w:w="100.0" w:type="dxa"/>
              <w:right w:w="100.0" w:type="dxa"/>
            </w:tcMar>
            <w:vAlign w:val="top"/>
          </w:tcPr>
          <w:p w:rsidR="00000000" w:rsidDel="00000000" w:rsidP="00000000" w:rsidRDefault="00000000" w:rsidRPr="00000000" w14:paraId="000001E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30.873</w:t>
            </w:r>
          </w:p>
        </w:tc>
        <w:tc>
          <w:tcPr>
            <w:tcMar>
              <w:top w:w="100.0" w:type="dxa"/>
              <w:left w:w="100.0" w:type="dxa"/>
              <w:bottom w:w="100.0" w:type="dxa"/>
              <w:right w:w="100.0" w:type="dxa"/>
            </w:tcMar>
            <w:vAlign w:val="top"/>
          </w:tcPr>
          <w:p w:rsidR="00000000" w:rsidDel="00000000" w:rsidP="00000000" w:rsidRDefault="00000000" w:rsidRPr="00000000" w14:paraId="000001E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25.148</w:t>
            </w:r>
          </w:p>
        </w:tc>
        <w:tc>
          <w:tcPr>
            <w:tcMar>
              <w:top w:w="100.0" w:type="dxa"/>
              <w:left w:w="100.0" w:type="dxa"/>
              <w:bottom w:w="100.0" w:type="dxa"/>
              <w:right w:w="100.0" w:type="dxa"/>
            </w:tcMar>
            <w:vAlign w:val="top"/>
          </w:tcPr>
          <w:p w:rsidR="00000000" w:rsidDel="00000000" w:rsidP="00000000" w:rsidRDefault="00000000" w:rsidRPr="00000000" w14:paraId="000001E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23.123</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Variación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30.045</w:t>
            </w:r>
          </w:p>
        </w:tc>
        <w:tc>
          <w:tcPr>
            <w:tcMar>
              <w:top w:w="100.0" w:type="dxa"/>
              <w:left w:w="100.0" w:type="dxa"/>
              <w:bottom w:w="100.0" w:type="dxa"/>
              <w:right w:w="100.0" w:type="dxa"/>
            </w:tcMar>
            <w:vAlign w:val="top"/>
          </w:tcPr>
          <w:p w:rsidR="00000000" w:rsidDel="00000000" w:rsidP="00000000" w:rsidRDefault="00000000" w:rsidRPr="00000000" w14:paraId="000001E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27.301</w:t>
            </w:r>
          </w:p>
        </w:tc>
        <w:tc>
          <w:tcPr>
            <w:tcMar>
              <w:top w:w="100.0" w:type="dxa"/>
              <w:left w:w="100.0" w:type="dxa"/>
              <w:bottom w:w="10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2.394</w:t>
            </w:r>
          </w:p>
        </w:tc>
        <w:tc>
          <w:tcPr>
            <w:tcMar>
              <w:top w:w="100.0" w:type="dxa"/>
              <w:left w:w="100.0" w:type="dxa"/>
              <w:bottom w:w="100.0" w:type="dxa"/>
              <w:right w:w="100.0" w:type="dxa"/>
            </w:tcMar>
            <w:vAlign w:val="top"/>
          </w:tcPr>
          <w:p w:rsidR="00000000" w:rsidDel="00000000" w:rsidP="00000000" w:rsidRDefault="00000000" w:rsidRPr="00000000" w14:paraId="000001E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0.222</w:t>
            </w:r>
          </w:p>
        </w:tc>
        <w:tc>
          <w:tcPr>
            <w:tcMar>
              <w:top w:w="100.0" w:type="dxa"/>
              <w:left w:w="100.0" w:type="dxa"/>
              <w:bottom w:w="10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0.182</w:t>
            </w:r>
          </w:p>
        </w:tc>
        <w:tc>
          <w:tcPr>
            <w:tcMar>
              <w:top w:w="100.0" w:type="dxa"/>
              <w:left w:w="100.0" w:type="dxa"/>
              <w:bottom w:w="10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1.270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Speed up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E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2.01</w:t>
            </w:r>
          </w:p>
        </w:tc>
        <w:tc>
          <w:tcPr>
            <w:tcMar>
              <w:top w:w="100.0" w:type="dxa"/>
              <w:left w:w="100.0" w:type="dxa"/>
              <w:bottom w:w="100.0" w:type="dxa"/>
              <w:right w:w="100.0" w:type="dxa"/>
            </w:tcMar>
            <w:vAlign w:val="top"/>
          </w:tcPr>
          <w:p w:rsidR="00000000" w:rsidDel="00000000" w:rsidP="00000000" w:rsidRDefault="00000000" w:rsidRPr="00000000" w14:paraId="000001E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1F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7.9</w:t>
            </w:r>
          </w:p>
        </w:tc>
        <w:tc>
          <w:tcPr>
            <w:tcMar>
              <w:top w:w="100.0" w:type="dxa"/>
              <w:left w:w="100.0" w:type="dxa"/>
              <w:bottom w:w="100.0" w:type="dxa"/>
              <w:right w:w="100.0" w:type="dxa"/>
            </w:tcMar>
            <w:vAlign w:val="top"/>
          </w:tcPr>
          <w:p w:rsidR="00000000" w:rsidDel="00000000" w:rsidP="00000000" w:rsidRDefault="00000000" w:rsidRPr="00000000" w14:paraId="000001F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8.6</w:t>
            </w:r>
          </w:p>
        </w:tc>
      </w:tr>
    </w:tbl>
    <w:p w:rsidR="00000000" w:rsidDel="00000000" w:rsidP="00000000" w:rsidRDefault="00000000" w:rsidRPr="00000000" w14:paraId="000001F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514975" cy="34956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149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5)</w:t>
      </w:r>
      <w:r w:rsidDel="00000000" w:rsidR="00000000" w:rsidRPr="00000000">
        <w:rPr>
          <w:rFonts w:ascii="Times New Roman" w:cs="Times New Roman" w:eastAsia="Times New Roman" w:hAnsi="Times New Roman"/>
          <w:color w:val="0000ff"/>
          <w:sz w:val="32"/>
          <w:szCs w:val="32"/>
          <w:rtl w:val="0"/>
        </w:rPr>
        <w:t xml:space="preserve">Justificar los </w:t>
      </w:r>
      <w:r w:rsidDel="00000000" w:rsidR="00000000" w:rsidRPr="00000000">
        <w:rPr>
          <w:rFonts w:ascii="Times New Roman" w:cs="Times New Roman" w:eastAsia="Times New Roman" w:hAnsi="Times New Roman"/>
          <w:color w:val="0000ff"/>
          <w:sz w:val="32"/>
          <w:szCs w:val="32"/>
          <w:rtl w:val="0"/>
        </w:rPr>
        <w:t xml:space="preserve">resultados los obtenidos</w:t>
      </w:r>
      <w:r w:rsidDel="00000000" w:rsidR="00000000" w:rsidRPr="00000000">
        <w:rPr>
          <w:rFonts w:ascii="Times New Roman" w:cs="Times New Roman" w:eastAsia="Times New Roman" w:hAnsi="Times New Roman"/>
          <w:color w:val="0000ff"/>
          <w:sz w:val="32"/>
          <w:szCs w:val="32"/>
          <w:rtl w:val="0"/>
        </w:rPr>
        <w:t xml:space="preserve">.</w:t>
      </w:r>
    </w:p>
    <w:p w:rsidR="00000000" w:rsidDel="00000000" w:rsidP="00000000" w:rsidRDefault="00000000" w:rsidRPr="00000000" w14:paraId="000001F9">
      <w:pPr>
        <w:spacing w:after="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 repartir el conteo entre varios hilos, ambas implementaciones consiguen una reducción drástica del tiempo: cada hebra procesa en paralelo una porción del vector, lo que da lugar a un speed‑up casi lineal hasta alrededor de 8 hilos. A partir de ese punto, el rendimiento comienza a desacelerarse por dos cuellos de botella principales:</w:t>
      </w:r>
    </w:p>
    <w:p w:rsidR="00000000" w:rsidDel="00000000" w:rsidP="00000000" w:rsidRDefault="00000000" w:rsidRPr="00000000" w14:paraId="000001FA">
      <w:pPr>
        <w:numPr>
          <w:ilvl w:val="0"/>
          <w:numId w:val="1"/>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Sección crítica y sincronización.</w:t>
      </w:r>
      <w:r w:rsidDel="00000000" w:rsidR="00000000" w:rsidRPr="00000000">
        <w:rPr>
          <w:rFonts w:ascii="Times New Roman" w:cs="Times New Roman" w:eastAsia="Times New Roman" w:hAnsi="Times New Roman"/>
          <w:sz w:val="32"/>
          <w:szCs w:val="32"/>
          <w:rtl w:val="0"/>
        </w:rPr>
        <w:t xml:space="preserve"> Aunque cada hilo calcula localmente su número de “3”s, todos deben finalmente sumar su recuento al contador global bajo un mismo mutex. Esa necesidad de entrar en sección crítica genera colas de espera y latencias de bloqueo, </w:t>
      </w:r>
      <w:r w:rsidDel="00000000" w:rsidR="00000000" w:rsidRPr="00000000">
        <w:rPr>
          <w:rFonts w:ascii="Times New Roman" w:cs="Times New Roman" w:eastAsia="Times New Roman" w:hAnsi="Times New Roman"/>
          <w:sz w:val="32"/>
          <w:szCs w:val="32"/>
          <w:rtl w:val="0"/>
        </w:rPr>
        <w:t xml:space="preserve">deslustrando</w:t>
      </w:r>
      <w:r w:rsidDel="00000000" w:rsidR="00000000" w:rsidRPr="00000000">
        <w:rPr>
          <w:rFonts w:ascii="Times New Roman" w:cs="Times New Roman" w:eastAsia="Times New Roman" w:hAnsi="Times New Roman"/>
          <w:sz w:val="32"/>
          <w:szCs w:val="32"/>
          <w:rtl w:val="0"/>
        </w:rPr>
        <w:t xml:space="preserve"> el ideal de paralelismo puro.</w:t>
        <w:br w:type="textWrapping"/>
      </w:r>
    </w:p>
    <w:p w:rsidR="00000000" w:rsidDel="00000000" w:rsidP="00000000" w:rsidRDefault="00000000" w:rsidRPr="00000000" w14:paraId="000001FB">
      <w:pPr>
        <w:numPr>
          <w:ilvl w:val="0"/>
          <w:numId w:val="1"/>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Contención de memoria y ancho de banda.</w:t>
      </w:r>
      <w:r w:rsidDel="00000000" w:rsidR="00000000" w:rsidRPr="00000000">
        <w:rPr>
          <w:rFonts w:ascii="Times New Roman" w:cs="Times New Roman" w:eastAsia="Times New Roman" w:hAnsi="Times New Roman"/>
          <w:sz w:val="32"/>
          <w:szCs w:val="32"/>
          <w:rtl w:val="0"/>
        </w:rPr>
        <w:t xml:space="preserve"> Varios hilos acceden simultáneamente al mismo array, golpeando las jerarquías de caché y la memoria principal. Cuantos más núcleos compiten por datos, más se ve afectado el throughput efectivo de lectura y escritura.</w:t>
        <w:br w:type="textWrapping"/>
      </w:r>
    </w:p>
    <w:p w:rsidR="00000000" w:rsidDel="00000000" w:rsidP="00000000" w:rsidRDefault="00000000" w:rsidRPr="00000000" w14:paraId="000001F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 versión con contadores “paddeados” introduce un tercer factor de optimización importante: el </w:t>
      </w:r>
      <w:r w:rsidDel="00000000" w:rsidR="00000000" w:rsidRPr="00000000">
        <w:rPr>
          <w:rFonts w:ascii="Times New Roman" w:cs="Times New Roman" w:eastAsia="Times New Roman" w:hAnsi="Times New Roman"/>
          <w:b w:val="1"/>
          <w:bCs w:val="1"/>
          <w:sz w:val="32"/>
          <w:szCs w:val="32"/>
          <w:rtl w:val="0"/>
        </w:rPr>
        <w:t xml:space="preserve">false sharing</w:t>
      </w:r>
      <w:r w:rsidDel="00000000" w:rsidR="00000000" w:rsidRPr="00000000">
        <w:rPr>
          <w:rFonts w:ascii="Times New Roman" w:cs="Times New Roman" w:eastAsia="Times New Roman" w:hAnsi="Times New Roman"/>
          <w:sz w:val="32"/>
          <w:szCs w:val="32"/>
          <w:rtl w:val="0"/>
        </w:rPr>
        <w:t xml:space="preserve">. Sin el relleno de caché, los contadores locales de distintos hilos pueden residir en la misma línea física de caché, provocando invalidaciones y transferencias innecesarias entre núcleos cada vez que uno actualiza su contador. </w:t>
      </w:r>
    </w:p>
    <w:p w:rsidR="00000000" w:rsidDel="00000000" w:rsidP="00000000" w:rsidRDefault="00000000" w:rsidRPr="00000000" w14:paraId="000001F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 obstante, incluso la mejor versión choca con límites físicos: la latencia mínima de acceso a memoria, el ancho de banda finito del bus y la sobrecarga inevitable de creación y unión de hilos impiden que el speed‑up siga creciendo indefinidamente. Más allá de cierto número de hebras, el coste de coordinación y de reparto de tareas supera el beneficio de añadir núcleos adicionales, estableciendo un techo práctico al escalado.</w:t>
      </w:r>
    </w:p>
    <w:p w:rsidR="00000000" w:rsidDel="00000000" w:rsidP="00000000" w:rsidRDefault="00000000" w:rsidRPr="00000000" w14:paraId="000001FE">
      <w:pP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b w:val="1"/>
          <w:bCs w:val="1"/>
          <w:sz w:val="32"/>
          <w:szCs w:val="32"/>
          <w:rtl w:val="0"/>
        </w:rPr>
        <w:t xml:space="preserve">6)</w:t>
      </w:r>
      <w:r w:rsidDel="00000000" w:rsidR="00000000" w:rsidRPr="00000000">
        <w:rPr>
          <w:rFonts w:ascii="Times New Roman" w:cs="Times New Roman" w:eastAsia="Times New Roman" w:hAnsi="Times New Roman"/>
          <w:color w:val="0000ff"/>
          <w:sz w:val="32"/>
          <w:szCs w:val="32"/>
          <w:rtl w:val="0"/>
        </w:rPr>
        <w:t xml:space="preserve">Implementar, mediante OpenMP, una versión paralela del código desarrollado en el apartado a) para distinto número de hilos, obteniendo el speed-up. Desarrollo de conclusiones.</w:t>
      </w:r>
    </w:p>
    <w:p w:rsidR="00000000" w:rsidDel="00000000" w:rsidP="00000000" w:rsidRDefault="00000000" w:rsidRPr="00000000" w14:paraId="00000200">
      <w:pPr>
        <w:rPr>
          <w:rFonts w:ascii="Times New Roman" w:cs="Times New Roman" w:eastAsia="Times New Roman" w:hAnsi="Times New Roman"/>
          <w:color w:val="0000ff"/>
          <w:sz w:val="32"/>
          <w:szCs w:val="32"/>
        </w:rPr>
      </w:pPr>
      <w:r w:rsidDel="00000000" w:rsidR="00000000" w:rsidRPr="00000000">
        <w:rPr>
          <w:rtl w:val="0"/>
        </w:rPr>
      </w:r>
    </w:p>
    <w:tbl>
      <w:tblPr>
        <w:tblStyle w:val="Table6"/>
        <w:tblW w:w="11067.0" w:type="dxa"/>
        <w:jc w:val="left"/>
        <w:tblInd w:w="-948.0" w:type="dxa"/>
        <w:tblLayout w:type="fixed"/>
        <w:tblLook w:val="0600"/>
      </w:tblPr>
      <w:tblGrid>
        <w:gridCol w:w="2265"/>
        <w:gridCol w:w="1455"/>
        <w:gridCol w:w="1425"/>
        <w:gridCol w:w="1485"/>
        <w:gridCol w:w="1425"/>
        <w:gridCol w:w="1560"/>
        <w:gridCol w:w="1452.000000000001"/>
        <w:tblGridChange w:id="0">
          <w:tblGrid>
            <w:gridCol w:w="2265"/>
            <w:gridCol w:w="1455"/>
            <w:gridCol w:w="1425"/>
            <w:gridCol w:w="1485"/>
            <w:gridCol w:w="1425"/>
            <w:gridCol w:w="1560"/>
            <w:gridCol w:w="1452.000000000001"/>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32"/>
                <w:szCs w:val="3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32</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Tiempo medio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7046.133</w:t>
            </w:r>
          </w:p>
        </w:tc>
        <w:tc>
          <w:tcPr>
            <w:tcMar>
              <w:top w:w="100.0" w:type="dxa"/>
              <w:left w:w="100.0" w:type="dxa"/>
              <w:bottom w:w="10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3708.335</w:t>
            </w:r>
          </w:p>
        </w:tc>
        <w:tc>
          <w:tcPr>
            <w:tcMar>
              <w:top w:w="100.0" w:type="dxa"/>
              <w:left w:w="100.0" w:type="dxa"/>
              <w:bottom w:w="10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1932.791</w:t>
            </w:r>
          </w:p>
        </w:tc>
        <w:tc>
          <w:tcPr>
            <w:tcMar>
              <w:top w:w="100.0" w:type="dxa"/>
              <w:left w:w="100.0" w:type="dxa"/>
              <w:bottom w:w="100.0" w:type="dxa"/>
              <w:right w:w="100.0" w:type="dxa"/>
            </w:tcMar>
            <w:vAlign w:val="top"/>
          </w:tcPr>
          <w:p w:rsidR="00000000" w:rsidDel="00000000" w:rsidP="00000000" w:rsidRDefault="00000000" w:rsidRPr="00000000" w14:paraId="000002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1365.151</w:t>
            </w:r>
          </w:p>
        </w:tc>
        <w:tc>
          <w:tcPr>
            <w:tcMar>
              <w:top w:w="100.0" w:type="dxa"/>
              <w:left w:w="100.0" w:type="dxa"/>
              <w:bottom w:w="100.0" w:type="dxa"/>
              <w:right w:w="100.0" w:type="dxa"/>
            </w:tcMar>
            <w:vAlign w:val="top"/>
          </w:tcPr>
          <w:p w:rsidR="00000000" w:rsidDel="00000000" w:rsidP="00000000" w:rsidRDefault="00000000" w:rsidRPr="00000000" w14:paraId="0000020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1131.095</w:t>
            </w:r>
          </w:p>
        </w:tc>
        <w:tc>
          <w:tcPr>
            <w:tcMar>
              <w:top w:w="100.0" w:type="dxa"/>
              <w:left w:w="100.0" w:type="dxa"/>
              <w:bottom w:w="100.0" w:type="dxa"/>
              <w:right w:w="100.0" w:type="dxa"/>
            </w:tcMar>
            <w:vAlign w:val="top"/>
          </w:tcPr>
          <w:p w:rsidR="00000000" w:rsidDel="00000000" w:rsidP="00000000" w:rsidRDefault="00000000" w:rsidRPr="00000000" w14:paraId="000002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1124.461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Valor más alto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8171.120</w:t>
            </w:r>
          </w:p>
        </w:tc>
        <w:tc>
          <w:tcPr>
            <w:tcMar>
              <w:top w:w="100.0" w:type="dxa"/>
              <w:left w:w="100.0" w:type="dxa"/>
              <w:bottom w:w="100.0" w:type="dxa"/>
              <w:right w:w="100.0" w:type="dxa"/>
            </w:tcMar>
            <w:vAlign w:val="top"/>
          </w:tcPr>
          <w:p w:rsidR="00000000" w:rsidDel="00000000" w:rsidP="00000000" w:rsidRDefault="00000000" w:rsidRPr="00000000" w14:paraId="0000021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4123.202</w:t>
            </w:r>
          </w:p>
        </w:tc>
        <w:tc>
          <w:tcPr>
            <w:tcMar>
              <w:top w:w="100.0" w:type="dxa"/>
              <w:left w:w="100.0" w:type="dxa"/>
              <w:bottom w:w="10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1985.980</w:t>
            </w:r>
          </w:p>
        </w:tc>
        <w:tc>
          <w:tcPr>
            <w:tcMar>
              <w:top w:w="100.0" w:type="dxa"/>
              <w:left w:w="100.0" w:type="dxa"/>
              <w:bottom w:w="100.0" w:type="dxa"/>
              <w:right w:w="100.0" w:type="dxa"/>
            </w:tcMar>
            <w:vAlign w:val="top"/>
          </w:tcPr>
          <w:p w:rsidR="00000000" w:rsidDel="00000000" w:rsidP="00000000" w:rsidRDefault="00000000" w:rsidRPr="00000000" w14:paraId="0000021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1381.152</w:t>
            </w:r>
          </w:p>
        </w:tc>
        <w:tc>
          <w:tcPr>
            <w:tcMar>
              <w:top w:w="100.0" w:type="dxa"/>
              <w:left w:w="100.0" w:type="dxa"/>
              <w:bottom w:w="10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1175.224</w:t>
            </w:r>
          </w:p>
        </w:tc>
        <w:tc>
          <w:tcPr>
            <w:tcMar>
              <w:top w:w="100.0" w:type="dxa"/>
              <w:left w:w="100.0" w:type="dxa"/>
              <w:bottom w:w="100.0" w:type="dxa"/>
              <w:right w:w="100.0" w:type="dxa"/>
            </w:tcMar>
            <w:vAlign w:val="top"/>
          </w:tcPr>
          <w:p w:rsidR="00000000" w:rsidDel="00000000" w:rsidP="00000000" w:rsidRDefault="00000000" w:rsidRPr="00000000" w14:paraId="0000021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1165.027</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Valor más bajo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6992.369</w:t>
            </w:r>
          </w:p>
        </w:tc>
        <w:tc>
          <w:tcPr>
            <w:tcMar>
              <w:top w:w="100.0" w:type="dxa"/>
              <w:left w:w="100.0" w:type="dxa"/>
              <w:bottom w:w="100.0" w:type="dxa"/>
              <w:right w:w="100.0" w:type="dxa"/>
            </w:tcMar>
            <w:vAlign w:val="top"/>
          </w:tcPr>
          <w:p w:rsidR="00000000" w:rsidDel="00000000" w:rsidP="00000000" w:rsidRDefault="00000000" w:rsidRPr="00000000" w14:paraId="0000021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3654.687</w:t>
            </w:r>
          </w:p>
        </w:tc>
        <w:tc>
          <w:tcPr>
            <w:tcMar>
              <w:top w:w="100.0" w:type="dxa"/>
              <w:left w:w="100.0" w:type="dxa"/>
              <w:bottom w:w="10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1919.124</w:t>
            </w:r>
          </w:p>
        </w:tc>
        <w:tc>
          <w:tcPr>
            <w:tcMar>
              <w:top w:w="100.0" w:type="dxa"/>
              <w:left w:w="100.0" w:type="dxa"/>
              <w:bottom w:w="100.0" w:type="dxa"/>
              <w:right w:w="100.0" w:type="dxa"/>
            </w:tcMar>
            <w:vAlign w:val="top"/>
          </w:tcPr>
          <w:p w:rsidR="00000000" w:rsidDel="00000000" w:rsidP="00000000" w:rsidRDefault="00000000" w:rsidRPr="00000000" w14:paraId="0000021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1351.619</w:t>
            </w:r>
          </w:p>
        </w:tc>
        <w:tc>
          <w:tcPr>
            <w:tcMar>
              <w:top w:w="100.0" w:type="dxa"/>
              <w:left w:w="100.0" w:type="dxa"/>
              <w:bottom w:w="10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1098.047</w:t>
            </w:r>
          </w:p>
        </w:tc>
        <w:tc>
          <w:tcPr>
            <w:tcMar>
              <w:top w:w="100.0" w:type="dxa"/>
              <w:left w:w="100.0" w:type="dxa"/>
              <w:bottom w:w="10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1109.882</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Variación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1178.751</w:t>
            </w:r>
          </w:p>
        </w:tc>
        <w:tc>
          <w:tcPr>
            <w:tcMar>
              <w:top w:w="100.0" w:type="dxa"/>
              <w:left w:w="100.0" w:type="dxa"/>
              <w:bottom w:w="100.0" w:type="dxa"/>
              <w:right w:w="100.0" w:type="dxa"/>
            </w:tcMar>
            <w:vAlign w:val="top"/>
          </w:tcPr>
          <w:p w:rsidR="00000000" w:rsidDel="00000000" w:rsidP="00000000" w:rsidRDefault="00000000" w:rsidRPr="00000000" w14:paraId="0000021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468.515</w:t>
            </w:r>
          </w:p>
        </w:tc>
        <w:tc>
          <w:tcPr>
            <w:tcMar>
              <w:top w:w="100.0" w:type="dxa"/>
              <w:left w:w="100.0" w:type="dxa"/>
              <w:bottom w:w="100.0" w:type="dxa"/>
              <w:right w:w="100.0" w:type="dxa"/>
            </w:tcMar>
            <w:vAlign w:val="top"/>
          </w:tcPr>
          <w:p w:rsidR="00000000" w:rsidDel="00000000" w:rsidP="00000000" w:rsidRDefault="00000000" w:rsidRPr="00000000" w14:paraId="0000022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66.856</w:t>
            </w:r>
          </w:p>
        </w:tc>
        <w:tc>
          <w:tcPr>
            <w:tcMar>
              <w:top w:w="100.0" w:type="dxa"/>
              <w:left w:w="100.0" w:type="dxa"/>
              <w:bottom w:w="10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29.533</w:t>
            </w:r>
          </w:p>
        </w:tc>
        <w:tc>
          <w:tcPr>
            <w:tcMar>
              <w:top w:w="100.0" w:type="dxa"/>
              <w:left w:w="100.0" w:type="dxa"/>
              <w:bottom w:w="100.0" w:type="dxa"/>
              <w:right w:w="100.0" w:type="dxa"/>
            </w:tcMar>
            <w:vAlign w:val="top"/>
          </w:tcPr>
          <w:p w:rsidR="00000000" w:rsidDel="00000000" w:rsidP="00000000" w:rsidRDefault="00000000" w:rsidRPr="00000000" w14:paraId="0000022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77.177</w:t>
            </w:r>
          </w:p>
        </w:tc>
        <w:tc>
          <w:tcPr>
            <w:tcMar>
              <w:top w:w="100.0" w:type="dxa"/>
              <w:left w:w="100.0" w:type="dxa"/>
              <w:bottom w:w="100.0" w:type="dxa"/>
              <w:right w:w="100.0" w:type="dxa"/>
            </w:tcMar>
            <w:vAlign w:val="top"/>
          </w:tcPr>
          <w:p w:rsidR="00000000" w:rsidDel="00000000" w:rsidP="00000000" w:rsidRDefault="00000000" w:rsidRPr="00000000" w14:paraId="0000022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55.145</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Speed up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2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22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3.65</w:t>
            </w:r>
          </w:p>
        </w:tc>
        <w:tc>
          <w:tcPr>
            <w:tcMar>
              <w:top w:w="100.0" w:type="dxa"/>
              <w:left w:w="100.0" w:type="dxa"/>
              <w:bottom w:w="10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5.16</w:t>
            </w:r>
          </w:p>
        </w:tc>
        <w:tc>
          <w:tcPr>
            <w:tcMar>
              <w:top w:w="100.0" w:type="dxa"/>
              <w:left w:w="100.0" w:type="dxa"/>
              <w:bottom w:w="100.0" w:type="dxa"/>
              <w:right w:w="100.0" w:type="dxa"/>
            </w:tcMar>
            <w:vAlign w:val="top"/>
          </w:tcPr>
          <w:p w:rsidR="00000000" w:rsidDel="00000000" w:rsidP="00000000" w:rsidRDefault="00000000" w:rsidRPr="00000000" w14:paraId="0000022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6.22</w:t>
            </w:r>
          </w:p>
        </w:tc>
        <w:tc>
          <w:tcPr>
            <w:tcMar>
              <w:top w:w="100.0" w:type="dxa"/>
              <w:left w:w="100.0" w:type="dxa"/>
              <w:bottom w:w="10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6.26</w:t>
            </w:r>
          </w:p>
        </w:tc>
      </w:tr>
    </w:tbl>
    <w:p w:rsidR="00000000" w:rsidDel="00000000" w:rsidP="00000000" w:rsidRDefault="00000000" w:rsidRPr="00000000" w14:paraId="0000022B">
      <w:pPr>
        <w:spacing w:after="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 este programa usamos varios hilos para contar en paralelo cuántas veces aparece el número 3 en un gran array. Al principio, cada vez que doblamos el número de trabajadores, casi doblamos la velocidad: con 2 hilos vamos casi el doble de rápido, con 4 hilos casi cuatro veces más rápido y con 8 hilos cinco veces más rápido.</w:t>
      </w:r>
    </w:p>
    <w:p w:rsidR="00000000" w:rsidDel="00000000" w:rsidP="00000000" w:rsidRDefault="00000000" w:rsidRPr="00000000" w14:paraId="0000022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Pero al pasar de 8 hilos, poner más trabajadores ya no ayuda tanto. Esto ocurre por varias razones sencillas:</w:t>
      </w:r>
    </w:p>
    <w:p w:rsidR="00000000" w:rsidDel="00000000" w:rsidP="00000000" w:rsidRDefault="00000000" w:rsidRPr="00000000" w14:paraId="0000022E">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Choque por la memoria.</w:t>
        <w:br w:type="textWrapping"/>
      </w:r>
      <w:r w:rsidDel="00000000" w:rsidR="00000000" w:rsidRPr="00000000">
        <w:rPr>
          <w:rFonts w:ascii="Times New Roman" w:cs="Times New Roman" w:eastAsia="Times New Roman" w:hAnsi="Times New Roman"/>
          <w:sz w:val="32"/>
          <w:szCs w:val="32"/>
          <w:rtl w:val="0"/>
        </w:rPr>
        <w:t xml:space="preserve">Debido a que todos  los hilos leen del mismo bloque de memoria. </w:t>
      </w:r>
    </w:p>
    <w:p w:rsidR="00000000" w:rsidDel="00000000" w:rsidP="00000000" w:rsidRDefault="00000000" w:rsidRPr="00000000" w14:paraId="0000022F">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Coste de “arrancar y parar” hilos.</w:t>
        <w:br w:type="textWrapping"/>
      </w:r>
      <w:r w:rsidDel="00000000" w:rsidR="00000000" w:rsidRPr="00000000">
        <w:rPr>
          <w:rFonts w:ascii="Times New Roman" w:cs="Times New Roman" w:eastAsia="Times New Roman" w:hAnsi="Times New Roman"/>
          <w:sz w:val="32"/>
          <w:szCs w:val="32"/>
          <w:rtl w:val="0"/>
        </w:rPr>
        <w:t xml:space="preserve"> Cada vez que entramos en una sección paralela, OpenMP activa o sincroniza los hilos. Esto lleva un poco de tiempo fijo, y cuando cada hilo hace menos trabajo, ese tiempo se nota más.</w:t>
        <w:br w:type="textWrapping"/>
      </w:r>
    </w:p>
    <w:p w:rsidR="00000000" w:rsidDel="00000000" w:rsidP="00000000" w:rsidRDefault="00000000" w:rsidRPr="00000000" w14:paraId="00000230">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Suma final (reducción).</w:t>
        <w:br w:type="textWrapping"/>
      </w:r>
      <w:r w:rsidDel="00000000" w:rsidR="00000000" w:rsidRPr="00000000">
        <w:rPr>
          <w:rFonts w:ascii="Times New Roman" w:cs="Times New Roman" w:eastAsia="Times New Roman" w:hAnsi="Times New Roman"/>
          <w:sz w:val="32"/>
          <w:szCs w:val="32"/>
          <w:rtl w:val="0"/>
        </w:rPr>
        <w:t xml:space="preserve">Hay que tener en cuenta que cada hilo cuenta por su lado, al final hay que juntar todos los resultados. Esa operación conjunta añade un pequeño retraso extra.</w:t>
        <w:br w:type="textWrapping"/>
      </w:r>
    </w:p>
    <w:p w:rsidR="00000000" w:rsidDel="00000000" w:rsidP="00000000" w:rsidRDefault="00000000" w:rsidRPr="00000000" w14:paraId="00000231">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Generación de números aleatorios.</w:t>
        <w:br w:type="textWrapping"/>
      </w:r>
      <w:r w:rsidDel="00000000" w:rsidR="00000000" w:rsidRPr="00000000">
        <w:rPr>
          <w:rFonts w:ascii="Times New Roman" w:cs="Times New Roman" w:eastAsia="Times New Roman" w:hAnsi="Times New Roman"/>
          <w:sz w:val="32"/>
          <w:szCs w:val="32"/>
          <w:rtl w:val="0"/>
        </w:rPr>
        <w:t xml:space="preserve">Para llenar el array usamos </w:t>
      </w:r>
      <w:r w:rsidDel="00000000" w:rsidR="00000000" w:rsidRPr="00000000">
        <w:rPr>
          <w:rFonts w:ascii="Roboto Mono" w:cs="Roboto Mono" w:eastAsia="Roboto Mono" w:hAnsi="Roboto Mono"/>
          <w:color w:val="188038"/>
          <w:sz w:val="32"/>
          <w:szCs w:val="32"/>
          <w:rtl w:val="0"/>
        </w:rPr>
        <w:t xml:space="preserve">rand_r</w:t>
      </w:r>
      <w:r w:rsidDel="00000000" w:rsidR="00000000" w:rsidRPr="00000000">
        <w:rPr>
          <w:rFonts w:ascii="Times New Roman" w:cs="Times New Roman" w:eastAsia="Times New Roman" w:hAnsi="Times New Roman"/>
          <w:sz w:val="32"/>
          <w:szCs w:val="32"/>
          <w:rtl w:val="0"/>
        </w:rPr>
        <w:t xml:space="preserve">, que cada hilo llama muchas veces. Eso también consume tiempo y puede variar un poco entre ejecuciones.</w:t>
        <w:br w:type="textWrapping"/>
      </w:r>
    </w:p>
    <w:p w:rsidR="00000000" w:rsidDel="00000000" w:rsidP="00000000" w:rsidRDefault="00000000" w:rsidRPr="00000000" w14:paraId="0000023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 conjunto, estos “cuellos de botella” hacen que, más allá de unos 8–16 hilos, al añadir más trabajadores, ya no sea rentable reducir el tiempo de forma proporcional. Llegado cierto punto, cada nuevo hilo aporta muy poco beneficio porque choca con los límites de memoria y sincronización.</w:t>
      </w:r>
    </w:p>
    <w:p w:rsidR="00000000" w:rsidDel="00000000" w:rsidP="00000000" w:rsidRDefault="00000000" w:rsidRPr="00000000" w14:paraId="00000233">
      <w:pPr>
        <w:rPr>
          <w:rFonts w:ascii="Times New Roman" w:cs="Times New Roman" w:eastAsia="Times New Roman" w:hAnsi="Times New Roman"/>
          <w:sz w:val="32"/>
          <w:szCs w:val="32"/>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rPr/>
    </w:pPr>
    <w:r w:rsidDel="00000000" w:rsidR="00000000" w:rsidRPr="00000000">
      <w:rPr>
        <w:rtl w:val="0"/>
      </w:rPr>
      <w:t xml:space="preserve">Daniel Sánchez Gutiérrez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