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y4hagst5xgb" w:id="0"/>
      <w:bookmarkEnd w:id="0"/>
      <w:r w:rsidDel="00000000" w:rsidR="00000000" w:rsidRPr="00000000">
        <w:rPr>
          <w:rtl w:val="0"/>
        </w:rPr>
        <w:t xml:space="preserve">Práctica de Estructuras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primer ejercicio, deberá recoger los ejemplos que hay en el tema correspondiente y compilarlos y ejecutarlos para ir familiarizándose con las estructuras.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3aytl8cyzo8" w:id="1"/>
      <w:bookmarkEnd w:id="1"/>
      <w:r w:rsidDel="00000000" w:rsidR="00000000" w:rsidRPr="00000000">
        <w:rPr>
          <w:rtl w:val="0"/>
        </w:rPr>
        <w:t xml:space="preserve">Base de Datos de alumnos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esta práctica vamos a realizar una simple base de datos de alumnos.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Crearemos la estructura alumno, que tendrá los siguientes campos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dni: entero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edad: entero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nota: real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color w:val="808000"/>
          <w:rtl w:val="0"/>
        </w:rPr>
        <w:t xml:space="preserve">struct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Alumno{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dni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edad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nota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677c"/>
          <w:rtl w:val="0"/>
        </w:rPr>
        <w:t xml:space="preserve">imprime</w:t>
      </w:r>
      <w:r w:rsidDel="00000000" w:rsidR="00000000" w:rsidRPr="00000000">
        <w:rPr>
          <w:rtl w:val="0"/>
        </w:rPr>
        <w:t xml:space="preserve">(){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....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el programa main, crearemos un vector de alumnos sobredimensionado de 10 alumnos, de los cuales aún no conoceremos cuántos se habrán realmente matriculado.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función main, deberá crear el vector de alumnos y después mostrar un menú con las siguientes opciones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alumno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datos alumno (busqueda por dni)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datos todos alumnos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alumno  (busqueda por dni)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Eliminar a un alumno (busqueda por dni)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main será algo así como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alumnos[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//se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crea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basura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//indica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cuantos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estan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usando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vector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rtl w:val="0"/>
        </w:rPr>
        <w:t xml:space="preserve">opcion_menu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//variable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controlar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usuario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5c0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"Seleccione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opcion"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5c0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"1.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Anadir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alumno"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5c0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"2.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Modificar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alumno"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5c0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"6.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Salir"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c0c0c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5c0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0677c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092e64"/>
          <w:rtl w:val="0"/>
        </w:rPr>
        <w:t xml:space="preserve">opcion_menu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rtl w:val="0"/>
        </w:rPr>
        <w:t xml:space="preserve">opcion_menu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//hacer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cosas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cin&gt;&gt;alumnos[na].dni;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cin&gt;&gt;alumnos[na].edad;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cin&gt;&gt;alumnos[na].nota;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92e64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//hacer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cosas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rtl w:val="0"/>
        </w:rPr>
        <w:t xml:space="preserve">opcion_menu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cada opción  del menú, deberá crear  el código necesario para hacer lo que dice la opción. 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863.9999999999999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