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4A8D" w14:textId="6BC3F50A" w:rsidR="00657F19" w:rsidRDefault="00E70AAE">
      <w:pPr>
        <w:rPr>
          <w:lang w:val="ca-ES"/>
        </w:rPr>
      </w:pPr>
      <w:r>
        <w:rPr>
          <w:lang w:val="ca-ES"/>
        </w:rPr>
        <w:t>Apunts presentaició 11/03</w:t>
      </w:r>
    </w:p>
    <w:p w14:paraId="6012864F" w14:textId="77777777" w:rsidR="00E70AAE" w:rsidRPr="00E70AAE" w:rsidRDefault="00E70AAE" w:rsidP="00E70AAE">
      <w:r w:rsidRPr="00E70AAE">
        <w:t xml:space="preserve">Amb un dataset de 155 pacients, si entrenes el model en una sola partició fixa i l'avalues en una altra, el resultat depèn molt de </w:t>
      </w:r>
      <w:r w:rsidRPr="00E70AAE">
        <w:rPr>
          <w:i/>
          <w:iCs/>
        </w:rPr>
        <w:t>quins</w:t>
      </w:r>
      <w:r w:rsidRPr="00E70AAE">
        <w:t xml:space="preserve"> pacients van acabar al conjunt de test per atzar. Podries tenir mala sort i que el teu test set tingués més casos difícils, o al contrari. El resultat final seria poc fiable.</w:t>
      </w:r>
    </w:p>
    <w:p w14:paraId="41B7747E" w14:textId="77777777" w:rsidR="00E70AAE" w:rsidRPr="00E70AAE" w:rsidRDefault="00E70AAE" w:rsidP="00E70AAE">
      <w:r w:rsidRPr="00E70AAE">
        <w:rPr>
          <w:b/>
          <w:bCs/>
        </w:rPr>
        <w:t>Per què 4 folds concretament?</w:t>
      </w:r>
    </w:p>
    <w:p w14:paraId="35FCDFEA" w14:textId="77777777" w:rsidR="00E70AAE" w:rsidRPr="00E70AAE" w:rsidRDefault="00E70AAE" w:rsidP="00E70AAE">
      <w:r w:rsidRPr="00E70AAE">
        <w:t>Amb 155 pacients, 4 folds és un equilibri pràctic: cada fold té aproximadament uns 39 pacients per validar i uns 116 per entrenar. Amb menys folds (per exemple 2) tindries poc conjunt d'entrenament. Amb més folds (per exemple 10) cada fold tindria molt pocs pacients per validar i el procés seria molt costós computacionalment.</w:t>
      </w:r>
    </w:p>
    <w:p w14:paraId="33172321" w14:textId="77777777" w:rsidR="00D37463" w:rsidRPr="00D37463" w:rsidRDefault="00D37463" w:rsidP="00D37463">
      <w:r w:rsidRPr="00D37463">
        <w:t>Aquí va el paràgraf:</w:t>
      </w:r>
    </w:p>
    <w:p w14:paraId="19AB8321" w14:textId="77777777" w:rsidR="00D37463" w:rsidRPr="00D37463" w:rsidRDefault="00D37463" w:rsidP="00D37463">
      <w:r w:rsidRPr="00D37463">
        <w:pict w14:anchorId="50AA5F4E">
          <v:rect id="_x0000_i1025" style="width:0;height:1.5pt" o:hralign="center" o:hrstd="t" o:hr="t" fillcolor="#a0a0a0" stroked="f"/>
        </w:pict>
      </w:r>
    </w:p>
    <w:p w14:paraId="63D2502B" w14:textId="77777777" w:rsidR="00D37463" w:rsidRPr="00D37463" w:rsidRDefault="00D37463" w:rsidP="00D37463">
      <w:r w:rsidRPr="00D37463">
        <w:t>El dataset SICAPv2 conté 18,783 patches de 512×512 píxels extrets de 155 WSIs provinents de 95 pacients únics, on alguns pacients contribueixen amb múltiples biòpsies (fins a 10 en el cas extrem). Les imatges estan tenyides amb hematoxilina i eosina (H&amp;E) a una magnificació de 10× i cadascuna té associada una màscara de segmentació píxel a píxel amb quatre classes: NC (no cancerós), GG3, GG4 i GG5. Les màscares estan guardades en format JPEG amb valors nominals 0, 1, 2 i 3, però degut a la compressió amb pèrdua pròpia del format, els valors dels píxels es distorsionen lleugerament al voltant dels valors reals; per tant, durant la càrrega caldrà aplicar un threshold assignant cada píxel al valor més proper entre {0, 1, 2, 3}.</w:t>
      </w:r>
    </w:p>
    <w:p w14:paraId="165A70E4" w14:textId="77777777" w:rsidR="00D37463" w:rsidRPr="00D37463" w:rsidRDefault="00D37463" w:rsidP="00D37463">
      <w:r w:rsidRPr="00D37463">
        <w:t xml:space="preserve">Pel que fa a la partició, els autors proporcionen una divisió oficial en dos nivells. En el primer nivell, 21 pacients (31 WSIs) queden completament reservats com a </w:t>
      </w:r>
      <w:r w:rsidRPr="00D37463">
        <w:rPr>
          <w:b/>
          <w:bCs/>
        </w:rPr>
        <w:t>test oficial independent</w:t>
      </w:r>
      <w:r w:rsidRPr="00D37463">
        <w:t xml:space="preserve">, que no s'ha de consultar fins a l'avaluació final del model. En el segon nivell, els 74 pacients restants (124 WSIs, 12,081 patches únics) es divideixen en </w:t>
      </w:r>
      <w:r w:rsidRPr="00D37463">
        <w:rPr>
          <w:b/>
          <w:bCs/>
        </w:rPr>
        <w:t>4 folds de validació creuada</w:t>
      </w:r>
      <w:r w:rsidRPr="00D37463">
        <w:t xml:space="preserve">, on cada fold utilitza entre 54 i 57 pacients per entrenar i entre 17 i 20 per validar. Críticament, el split es fa a nivell de </w:t>
      </w:r>
      <w:r w:rsidRPr="00D37463">
        <w:rPr>
          <w:b/>
          <w:bCs/>
        </w:rPr>
        <w:t>pacient</w:t>
      </w:r>
      <w:r w:rsidRPr="00D37463">
        <w:t>, no de WSI ni de patch, garantint que totes les biòpsies d'un mateix pacient pertanyin sempre al mateix subconjunt i evitant així qualsevol forma de data leakage. La verificació empírica confirma que no hi ha cap pacient solapat entre train i test de cap fold, ni entre els folds i el test oficial.</w:t>
      </w:r>
    </w:p>
    <w:p w14:paraId="26A9AA8E" w14:textId="77777777" w:rsidR="00D37463" w:rsidRPr="00D37463" w:rsidRDefault="00D37463" w:rsidP="00D37463">
      <w:r w:rsidRPr="00D37463">
        <w:t xml:space="preserve">Analitzant la distribució de classes, s'observen dos fets rellevants per al disseny del model. D'una banda, el dataset presenta un </w:t>
      </w:r>
      <w:r w:rsidRPr="00D37463">
        <w:rPr>
          <w:b/>
          <w:bCs/>
        </w:rPr>
        <w:t>desbalanceig estructural</w:t>
      </w:r>
      <w:r w:rsidRPr="00D37463">
        <w:t xml:space="preserve">: GG4 és sempre la classe dominant (entre el 29.7% i el 43.9% segons el fold), GG5 és consistentment la minoritària (entre el 6.6% i el 8.0%), i NC oscil·la àmpliament (del 27.5% al 49.2%). Aquesta variabilitat entre folds indica que els autors van prioritzar el balanç per nombre de pacients i no per distribució de classes, cosa que fa necessari l'ús de tècniques de compensació durant l'entrenament com ara </w:t>
      </w:r>
      <w:r w:rsidRPr="00D37463">
        <w:rPr>
          <w:b/>
          <w:bCs/>
        </w:rPr>
        <w:t>class weights</w:t>
      </w:r>
      <w:r w:rsidRPr="00D37463">
        <w:t xml:space="preserve">, </w:t>
      </w:r>
      <w:r w:rsidRPr="00D37463">
        <w:rPr>
          <w:b/>
          <w:bCs/>
        </w:rPr>
        <w:t>weighted random sampling</w:t>
      </w:r>
      <w:r w:rsidRPr="00D37463">
        <w:t xml:space="preserve"> al DataLoader, o funcions de pèrdua adaptades com la Focal Loss. D'altra banda, s'observa que el 100% dels patches de WSIs benignes estan inclosos als folds, mentre que de les WSIs canceroses només s'ha seleccionat el 53.3% (7,664 de 14,366 patches disponibles), deixant 6,702 patches fora de qualsevol partició. Aquests patches exclosos podrien ser incorporats en futures iteracions com a dades addicionals d'entrenament, especialment per a les classes minoritàries GG3 i GG5, tot i que caldria verificar prèviament la seva qualitat i assegurar que el seu ús no trenca la comparabilitat amb els resultats publicats a la literatura.</w:t>
      </w:r>
    </w:p>
    <w:p w14:paraId="07F5CDA5" w14:textId="666BCD28" w:rsidR="00BD6D86" w:rsidRPr="00E70AAE" w:rsidRDefault="00BD6D86" w:rsidP="00D37463"/>
    <w:sectPr w:rsidR="00BD6D86" w:rsidRPr="00E70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AE"/>
    <w:rsid w:val="00657F19"/>
    <w:rsid w:val="008972C0"/>
    <w:rsid w:val="00BD6D86"/>
    <w:rsid w:val="00C8198E"/>
    <w:rsid w:val="00D37463"/>
    <w:rsid w:val="00E7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89611"/>
  <w15:chartTrackingRefBased/>
  <w15:docId w15:val="{7D85781F-ABFE-459C-9FE2-BC79AA54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E7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E7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E70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E7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E70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E7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E7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E7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E7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E70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E70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E70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E70AAE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E70AAE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E70AAE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E70AAE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E70AAE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E70AAE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E7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E7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E7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E7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E70AAE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E70AAE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E70AAE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E70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E70AAE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E70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Aleix Albaiges</dc:creator>
  <cp:keywords/>
  <dc:description/>
  <cp:lastModifiedBy>Aleix Albaiges</cp:lastModifiedBy>
  <cp:revision>1</cp:revision>
  <dcterms:created xsi:type="dcterms:W3CDTF">2026-03-08T12:03:00Z</dcterms:created>
  <dcterms:modified xsi:type="dcterms:W3CDTF">2026-03-10T16:57:00Z</dcterms:modified>
</cp:coreProperties>
</file>